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14D00" w14:textId="77777777" w:rsidR="00DA4C70" w:rsidRDefault="00DA4C70" w:rsidP="00DA4C70">
      <w:pPr>
        <w:tabs>
          <w:tab w:val="left" w:pos="90"/>
        </w:tabs>
        <w:spacing w:after="0" w:line="360" w:lineRule="auto"/>
        <w:ind w:firstLine="720"/>
        <w:jc w:val="center"/>
        <w:rPr>
          <w:rFonts w:ascii="GHEA Grapalat" w:eastAsia="GHEA Grapalat" w:hAnsi="GHEA Grapalat" w:cs="GHEA Grapalat"/>
          <w:b/>
          <w:sz w:val="24"/>
          <w:szCs w:val="24"/>
          <w:lang w:val="hy-AM" w:eastAsia="en-GB"/>
        </w:rPr>
      </w:pPr>
      <w:r w:rsidRPr="00DA4C70">
        <w:rPr>
          <w:rFonts w:ascii="GHEA Grapalat" w:eastAsia="GHEA Grapalat" w:hAnsi="GHEA Grapalat" w:cs="GHEA Grapalat"/>
          <w:b/>
          <w:sz w:val="24"/>
          <w:szCs w:val="24"/>
          <w:lang w:val="hy-AM" w:eastAsia="en-GB"/>
        </w:rPr>
        <w:t>ՀԻՄՆԱՎՈՐՈՒՄ</w:t>
      </w:r>
    </w:p>
    <w:p w14:paraId="6AA7A94F" w14:textId="77777777" w:rsidR="00501037" w:rsidRPr="00501037" w:rsidRDefault="00501037" w:rsidP="00501037">
      <w:pPr>
        <w:tabs>
          <w:tab w:val="left" w:pos="90"/>
        </w:tabs>
        <w:spacing w:after="0" w:line="360" w:lineRule="auto"/>
        <w:ind w:firstLine="720"/>
        <w:jc w:val="center"/>
        <w:rPr>
          <w:rFonts w:ascii="GHEA Grapalat" w:eastAsia="GHEA Grapalat" w:hAnsi="GHEA Grapalat" w:cs="GHEA Grapalat"/>
          <w:b/>
          <w:sz w:val="24"/>
          <w:szCs w:val="24"/>
          <w:lang w:val="hy-AM" w:eastAsia="en-GB"/>
        </w:rPr>
      </w:pPr>
      <w:r w:rsidRPr="00501037">
        <w:rPr>
          <w:rFonts w:ascii="GHEA Grapalat" w:eastAsia="GHEA Grapalat" w:hAnsi="GHEA Grapalat" w:cs="GHEA Grapalat"/>
          <w:b/>
          <w:sz w:val="24"/>
          <w:szCs w:val="24"/>
          <w:lang w:val="hy-AM" w:eastAsia="en-GB"/>
        </w:rPr>
        <w:t>ՀԱՅԱՍՏԱՆԻ ՀԱՆՐԱՊԵՏՈՒԹՅԱՆ ՕՐԵՆՔԸ</w:t>
      </w:r>
    </w:p>
    <w:p w14:paraId="740989BB" w14:textId="3D173276" w:rsidR="00501037" w:rsidRDefault="00501037" w:rsidP="00501037">
      <w:pPr>
        <w:tabs>
          <w:tab w:val="left" w:pos="90"/>
        </w:tabs>
        <w:spacing w:after="0" w:line="360" w:lineRule="auto"/>
        <w:ind w:firstLine="720"/>
        <w:jc w:val="center"/>
        <w:rPr>
          <w:rFonts w:ascii="GHEA Grapalat" w:eastAsia="GHEA Grapalat" w:hAnsi="GHEA Grapalat" w:cs="GHEA Grapalat"/>
          <w:b/>
          <w:sz w:val="24"/>
          <w:szCs w:val="24"/>
          <w:lang w:val="hy-AM" w:eastAsia="en-GB"/>
        </w:rPr>
      </w:pPr>
      <w:r w:rsidRPr="00501037">
        <w:rPr>
          <w:rFonts w:ascii="GHEA Grapalat" w:eastAsia="GHEA Grapalat" w:hAnsi="GHEA Grapalat" w:cs="GHEA Grapalat"/>
          <w:b/>
          <w:sz w:val="24"/>
          <w:szCs w:val="24"/>
          <w:lang w:val="hy-AM" w:eastAsia="en-GB"/>
        </w:rPr>
        <w:t>«ՉԱՓՈՒՄՆԵՐԻ ՄԻԱՍՆԱԿԱՆՈՒԹՅԱՆ ԱՊԱՀՈՎՄԱՆ ՄԱՍԻՆ» ՕՐԵՆՔՈՒՄ ՓՈՓՈԽՈՒԹՅՈՒՆՆԵՐ ԵՎ ԼՐԱՑՈՒՄՆԵՐ ԿԱՏԱՐԵԼՈՒ ՄԱՍԻՆ</w:t>
      </w:r>
    </w:p>
    <w:p w14:paraId="61FD0205" w14:textId="77777777" w:rsidR="00501037" w:rsidRPr="00DA4C70" w:rsidRDefault="00501037" w:rsidP="00501037">
      <w:pPr>
        <w:tabs>
          <w:tab w:val="left" w:pos="90"/>
        </w:tabs>
        <w:spacing w:after="0" w:line="360" w:lineRule="auto"/>
        <w:ind w:firstLine="720"/>
        <w:jc w:val="center"/>
        <w:rPr>
          <w:rFonts w:ascii="GHEA Grapalat" w:eastAsia="GHEA Grapalat" w:hAnsi="GHEA Grapalat" w:cs="GHEA Grapalat"/>
          <w:b/>
          <w:sz w:val="24"/>
          <w:szCs w:val="24"/>
          <w:lang w:val="hy-AM" w:eastAsia="en-GB"/>
        </w:rPr>
      </w:pPr>
    </w:p>
    <w:p w14:paraId="366A01DB" w14:textId="105723A4" w:rsidR="00DA4C70" w:rsidRPr="00F21A8C" w:rsidRDefault="00BE0B9D" w:rsidP="00DA4C70">
      <w:pPr>
        <w:tabs>
          <w:tab w:val="left" w:pos="90"/>
        </w:tabs>
        <w:spacing w:after="0" w:line="360" w:lineRule="auto"/>
        <w:ind w:firstLine="720"/>
        <w:jc w:val="both"/>
        <w:rPr>
          <w:rFonts w:ascii="GHEA Grapalat" w:hAnsi="GHEA Grapalat"/>
          <w:b/>
          <w:sz w:val="24"/>
          <w:szCs w:val="24"/>
          <w:lang w:val="hy-AM"/>
        </w:rPr>
      </w:pPr>
      <w:r w:rsidRPr="00F21A8C">
        <w:rPr>
          <w:rFonts w:ascii="GHEA Grapalat" w:hAnsi="GHEA Grapalat"/>
          <w:b/>
          <w:sz w:val="24"/>
          <w:szCs w:val="24"/>
          <w:lang w:val="hy-AM"/>
        </w:rPr>
        <w:t>1</w:t>
      </w:r>
      <w:r w:rsidRPr="00F21A8C">
        <w:rPr>
          <w:rFonts w:ascii="Cambria Math" w:hAnsi="Cambria Math" w:cs="Cambria Math"/>
          <w:b/>
          <w:sz w:val="24"/>
          <w:szCs w:val="24"/>
          <w:lang w:val="hy-AM"/>
        </w:rPr>
        <w:t>․</w:t>
      </w:r>
      <w:r w:rsidRPr="00F21A8C">
        <w:rPr>
          <w:rFonts w:ascii="GHEA Grapalat" w:hAnsi="GHEA Grapalat"/>
          <w:b/>
          <w:sz w:val="24"/>
          <w:szCs w:val="24"/>
          <w:lang w:val="hy-AM"/>
        </w:rPr>
        <w:t xml:space="preserve"> </w:t>
      </w:r>
      <w:r w:rsidR="00DA4C70" w:rsidRPr="00F21A8C">
        <w:rPr>
          <w:rFonts w:ascii="GHEA Grapalat" w:hAnsi="GHEA Grapalat"/>
          <w:b/>
          <w:sz w:val="24"/>
          <w:szCs w:val="24"/>
          <w:lang w:val="hy-AM"/>
        </w:rPr>
        <w:t>Անհրաժեշտությունը</w:t>
      </w:r>
      <w:r w:rsidR="00DA4C70" w:rsidRPr="00F21A8C">
        <w:rPr>
          <w:rFonts w:ascii="Cambria Math" w:hAnsi="Cambria Math" w:cs="Cambria Math"/>
          <w:b/>
          <w:sz w:val="24"/>
          <w:szCs w:val="24"/>
          <w:lang w:val="hy-AM"/>
        </w:rPr>
        <w:t>․</w:t>
      </w:r>
    </w:p>
    <w:p w14:paraId="1BD60BD9" w14:textId="32BECA07" w:rsidR="00DA4C70" w:rsidRPr="00F21A8C" w:rsidRDefault="00DA4C70" w:rsidP="00DA4C70">
      <w:pPr>
        <w:tabs>
          <w:tab w:val="left" w:pos="90"/>
        </w:tabs>
        <w:spacing w:after="0" w:line="360" w:lineRule="auto"/>
        <w:ind w:firstLine="720"/>
        <w:jc w:val="both"/>
        <w:rPr>
          <w:rFonts w:ascii="GHEA Grapalat" w:hAnsi="GHEA Grapalat"/>
          <w:b/>
          <w:sz w:val="24"/>
          <w:szCs w:val="24"/>
          <w:lang w:val="hy-AM"/>
        </w:rPr>
      </w:pPr>
      <w:r w:rsidRPr="00F21A8C">
        <w:rPr>
          <w:rFonts w:ascii="GHEA Grapalat" w:eastAsia="Times New Roman" w:hAnsi="GHEA Grapalat" w:cs="Times New Roman"/>
          <w:sz w:val="24"/>
          <w:szCs w:val="24"/>
          <w:shd w:val="clear" w:color="auto" w:fill="FFFFFF"/>
          <w:lang w:val="hy-AM"/>
        </w:rPr>
        <w:t xml:space="preserve"> «</w:t>
      </w:r>
      <w:r w:rsidRPr="00F21A8C">
        <w:rPr>
          <w:rFonts w:ascii="GHEA Grapalat" w:hAnsi="GHEA Grapalat"/>
          <w:sz w:val="24"/>
          <w:szCs w:val="24"/>
          <w:shd w:val="clear" w:color="auto" w:fill="FFFFFF"/>
          <w:lang w:val="hy-AM"/>
        </w:rPr>
        <w:t>Չափումների միասնականության ապահովման մասին</w:t>
      </w:r>
      <w:r w:rsidRPr="00F21A8C">
        <w:rPr>
          <w:rFonts w:ascii="GHEA Grapalat" w:eastAsia="Times New Roman" w:hAnsi="GHEA Grapalat" w:cs="Times New Roman"/>
          <w:sz w:val="24"/>
          <w:szCs w:val="24"/>
          <w:shd w:val="clear" w:color="auto" w:fill="FFFFFF"/>
          <w:lang w:val="hy-AM"/>
        </w:rPr>
        <w:t xml:space="preserve">» 2012 թվականի փետրվարի 8-ի ՀՕ-22-Ն </w:t>
      </w:r>
      <w:r w:rsidRPr="00F21A8C">
        <w:rPr>
          <w:rFonts w:ascii="GHEA Grapalat" w:hAnsi="GHEA Grapalat"/>
          <w:sz w:val="24"/>
          <w:szCs w:val="24"/>
          <w:shd w:val="clear" w:color="auto" w:fill="FFFFFF"/>
          <w:lang w:val="hy-AM"/>
        </w:rPr>
        <w:t xml:space="preserve">օրենքը </w:t>
      </w:r>
      <w:bookmarkStart w:id="0" w:name="_Hlk148604461"/>
      <w:r w:rsidRPr="00F21A8C">
        <w:rPr>
          <w:rFonts w:ascii="GHEA Grapalat" w:hAnsi="GHEA Grapalat"/>
          <w:sz w:val="24"/>
          <w:szCs w:val="24"/>
          <w:shd w:val="clear" w:color="auto" w:fill="FFFFFF"/>
          <w:lang w:val="hy-AM"/>
        </w:rPr>
        <w:t>(այսուհետ՝ Օրենք)</w:t>
      </w:r>
      <w:bookmarkEnd w:id="0"/>
      <w:r w:rsidRPr="00F21A8C">
        <w:rPr>
          <w:rFonts w:ascii="GHEA Grapalat" w:hAnsi="GHEA Grapalat"/>
          <w:sz w:val="24"/>
          <w:szCs w:val="24"/>
          <w:shd w:val="clear" w:color="auto" w:fill="FFFFFF"/>
          <w:lang w:val="hy-AM"/>
        </w:rPr>
        <w:t xml:space="preserve"> կարգավորում է Հայաստանի Հանրապետությունում չափումների միասնականության ապահովման իրավական հիմքերը, չափումների միասնականության ապահովման բնագավառում իրավաբանական անձանց և անհատ ձեռնարկատերերի հարաբերությունները և ուղղված է չափումների ոչ հավաստի արդյունքների բացասական հետևանքներից սպառողների իրավունքների և օրինական շահերի պաշտպանությանը, տնտեսության զարգացմանը և գիտատեխնիկական առաջընթացին</w:t>
      </w:r>
      <w:r w:rsidRPr="00F21A8C">
        <w:rPr>
          <w:rFonts w:ascii="GHEA Grapalat" w:eastAsiaTheme="minorHAnsi" w:hAnsi="GHEA Grapalat" w:cs="Sylfaen"/>
          <w:sz w:val="24"/>
          <w:szCs w:val="24"/>
          <w:lang w:val="hy-AM"/>
        </w:rPr>
        <w:t>։</w:t>
      </w:r>
    </w:p>
    <w:p w14:paraId="7D913CC6" w14:textId="339E1B58" w:rsidR="00DA4C70" w:rsidRPr="00F21A8C" w:rsidRDefault="00DA4C70" w:rsidP="00DA4C70">
      <w:pPr>
        <w:pStyle w:val="NormalWeb"/>
        <w:widowControl w:val="0"/>
        <w:tabs>
          <w:tab w:val="left" w:pos="90"/>
        </w:tabs>
        <w:spacing w:before="0" w:beforeAutospacing="0" w:after="0" w:afterAutospacing="0" w:line="360" w:lineRule="auto"/>
        <w:ind w:firstLine="720"/>
        <w:jc w:val="both"/>
        <w:rPr>
          <w:rFonts w:ascii="GHEA Grapalat" w:eastAsiaTheme="minorHAnsi" w:hAnsi="GHEA Grapalat" w:cs="Sylfaen"/>
          <w:lang w:val="hy-AM"/>
        </w:rPr>
      </w:pPr>
      <w:r w:rsidRPr="00F21A8C">
        <w:rPr>
          <w:rFonts w:ascii="GHEA Grapalat" w:eastAsiaTheme="minorHAnsi" w:hAnsi="GHEA Grapalat" w:cs="Sylfaen"/>
          <w:lang w:val="hy-AM"/>
        </w:rPr>
        <w:t xml:space="preserve">Հաշվի առնելով ոլորտի նոր զարգացումները, Օրենքով կարգավորվող գործընթացները, օրենքի կիրարկման արդյունքում արձանագրված իրավական բացերը, անհրաժեշտություն է առաջացել վերանայել այն՝ ապահովելով ներկա փուլում արձանագրված ոլորտային </w:t>
      </w:r>
      <w:r w:rsidR="009D7713" w:rsidRPr="00F21A8C">
        <w:rPr>
          <w:rFonts w:ascii="GHEA Grapalat" w:eastAsiaTheme="minorHAnsi" w:hAnsi="GHEA Grapalat" w:cs="Sylfaen"/>
          <w:lang w:val="hy-AM"/>
        </w:rPr>
        <w:t xml:space="preserve">բացթողումների </w:t>
      </w:r>
      <w:r w:rsidRPr="00F21A8C">
        <w:rPr>
          <w:rFonts w:ascii="GHEA Grapalat" w:eastAsiaTheme="minorHAnsi" w:hAnsi="GHEA Grapalat" w:cs="Sylfaen"/>
          <w:lang w:val="hy-AM"/>
        </w:rPr>
        <w:t xml:space="preserve">կամ խնդիրների կարգավորումը, ոլորտի արդիականացումը, նոր իրավակարգավորումների սահմանումը։ </w:t>
      </w:r>
    </w:p>
    <w:p w14:paraId="523DA214" w14:textId="77777777" w:rsidR="00A77791" w:rsidRPr="00F21A8C" w:rsidRDefault="00DA4C70" w:rsidP="00DA4C70">
      <w:pPr>
        <w:pStyle w:val="NormalWeb"/>
        <w:widowControl w:val="0"/>
        <w:tabs>
          <w:tab w:val="left" w:pos="90"/>
        </w:tabs>
        <w:spacing w:before="0" w:beforeAutospacing="0" w:after="0" w:afterAutospacing="0" w:line="360" w:lineRule="auto"/>
        <w:ind w:firstLine="720"/>
        <w:jc w:val="both"/>
        <w:rPr>
          <w:rFonts w:ascii="GHEA Grapalat" w:eastAsia="GHEA Grapalat" w:hAnsi="GHEA Grapalat" w:cs="GHEA Grapalat"/>
          <w:lang w:val="hy-AM"/>
        </w:rPr>
      </w:pPr>
      <w:r w:rsidRPr="00F21A8C">
        <w:rPr>
          <w:rFonts w:ascii="GHEA Grapalat" w:hAnsi="GHEA Grapalat" w:cs="Sylfaen"/>
          <w:lang w:val="hy-AM"/>
        </w:rPr>
        <w:t xml:space="preserve">Նախագծով նախատեսվել </w:t>
      </w:r>
      <w:r w:rsidR="00CD4936" w:rsidRPr="00F21A8C">
        <w:rPr>
          <w:rFonts w:ascii="GHEA Grapalat" w:hAnsi="GHEA Grapalat" w:cs="Sylfaen"/>
          <w:lang w:val="hy-AM"/>
        </w:rPr>
        <w:t>են</w:t>
      </w:r>
      <w:r w:rsidRPr="00F21A8C">
        <w:rPr>
          <w:rFonts w:ascii="GHEA Grapalat" w:hAnsi="GHEA Grapalat" w:cs="Sylfaen"/>
          <w:lang w:val="hy-AM"/>
        </w:rPr>
        <w:t>.</w:t>
      </w:r>
      <w:r w:rsidR="00A77791" w:rsidRPr="00F21A8C">
        <w:rPr>
          <w:rFonts w:ascii="GHEA Grapalat" w:eastAsia="GHEA Grapalat" w:hAnsi="GHEA Grapalat" w:cs="GHEA Grapalat"/>
          <w:lang w:val="hy-AM"/>
        </w:rPr>
        <w:t xml:space="preserve"> </w:t>
      </w:r>
    </w:p>
    <w:p w14:paraId="64B76489" w14:textId="77777777" w:rsidR="00A77791" w:rsidRPr="00F21A8C" w:rsidRDefault="00A77791" w:rsidP="00A77791">
      <w:pPr>
        <w:pStyle w:val="NormalWeb"/>
        <w:widowControl w:val="0"/>
        <w:numPr>
          <w:ilvl w:val="0"/>
          <w:numId w:val="6"/>
        </w:numPr>
        <w:tabs>
          <w:tab w:val="left" w:pos="90"/>
        </w:tabs>
        <w:spacing w:before="0" w:beforeAutospacing="0" w:after="0" w:afterAutospacing="0" w:line="360" w:lineRule="auto"/>
        <w:ind w:left="90" w:firstLine="540"/>
        <w:jc w:val="both"/>
        <w:rPr>
          <w:rFonts w:ascii="GHEA Grapalat" w:hAnsi="GHEA Grapalat" w:cs="Sylfaen"/>
          <w:lang w:val="hy-AM"/>
        </w:rPr>
      </w:pPr>
      <w:r w:rsidRPr="00F21A8C">
        <w:rPr>
          <w:rFonts w:ascii="GHEA Grapalat" w:eastAsia="GHEA Grapalat" w:hAnsi="GHEA Grapalat" w:cs="GHEA Grapalat"/>
          <w:lang w:val="hy-AM"/>
        </w:rPr>
        <w:t>Օրենսդրական չափագիտության միջազգային կազմակերպության «</w:t>
      </w:r>
      <w:r w:rsidRPr="00F21A8C">
        <w:rPr>
          <w:rFonts w:ascii="GHEA Grapalat" w:hAnsi="GHEA Grapalat" w:cs="Futura"/>
          <w:lang w:val="hy-AM"/>
        </w:rPr>
        <w:t>Օրենսդրական չափագիտության եզրույթների միջազգային բառարան»</w:t>
      </w:r>
      <w:r w:rsidRPr="00F21A8C">
        <w:rPr>
          <w:rFonts w:ascii="GHEA Grapalat" w:eastAsia="GHEA Grapalat" w:hAnsi="GHEA Grapalat" w:cs="GHEA Grapalat"/>
          <w:lang w:val="hy-AM"/>
        </w:rPr>
        <w:t xml:space="preserve"> </w:t>
      </w:r>
      <w:bookmarkStart w:id="1" w:name="_Hlk160963228"/>
      <w:r w:rsidRPr="00F21A8C">
        <w:rPr>
          <w:rFonts w:ascii="GHEA Grapalat" w:eastAsia="GHEA Grapalat" w:hAnsi="GHEA Grapalat" w:cs="GHEA Grapalat"/>
          <w:lang w:val="hy-AM"/>
        </w:rPr>
        <w:t xml:space="preserve">OIML V 1 </w:t>
      </w:r>
      <w:bookmarkEnd w:id="1"/>
      <w:r w:rsidRPr="00F21A8C">
        <w:rPr>
          <w:rFonts w:ascii="GHEA Grapalat" w:eastAsia="GHEA Grapalat" w:hAnsi="GHEA Grapalat" w:cs="GHEA Grapalat"/>
          <w:lang w:val="hy-AM"/>
        </w:rPr>
        <w:t>և «Չափագիտության միջազգային բառարան. Հիմնական և ընդհանուր հայեցակարգեր ու հարակից եզրույթներ» OIML V 2-200 բառարաններով սահմանված հասկացություններին ներդաշնակեցված հասկացություններ</w:t>
      </w:r>
      <w:r w:rsidRPr="00F21A8C">
        <w:rPr>
          <w:rFonts w:ascii="Cambria Math" w:hAnsi="Cambria Math" w:cs="Cambria Math"/>
          <w:lang w:val="hy-AM"/>
        </w:rPr>
        <w:t>․</w:t>
      </w:r>
    </w:p>
    <w:p w14:paraId="32F4B0C7" w14:textId="77777777" w:rsidR="00A77791" w:rsidRPr="00F21A8C" w:rsidRDefault="00DA4C70" w:rsidP="00A77791">
      <w:pPr>
        <w:pStyle w:val="NormalWeb"/>
        <w:widowControl w:val="0"/>
        <w:numPr>
          <w:ilvl w:val="0"/>
          <w:numId w:val="6"/>
        </w:numPr>
        <w:tabs>
          <w:tab w:val="left" w:pos="90"/>
        </w:tabs>
        <w:spacing w:before="0" w:beforeAutospacing="0" w:after="0" w:afterAutospacing="0" w:line="360" w:lineRule="auto"/>
        <w:ind w:left="90" w:firstLine="540"/>
        <w:jc w:val="both"/>
        <w:rPr>
          <w:rFonts w:ascii="GHEA Grapalat" w:hAnsi="GHEA Grapalat" w:cs="Sylfaen"/>
          <w:lang w:val="hy-AM"/>
        </w:rPr>
      </w:pPr>
      <w:r w:rsidRPr="00F21A8C">
        <w:rPr>
          <w:rFonts w:ascii="GHEA Grapalat" w:hAnsi="GHEA Grapalat"/>
          <w:lang w:val="hy-AM"/>
        </w:rPr>
        <w:t>չափածրարված արտադրանքի նկատմամբ</w:t>
      </w:r>
      <w:r w:rsidR="00352755" w:rsidRPr="00F21A8C">
        <w:rPr>
          <w:rFonts w:ascii="GHEA Grapalat" w:hAnsi="GHEA Grapalat"/>
          <w:lang w:val="hy-AM"/>
        </w:rPr>
        <w:t xml:space="preserve"> </w:t>
      </w:r>
      <w:r w:rsidR="00A77791" w:rsidRPr="00F21A8C">
        <w:rPr>
          <w:rFonts w:ascii="GHEA Grapalat" w:eastAsia="GHEA Grapalat" w:hAnsi="GHEA Grapalat" w:cs="GHEA Grapalat"/>
          <w:noProof/>
          <w:lang w:val="hy-AM"/>
        </w:rPr>
        <w:t xml:space="preserve">չափագիտական և դրանց </w:t>
      </w:r>
      <w:r w:rsidR="00352755" w:rsidRPr="00F21A8C">
        <w:rPr>
          <w:rFonts w:ascii="GHEA Grapalat" w:hAnsi="GHEA Grapalat"/>
          <w:lang w:val="hy-AM"/>
        </w:rPr>
        <w:t>շուկայահանման պահանջներ</w:t>
      </w:r>
      <w:r w:rsidRPr="00F21A8C">
        <w:rPr>
          <w:rFonts w:ascii="GHEA Grapalat" w:eastAsiaTheme="minorEastAsia" w:hAnsi="GHEA Grapalat" w:cs="Sylfaen"/>
          <w:lang w:val="hy-AM" w:eastAsia="ru-RU"/>
        </w:rPr>
        <w:t>,</w:t>
      </w:r>
    </w:p>
    <w:p w14:paraId="58730BFF" w14:textId="77777777" w:rsidR="00A77791" w:rsidRPr="00F21A8C" w:rsidRDefault="00A77791" w:rsidP="00A77791">
      <w:pPr>
        <w:pStyle w:val="NormalWeb"/>
        <w:widowControl w:val="0"/>
        <w:numPr>
          <w:ilvl w:val="0"/>
          <w:numId w:val="6"/>
        </w:numPr>
        <w:tabs>
          <w:tab w:val="left" w:pos="90"/>
        </w:tabs>
        <w:spacing w:before="0" w:beforeAutospacing="0" w:after="0" w:afterAutospacing="0" w:line="360" w:lineRule="auto"/>
        <w:ind w:left="90" w:firstLine="540"/>
        <w:jc w:val="both"/>
        <w:rPr>
          <w:rFonts w:ascii="GHEA Grapalat" w:hAnsi="GHEA Grapalat" w:cs="Sylfaen"/>
          <w:lang w:val="hy-AM"/>
        </w:rPr>
      </w:pPr>
      <w:r w:rsidRPr="00F21A8C">
        <w:rPr>
          <w:rFonts w:ascii="GHEA Grapalat" w:eastAsia="GHEA Grapalat" w:hAnsi="GHEA Grapalat" w:cs="GHEA Grapalat"/>
          <w:noProof/>
          <w:lang w:val="hy-AM"/>
        </w:rPr>
        <w:t>որպես չափիչ անոթ օգտագործվող շշերին ներկայացվող չափագիտական և դրանց շուկայահանման պահանջներ</w:t>
      </w:r>
      <w:r w:rsidRPr="00F21A8C">
        <w:rPr>
          <w:rFonts w:ascii="Cambria Math" w:eastAsia="GHEA Grapalat" w:hAnsi="Cambria Math" w:cs="Cambria Math"/>
          <w:noProof/>
          <w:lang w:val="hy-AM"/>
        </w:rPr>
        <w:t>․</w:t>
      </w:r>
    </w:p>
    <w:p w14:paraId="27403841" w14:textId="77777777" w:rsidR="00A77791" w:rsidRPr="00F21A8C" w:rsidRDefault="00A77791" w:rsidP="00A77791">
      <w:pPr>
        <w:pStyle w:val="NormalWeb"/>
        <w:widowControl w:val="0"/>
        <w:numPr>
          <w:ilvl w:val="0"/>
          <w:numId w:val="6"/>
        </w:numPr>
        <w:tabs>
          <w:tab w:val="left" w:pos="90"/>
        </w:tabs>
        <w:spacing w:before="0" w:beforeAutospacing="0" w:after="0" w:afterAutospacing="0" w:line="360" w:lineRule="auto"/>
        <w:ind w:left="90" w:firstLine="540"/>
        <w:jc w:val="both"/>
        <w:rPr>
          <w:rFonts w:ascii="GHEA Grapalat" w:hAnsi="GHEA Grapalat" w:cs="Sylfaen"/>
          <w:lang w:val="hy-AM"/>
        </w:rPr>
      </w:pPr>
      <w:r w:rsidRPr="00F21A8C">
        <w:rPr>
          <w:rFonts w:ascii="GHEA Grapalat" w:eastAsia="GHEA Grapalat" w:hAnsi="GHEA Grapalat" w:cs="GHEA Grapalat"/>
          <w:noProof/>
          <w:lang w:val="hy-AM"/>
        </w:rPr>
        <w:t>ոչ ավտոմատ գործողության կշռող սարքերին ներկայացվող պահանջները և դրանց շուկայահանման կարգը.</w:t>
      </w:r>
    </w:p>
    <w:p w14:paraId="63B37EFE" w14:textId="0B77F8E9" w:rsidR="00DA4C70" w:rsidRPr="00F21A8C" w:rsidRDefault="00A77791" w:rsidP="00A77791">
      <w:pPr>
        <w:pStyle w:val="NormalWeb"/>
        <w:widowControl w:val="0"/>
        <w:numPr>
          <w:ilvl w:val="0"/>
          <w:numId w:val="6"/>
        </w:numPr>
        <w:tabs>
          <w:tab w:val="left" w:pos="90"/>
        </w:tabs>
        <w:spacing w:before="0" w:beforeAutospacing="0" w:after="0" w:afterAutospacing="0" w:line="360" w:lineRule="auto"/>
        <w:ind w:left="90" w:firstLine="540"/>
        <w:jc w:val="both"/>
        <w:rPr>
          <w:rFonts w:ascii="GHEA Grapalat" w:hAnsi="GHEA Grapalat" w:cs="Sylfaen"/>
          <w:lang w:val="hy-AM"/>
        </w:rPr>
      </w:pPr>
      <w:r w:rsidRPr="00F21A8C">
        <w:rPr>
          <w:rFonts w:ascii="GHEA Grapalat" w:eastAsia="GHEA Grapalat" w:hAnsi="GHEA Grapalat" w:cs="GHEA Grapalat"/>
          <w:shd w:val="clear" w:color="auto" w:fill="FFFFFF" w:themeFill="background1"/>
          <w:lang w:val="hy-AM"/>
        </w:rPr>
        <w:t>չ</w:t>
      </w:r>
      <w:r w:rsidR="00CD4936" w:rsidRPr="00F21A8C">
        <w:rPr>
          <w:rFonts w:ascii="GHEA Grapalat" w:eastAsia="GHEA Grapalat" w:hAnsi="GHEA Grapalat" w:cs="GHEA Grapalat"/>
          <w:shd w:val="clear" w:color="auto" w:fill="FFFFFF" w:themeFill="background1"/>
          <w:lang w:val="hy-AM"/>
        </w:rPr>
        <w:t>ափագիտության ազգային մարմնին աջակցող և ոլորտի փոր</w:t>
      </w:r>
      <w:r w:rsidR="00C64BF1" w:rsidRPr="00F21A8C">
        <w:rPr>
          <w:rFonts w:ascii="GHEA Grapalat" w:eastAsia="GHEA Grapalat" w:hAnsi="GHEA Grapalat" w:cs="GHEA Grapalat"/>
          <w:shd w:val="clear" w:color="auto" w:fill="FFFFFF" w:themeFill="background1"/>
          <w:lang w:val="hy-AM"/>
        </w:rPr>
        <w:t>ձ</w:t>
      </w:r>
      <w:r w:rsidR="00CD4936" w:rsidRPr="00F21A8C">
        <w:rPr>
          <w:rFonts w:ascii="GHEA Grapalat" w:eastAsia="GHEA Grapalat" w:hAnsi="GHEA Grapalat" w:cs="GHEA Grapalat"/>
          <w:shd w:val="clear" w:color="auto" w:fill="FFFFFF" w:themeFill="background1"/>
          <w:lang w:val="hy-AM"/>
        </w:rPr>
        <w:t xml:space="preserve">ագետներից </w:t>
      </w:r>
      <w:r w:rsidR="00CD4936" w:rsidRPr="00F21A8C">
        <w:rPr>
          <w:rFonts w:ascii="GHEA Grapalat" w:eastAsia="GHEA Grapalat" w:hAnsi="GHEA Grapalat" w:cs="GHEA Grapalat"/>
          <w:shd w:val="clear" w:color="auto" w:fill="FFFFFF" w:themeFill="background1"/>
          <w:lang w:val="hy-AM"/>
        </w:rPr>
        <w:lastRenderedPageBreak/>
        <w:t>կազմված չ</w:t>
      </w:r>
      <w:r w:rsidR="00CD4936" w:rsidRPr="00F21A8C">
        <w:rPr>
          <w:rFonts w:ascii="GHEA Grapalat" w:eastAsia="GHEA Grapalat" w:hAnsi="GHEA Grapalat" w:cs="GHEA Grapalat"/>
          <w:lang w:val="hy-AM"/>
        </w:rPr>
        <w:t>ափագիտության խորհրդ</w:t>
      </w:r>
      <w:r w:rsidRPr="00F21A8C">
        <w:rPr>
          <w:rFonts w:ascii="GHEA Grapalat" w:eastAsia="GHEA Grapalat" w:hAnsi="GHEA Grapalat" w:cs="GHEA Grapalat"/>
          <w:lang w:val="hy-AM"/>
        </w:rPr>
        <w:t>ի պահանջ։ Խորհուրդն իրականացնելու է հետևյալ գործառույթները</w:t>
      </w:r>
      <w:r w:rsidRPr="00F21A8C">
        <w:rPr>
          <w:rFonts w:ascii="Cambria Math" w:eastAsia="GHEA Grapalat" w:hAnsi="Cambria Math" w:cs="Cambria Math"/>
          <w:lang w:val="hy-AM"/>
        </w:rPr>
        <w:t>․</w:t>
      </w:r>
    </w:p>
    <w:p w14:paraId="38F7F5BC" w14:textId="1494B719" w:rsidR="00CD4936" w:rsidRPr="00F21A8C" w:rsidRDefault="00CD4936" w:rsidP="00C64BF1">
      <w:pPr>
        <w:pStyle w:val="ListParagraph"/>
        <w:numPr>
          <w:ilvl w:val="0"/>
          <w:numId w:val="1"/>
        </w:numPr>
        <w:tabs>
          <w:tab w:val="left" w:pos="1080"/>
        </w:tabs>
        <w:spacing w:after="0" w:line="360" w:lineRule="auto"/>
        <w:ind w:left="0" w:firstLine="720"/>
        <w:jc w:val="both"/>
        <w:rPr>
          <w:rFonts w:ascii="GHEA Grapalat" w:eastAsia="Times New Roman" w:hAnsi="GHEA Grapalat" w:cs="Arial"/>
          <w:sz w:val="24"/>
          <w:szCs w:val="24"/>
          <w:lang w:val="hy-AM"/>
        </w:rPr>
      </w:pPr>
      <w:r w:rsidRPr="00F21A8C">
        <w:rPr>
          <w:rFonts w:ascii="GHEA Grapalat" w:eastAsia="Times New Roman" w:hAnsi="GHEA Grapalat" w:cs="Segoe UI"/>
          <w:sz w:val="24"/>
          <w:szCs w:val="24"/>
          <w:lang w:val="hy-AM"/>
        </w:rPr>
        <w:t>Հայաստանի Հանրապետության չափումների միասնականության ապահովման  համակարգի զարգացման փորձագիտական եզրակացություններ</w:t>
      </w:r>
      <w:r w:rsidR="00C64BF1" w:rsidRPr="00F21A8C">
        <w:rPr>
          <w:rFonts w:ascii="GHEA Grapalat" w:eastAsia="Times New Roman" w:hAnsi="GHEA Grapalat" w:cs="Segoe UI"/>
          <w:sz w:val="24"/>
          <w:szCs w:val="24"/>
          <w:lang w:val="hy-AM"/>
        </w:rPr>
        <w:t>ի տրամադրում</w:t>
      </w:r>
      <w:r w:rsidRPr="00F21A8C">
        <w:rPr>
          <w:rFonts w:ascii="GHEA Grapalat" w:eastAsia="Times New Roman" w:hAnsi="GHEA Grapalat" w:cs="Segoe UI"/>
          <w:sz w:val="24"/>
          <w:szCs w:val="24"/>
          <w:lang w:val="hy-AM"/>
        </w:rPr>
        <w:t>,</w:t>
      </w:r>
    </w:p>
    <w:p w14:paraId="1B9B062A" w14:textId="2840F341" w:rsidR="00CD4936" w:rsidRPr="00F21A8C" w:rsidRDefault="00CD4936" w:rsidP="00C64BF1">
      <w:pPr>
        <w:numPr>
          <w:ilvl w:val="0"/>
          <w:numId w:val="1"/>
        </w:numPr>
        <w:tabs>
          <w:tab w:val="left" w:pos="1080"/>
        </w:tabs>
        <w:spacing w:after="0" w:line="360" w:lineRule="auto"/>
        <w:ind w:left="0" w:firstLine="720"/>
        <w:jc w:val="both"/>
        <w:rPr>
          <w:rFonts w:ascii="GHEA Grapalat" w:eastAsia="Times New Roman" w:hAnsi="GHEA Grapalat" w:cs="Arial"/>
          <w:sz w:val="24"/>
          <w:szCs w:val="24"/>
          <w:lang w:val="hy-AM"/>
        </w:rPr>
      </w:pPr>
      <w:r w:rsidRPr="00F21A8C">
        <w:rPr>
          <w:rFonts w:ascii="GHEA Grapalat" w:eastAsia="Times New Roman" w:hAnsi="GHEA Grapalat" w:cs="Segoe UI"/>
          <w:sz w:val="24"/>
          <w:szCs w:val="24"/>
          <w:lang w:val="hy-AM"/>
        </w:rPr>
        <w:t>չափագիտության հետ կապված հնարավոր օրենսդրական փոփոխությունների վերաբերյալ</w:t>
      </w:r>
      <w:r w:rsidR="00C64BF1" w:rsidRPr="00F21A8C">
        <w:rPr>
          <w:rFonts w:ascii="GHEA Grapalat" w:eastAsia="Times New Roman" w:hAnsi="GHEA Grapalat" w:cs="Segoe UI"/>
          <w:sz w:val="24"/>
          <w:szCs w:val="24"/>
          <w:lang w:val="hy-AM"/>
        </w:rPr>
        <w:t xml:space="preserve"> առաջարկությունների ներկայացում</w:t>
      </w:r>
      <w:r w:rsidRPr="00F21A8C">
        <w:rPr>
          <w:rFonts w:ascii="GHEA Grapalat" w:eastAsia="Times New Roman" w:hAnsi="GHEA Grapalat" w:cs="Segoe UI"/>
          <w:sz w:val="24"/>
          <w:szCs w:val="24"/>
          <w:lang w:val="hy-AM"/>
        </w:rPr>
        <w:t>,</w:t>
      </w:r>
    </w:p>
    <w:p w14:paraId="25483D12" w14:textId="5EC0CECA" w:rsidR="00CD4936" w:rsidRPr="00F21A8C" w:rsidRDefault="00C64BF1" w:rsidP="00C64BF1">
      <w:pPr>
        <w:numPr>
          <w:ilvl w:val="0"/>
          <w:numId w:val="1"/>
        </w:numPr>
        <w:tabs>
          <w:tab w:val="left" w:pos="1080"/>
        </w:tabs>
        <w:spacing w:after="0" w:line="360" w:lineRule="auto"/>
        <w:ind w:left="0" w:firstLine="720"/>
        <w:jc w:val="both"/>
        <w:rPr>
          <w:rFonts w:ascii="GHEA Grapalat" w:eastAsia="Times New Roman" w:hAnsi="GHEA Grapalat" w:cs="Arial"/>
          <w:sz w:val="24"/>
          <w:szCs w:val="24"/>
          <w:lang w:val="hy-AM"/>
        </w:rPr>
      </w:pPr>
      <w:r w:rsidRPr="00F21A8C">
        <w:rPr>
          <w:rFonts w:ascii="GHEA Grapalat" w:eastAsia="Times New Roman" w:hAnsi="GHEA Grapalat" w:cs="Segoe UI"/>
          <w:sz w:val="24"/>
          <w:szCs w:val="24"/>
          <w:lang w:val="hy-AM"/>
        </w:rPr>
        <w:t xml:space="preserve">չափագիտության ոլորտում գիտական հետազոտությունների և զարգացման նախագծերի, ինչպես նաև </w:t>
      </w:r>
      <w:r w:rsidR="00CD4936" w:rsidRPr="00F21A8C">
        <w:rPr>
          <w:rFonts w:ascii="GHEA Grapalat" w:eastAsia="Times New Roman" w:hAnsi="GHEA Grapalat" w:cs="Segoe UI"/>
          <w:sz w:val="24"/>
          <w:szCs w:val="24"/>
          <w:lang w:val="hy-AM"/>
        </w:rPr>
        <w:t>գիտական և կրթական ծրագրեր</w:t>
      </w:r>
      <w:r w:rsidRPr="00F21A8C">
        <w:rPr>
          <w:rFonts w:ascii="GHEA Grapalat" w:eastAsia="Times New Roman" w:hAnsi="GHEA Grapalat" w:cs="Segoe UI"/>
          <w:sz w:val="24"/>
          <w:szCs w:val="24"/>
          <w:lang w:val="hy-AM"/>
        </w:rPr>
        <w:t>ի վերաբերյալ առաջարկությունների ներկայացում</w:t>
      </w:r>
      <w:r w:rsidR="00CD4936" w:rsidRPr="00F21A8C">
        <w:rPr>
          <w:rFonts w:ascii="GHEA Grapalat" w:eastAsia="Times New Roman" w:hAnsi="GHEA Grapalat" w:cs="Segoe UI"/>
          <w:sz w:val="24"/>
          <w:szCs w:val="24"/>
          <w:lang w:val="hy-AM"/>
        </w:rPr>
        <w:t>,</w:t>
      </w:r>
    </w:p>
    <w:p w14:paraId="73E80C3F" w14:textId="77777777" w:rsidR="00A77791" w:rsidRPr="00F21A8C" w:rsidRDefault="00CD4936" w:rsidP="00A77791">
      <w:pPr>
        <w:numPr>
          <w:ilvl w:val="0"/>
          <w:numId w:val="1"/>
        </w:numPr>
        <w:tabs>
          <w:tab w:val="left" w:pos="1080"/>
        </w:tabs>
        <w:spacing w:after="0" w:line="360" w:lineRule="auto"/>
        <w:ind w:left="0" w:firstLine="720"/>
        <w:jc w:val="both"/>
        <w:rPr>
          <w:rFonts w:ascii="GHEA Grapalat" w:eastAsia="Times New Roman" w:hAnsi="GHEA Grapalat" w:cs="Segoe UI"/>
          <w:sz w:val="24"/>
          <w:szCs w:val="24"/>
          <w:lang w:val="hy-AM"/>
        </w:rPr>
      </w:pPr>
      <w:r w:rsidRPr="00F21A8C">
        <w:rPr>
          <w:rFonts w:ascii="GHEA Grapalat" w:eastAsia="Times New Roman" w:hAnsi="GHEA Grapalat" w:cs="Segoe UI"/>
          <w:sz w:val="24"/>
          <w:szCs w:val="24"/>
          <w:lang w:val="hy-AM"/>
        </w:rPr>
        <w:t>չափագիտության ոլորտի զարգացման, արդիականացման, չափագիտական կարիքներ</w:t>
      </w:r>
      <w:r w:rsidR="00C64BF1" w:rsidRPr="00F21A8C">
        <w:rPr>
          <w:rFonts w:ascii="GHEA Grapalat" w:eastAsia="Times New Roman" w:hAnsi="GHEA Grapalat" w:cs="Segoe UI"/>
          <w:sz w:val="24"/>
          <w:szCs w:val="24"/>
          <w:lang w:val="hy-AM"/>
        </w:rPr>
        <w:t xml:space="preserve">ի </w:t>
      </w:r>
      <w:r w:rsidRPr="00F21A8C">
        <w:rPr>
          <w:rFonts w:ascii="GHEA Grapalat" w:eastAsia="Times New Roman" w:hAnsi="GHEA Grapalat" w:cs="Segoe UI"/>
          <w:sz w:val="24"/>
          <w:szCs w:val="24"/>
          <w:lang w:val="hy-AM"/>
        </w:rPr>
        <w:t>բացահայտ</w:t>
      </w:r>
      <w:r w:rsidR="00C64BF1" w:rsidRPr="00F21A8C">
        <w:rPr>
          <w:rFonts w:ascii="GHEA Grapalat" w:eastAsia="Times New Roman" w:hAnsi="GHEA Grapalat" w:cs="Segoe UI"/>
          <w:sz w:val="24"/>
          <w:szCs w:val="24"/>
          <w:lang w:val="hy-AM"/>
        </w:rPr>
        <w:t xml:space="preserve">ման </w:t>
      </w:r>
      <w:r w:rsidRPr="00F21A8C">
        <w:rPr>
          <w:rFonts w:ascii="GHEA Grapalat" w:eastAsia="Times New Roman" w:hAnsi="GHEA Grapalat" w:cs="Segoe UI"/>
          <w:sz w:val="24"/>
          <w:szCs w:val="24"/>
          <w:lang w:val="hy-AM"/>
        </w:rPr>
        <w:t>վերաբերյալ</w:t>
      </w:r>
      <w:r w:rsidR="00C64BF1" w:rsidRPr="00F21A8C">
        <w:rPr>
          <w:rFonts w:ascii="GHEA Grapalat" w:eastAsia="Times New Roman" w:hAnsi="GHEA Grapalat" w:cs="Segoe UI"/>
          <w:sz w:val="24"/>
          <w:szCs w:val="24"/>
          <w:lang w:val="hy-AM"/>
        </w:rPr>
        <w:t xml:space="preserve"> խորհրդատվության տրամադրումը և այլ գործառույթներ:</w:t>
      </w:r>
    </w:p>
    <w:p w14:paraId="7D09AC50" w14:textId="77777777" w:rsidR="00A77791" w:rsidRPr="00F21A8C" w:rsidRDefault="00A77791" w:rsidP="00A77791">
      <w:pPr>
        <w:pStyle w:val="ListParagraph"/>
        <w:numPr>
          <w:ilvl w:val="0"/>
          <w:numId w:val="8"/>
        </w:numPr>
        <w:tabs>
          <w:tab w:val="left" w:pos="1080"/>
        </w:tabs>
        <w:spacing w:after="0" w:line="360" w:lineRule="auto"/>
        <w:jc w:val="both"/>
        <w:rPr>
          <w:rFonts w:ascii="GHEA Grapalat" w:eastAsia="Times New Roman" w:hAnsi="GHEA Grapalat" w:cs="Segoe UI"/>
          <w:sz w:val="24"/>
          <w:szCs w:val="24"/>
          <w:lang w:val="hy-AM"/>
        </w:rPr>
      </w:pPr>
      <w:r w:rsidRPr="00F21A8C">
        <w:rPr>
          <w:rFonts w:ascii="GHEA Grapalat" w:eastAsia="Times New Roman" w:hAnsi="GHEA Grapalat" w:cs="Segoe UI"/>
          <w:sz w:val="24"/>
          <w:szCs w:val="24"/>
          <w:lang w:val="hy-AM"/>
        </w:rPr>
        <w:t>ա</w:t>
      </w:r>
      <w:r w:rsidR="00C64BF1" w:rsidRPr="00F21A8C">
        <w:rPr>
          <w:rFonts w:ascii="GHEA Grapalat" w:eastAsia="Times New Roman" w:hAnsi="GHEA Grapalat" w:cs="Segoe UI"/>
          <w:sz w:val="24"/>
          <w:szCs w:val="24"/>
          <w:lang w:val="hy-AM"/>
        </w:rPr>
        <w:t>զգային և աշխատանքային չափանմուշներին ներկայացվող պահանջների հստակեցում,</w:t>
      </w:r>
    </w:p>
    <w:p w14:paraId="4218093E" w14:textId="77777777" w:rsidR="00A77791" w:rsidRPr="00F21A8C" w:rsidRDefault="00A77791" w:rsidP="00A77791">
      <w:pPr>
        <w:pStyle w:val="ListParagraph"/>
        <w:numPr>
          <w:ilvl w:val="0"/>
          <w:numId w:val="8"/>
        </w:numPr>
        <w:tabs>
          <w:tab w:val="left" w:pos="1080"/>
        </w:tabs>
        <w:spacing w:after="0" w:line="360" w:lineRule="auto"/>
        <w:jc w:val="both"/>
        <w:rPr>
          <w:rFonts w:ascii="GHEA Grapalat" w:eastAsia="Times New Roman" w:hAnsi="GHEA Grapalat" w:cs="Segoe UI"/>
          <w:sz w:val="24"/>
          <w:szCs w:val="24"/>
          <w:lang w:val="hy-AM"/>
        </w:rPr>
      </w:pPr>
      <w:r w:rsidRPr="00F21A8C">
        <w:rPr>
          <w:rFonts w:ascii="GHEA Grapalat" w:eastAsia="Times New Roman" w:hAnsi="GHEA Grapalat" w:cs="Times New Roman"/>
          <w:noProof/>
          <w:sz w:val="24"/>
          <w:szCs w:val="24"/>
          <w:lang w:val="hy-AM"/>
        </w:rPr>
        <w:t>Օրենսդրական չափագիտության տարածման ոլորտների ընդլայնում</w:t>
      </w:r>
      <w:r w:rsidRPr="00F21A8C">
        <w:rPr>
          <w:rFonts w:ascii="Cambria Math" w:eastAsia="Times New Roman" w:hAnsi="Cambria Math" w:cs="Cambria Math"/>
          <w:noProof/>
          <w:sz w:val="24"/>
          <w:szCs w:val="24"/>
          <w:lang w:val="hy-AM"/>
        </w:rPr>
        <w:t>․</w:t>
      </w:r>
      <w:r w:rsidR="0057495F" w:rsidRPr="00F21A8C">
        <w:rPr>
          <w:rFonts w:ascii="GHEA Grapalat" w:hAnsi="GHEA Grapalat" w:cs="Sylfaen"/>
          <w:noProof/>
          <w:sz w:val="24"/>
          <w:szCs w:val="24"/>
          <w:lang w:val="hy-AM"/>
        </w:rPr>
        <w:t xml:space="preserve"> </w:t>
      </w:r>
    </w:p>
    <w:p w14:paraId="73CA748F" w14:textId="749EF363" w:rsidR="00A77791" w:rsidRPr="00F21A8C" w:rsidRDefault="00C82EFD" w:rsidP="00A77791">
      <w:pPr>
        <w:pStyle w:val="ListParagraph"/>
        <w:numPr>
          <w:ilvl w:val="0"/>
          <w:numId w:val="8"/>
        </w:numPr>
        <w:tabs>
          <w:tab w:val="left" w:pos="1080"/>
        </w:tabs>
        <w:spacing w:after="0" w:line="360" w:lineRule="auto"/>
        <w:jc w:val="both"/>
        <w:rPr>
          <w:rFonts w:ascii="GHEA Grapalat" w:eastAsia="Times New Roman" w:hAnsi="GHEA Grapalat" w:cs="Segoe UI"/>
          <w:sz w:val="24"/>
          <w:szCs w:val="24"/>
          <w:lang w:val="hy-AM"/>
        </w:rPr>
      </w:pPr>
      <w:r w:rsidRPr="00F21A8C">
        <w:rPr>
          <w:rFonts w:ascii="GHEA Grapalat" w:eastAsia="Times New Roman" w:hAnsi="GHEA Grapalat" w:cs="Segoe UI"/>
          <w:sz w:val="24"/>
          <w:szCs w:val="24"/>
          <w:lang w:val="hy-AM"/>
        </w:rPr>
        <w:t>Կառավարությանը վերապահված գործառույթների սահմանում առան</w:t>
      </w:r>
      <w:r w:rsidR="00352755" w:rsidRPr="00F21A8C">
        <w:rPr>
          <w:rFonts w:ascii="GHEA Grapalat" w:eastAsia="Times New Roman" w:hAnsi="GHEA Grapalat" w:cs="Segoe UI"/>
          <w:sz w:val="24"/>
          <w:szCs w:val="24"/>
          <w:lang w:val="hy-AM"/>
        </w:rPr>
        <w:t>ձին հոդված</w:t>
      </w:r>
      <w:r w:rsidRPr="00F21A8C">
        <w:rPr>
          <w:rFonts w:ascii="GHEA Grapalat" w:eastAsia="Times New Roman" w:hAnsi="GHEA Grapalat" w:cs="Segoe UI"/>
          <w:sz w:val="24"/>
          <w:szCs w:val="24"/>
          <w:lang w:val="hy-AM"/>
        </w:rPr>
        <w:t>ով</w:t>
      </w:r>
      <w:r w:rsidR="00A77791" w:rsidRPr="00F21A8C">
        <w:rPr>
          <w:rFonts w:ascii="Cambria Math" w:eastAsia="Times New Roman" w:hAnsi="Cambria Math" w:cs="Cambria Math"/>
          <w:sz w:val="24"/>
          <w:szCs w:val="24"/>
          <w:lang w:val="hy-AM"/>
        </w:rPr>
        <w:t>․</w:t>
      </w:r>
    </w:p>
    <w:p w14:paraId="10EC1E12" w14:textId="1B00D31C" w:rsidR="00F21A8C" w:rsidRPr="00F21A8C" w:rsidRDefault="00F21A8C" w:rsidP="00A77791">
      <w:pPr>
        <w:pStyle w:val="ListParagraph"/>
        <w:numPr>
          <w:ilvl w:val="0"/>
          <w:numId w:val="8"/>
        </w:numPr>
        <w:tabs>
          <w:tab w:val="left" w:pos="1080"/>
        </w:tabs>
        <w:spacing w:after="0" w:line="360" w:lineRule="auto"/>
        <w:jc w:val="both"/>
        <w:rPr>
          <w:rFonts w:ascii="GHEA Grapalat" w:eastAsia="Times New Roman" w:hAnsi="GHEA Grapalat" w:cs="Segoe UI"/>
          <w:sz w:val="24"/>
          <w:szCs w:val="24"/>
          <w:lang w:val="hy-AM"/>
        </w:rPr>
      </w:pPr>
      <w:r>
        <w:rPr>
          <w:rFonts w:ascii="GHEA Grapalat" w:eastAsia="Times New Roman" w:hAnsi="GHEA Grapalat" w:cs="Segoe UI"/>
          <w:sz w:val="24"/>
          <w:szCs w:val="24"/>
          <w:lang w:val="hy-AM"/>
        </w:rPr>
        <w:t>Չափագիտության լիազոր մարմնին և ազգային մարմնին վերապահված գործառույթների հստակեցում</w:t>
      </w:r>
      <w:r>
        <w:rPr>
          <w:rFonts w:ascii="Cambria Math" w:eastAsia="Times New Roman" w:hAnsi="Cambria Math" w:cs="Segoe UI"/>
          <w:sz w:val="24"/>
          <w:szCs w:val="24"/>
          <w:lang w:val="hy-AM"/>
        </w:rPr>
        <w:t>․</w:t>
      </w:r>
    </w:p>
    <w:p w14:paraId="6D68530B" w14:textId="1A885E84" w:rsidR="0057495F" w:rsidRPr="00F21A8C" w:rsidRDefault="0057495F" w:rsidP="00A77791">
      <w:pPr>
        <w:pStyle w:val="ListParagraph"/>
        <w:numPr>
          <w:ilvl w:val="0"/>
          <w:numId w:val="8"/>
        </w:numPr>
        <w:spacing w:after="0" w:line="360" w:lineRule="auto"/>
        <w:ind w:left="90" w:firstLine="270"/>
        <w:jc w:val="both"/>
        <w:rPr>
          <w:rFonts w:ascii="GHEA Grapalat" w:eastAsia="Times New Roman" w:hAnsi="GHEA Grapalat" w:cs="Segoe UI"/>
          <w:sz w:val="24"/>
          <w:szCs w:val="24"/>
          <w:lang w:val="hy-AM"/>
        </w:rPr>
      </w:pPr>
      <w:r w:rsidRPr="00F21A8C">
        <w:rPr>
          <w:rFonts w:ascii="GHEA Grapalat" w:hAnsi="GHEA Grapalat"/>
          <w:bCs/>
          <w:noProof/>
          <w:sz w:val="24"/>
          <w:szCs w:val="24"/>
          <w:lang w:val="hy-AM"/>
        </w:rPr>
        <w:t>Օրենսդրական չափագիտության ոլորտներում չափման միջոցի ստուգաչափման, չափագիտական վկայագրման աշխատանքներ</w:t>
      </w:r>
      <w:r w:rsidR="00B22A22" w:rsidRPr="00F21A8C">
        <w:rPr>
          <w:rFonts w:ascii="GHEA Grapalat" w:hAnsi="GHEA Grapalat"/>
          <w:bCs/>
          <w:noProof/>
          <w:sz w:val="24"/>
          <w:szCs w:val="24"/>
          <w:lang w:val="hy-AM"/>
        </w:rPr>
        <w:t xml:space="preserve">ի </w:t>
      </w:r>
      <w:r w:rsidRPr="00F21A8C">
        <w:rPr>
          <w:rFonts w:ascii="GHEA Grapalat" w:hAnsi="GHEA Grapalat"/>
          <w:bCs/>
          <w:noProof/>
          <w:sz w:val="24"/>
          <w:szCs w:val="24"/>
          <w:lang w:val="hy-AM"/>
        </w:rPr>
        <w:t>վճարման</w:t>
      </w:r>
      <w:r w:rsidR="00B22A22" w:rsidRPr="00F21A8C">
        <w:rPr>
          <w:rFonts w:ascii="GHEA Grapalat" w:hAnsi="GHEA Grapalat"/>
          <w:bCs/>
          <w:noProof/>
          <w:sz w:val="24"/>
          <w:szCs w:val="24"/>
          <w:lang w:val="hy-AM"/>
        </w:rPr>
        <w:t xml:space="preserve"> նոր պահանջ, համաձայն որի</w:t>
      </w:r>
      <w:r w:rsidRPr="00F21A8C">
        <w:rPr>
          <w:rFonts w:ascii="GHEA Grapalat" w:hAnsi="GHEA Grapalat"/>
          <w:bCs/>
          <w:noProof/>
          <w:sz w:val="24"/>
          <w:szCs w:val="24"/>
          <w:lang w:val="hy-AM"/>
        </w:rPr>
        <w:t xml:space="preserve"> </w:t>
      </w:r>
      <w:r w:rsidR="00B22A22" w:rsidRPr="00F21A8C">
        <w:rPr>
          <w:rFonts w:ascii="GHEA Grapalat" w:hAnsi="GHEA Grapalat"/>
          <w:bCs/>
          <w:noProof/>
          <w:sz w:val="24"/>
          <w:szCs w:val="24"/>
          <w:shd w:val="clear" w:color="auto" w:fill="FFFFFF" w:themeFill="background1"/>
          <w:lang w:val="hy-AM"/>
        </w:rPr>
        <w:t xml:space="preserve">դրանք </w:t>
      </w:r>
      <w:r w:rsidR="00B22A22" w:rsidRPr="00F21A8C">
        <w:rPr>
          <w:rFonts w:ascii="GHEA Grapalat" w:hAnsi="GHEA Grapalat"/>
          <w:bCs/>
          <w:noProof/>
          <w:sz w:val="24"/>
          <w:szCs w:val="24"/>
          <w:lang w:val="hy-AM"/>
        </w:rPr>
        <w:t>սահմանվում</w:t>
      </w:r>
      <w:r w:rsidR="00B22A22" w:rsidRPr="00F21A8C">
        <w:rPr>
          <w:rFonts w:ascii="GHEA Grapalat" w:hAnsi="GHEA Grapalat"/>
          <w:bCs/>
          <w:noProof/>
          <w:sz w:val="24"/>
          <w:szCs w:val="24"/>
          <w:shd w:val="clear" w:color="auto" w:fill="FFFFFF" w:themeFill="background1"/>
          <w:lang w:val="hy-AM"/>
        </w:rPr>
        <w:t xml:space="preserve"> են տվյալ </w:t>
      </w:r>
      <w:r w:rsidRPr="00F21A8C">
        <w:rPr>
          <w:rFonts w:ascii="GHEA Grapalat" w:hAnsi="GHEA Grapalat"/>
          <w:bCs/>
          <w:noProof/>
          <w:sz w:val="24"/>
          <w:szCs w:val="24"/>
          <w:shd w:val="clear" w:color="auto" w:fill="FFFFFF" w:themeFill="background1"/>
          <w:lang w:val="hy-AM"/>
        </w:rPr>
        <w:t>աշխատանքներն իրականացնող մարմնի կողմից</w:t>
      </w:r>
      <w:r w:rsidR="00B22A22" w:rsidRPr="00F21A8C">
        <w:rPr>
          <w:rFonts w:ascii="GHEA Grapalat" w:hAnsi="GHEA Grapalat"/>
          <w:bCs/>
          <w:noProof/>
          <w:sz w:val="24"/>
          <w:szCs w:val="24"/>
          <w:shd w:val="clear" w:color="auto" w:fill="FFFFFF" w:themeFill="background1"/>
          <w:lang w:val="hy-AM"/>
        </w:rPr>
        <w:t>, քանի որ ստուգաչափման աշխատանքներն իրականացվում են ոչ միայն չափագիտության ազգային մարմնի կողմից (բացառությամբ հանրայն ծառայության ոլորտների), այլ նաև օրենսդրությամբ սահմանված կարգով հավատարմագրված անձանց կողմից</w:t>
      </w:r>
      <w:r w:rsidR="00F21A8C" w:rsidRPr="00F21A8C">
        <w:rPr>
          <w:rFonts w:ascii="GHEA Grapalat" w:hAnsi="GHEA Grapalat"/>
          <w:bCs/>
          <w:noProof/>
          <w:sz w:val="24"/>
          <w:szCs w:val="24"/>
          <w:shd w:val="clear" w:color="auto" w:fill="FFFFFF" w:themeFill="background1"/>
          <w:lang w:val="hy-AM"/>
        </w:rPr>
        <w:t xml:space="preserve"> և այլն</w:t>
      </w:r>
      <w:r w:rsidRPr="00F21A8C">
        <w:rPr>
          <w:rFonts w:ascii="GHEA Grapalat" w:eastAsia="GHEA Grapalat" w:hAnsi="GHEA Grapalat" w:cs="GHEA Grapalat"/>
          <w:sz w:val="24"/>
          <w:szCs w:val="24"/>
          <w:lang w:val="hy-AM"/>
        </w:rPr>
        <w:t>:</w:t>
      </w:r>
    </w:p>
    <w:p w14:paraId="10919198" w14:textId="2B830D2E" w:rsidR="00DA4C70" w:rsidRPr="00F21A8C" w:rsidRDefault="00B22A22" w:rsidP="00DA4C70">
      <w:pPr>
        <w:pStyle w:val="NormalWeb"/>
        <w:widowControl w:val="0"/>
        <w:tabs>
          <w:tab w:val="left" w:pos="90"/>
        </w:tabs>
        <w:spacing w:before="0" w:beforeAutospacing="0" w:after="0" w:afterAutospacing="0" w:line="360" w:lineRule="auto"/>
        <w:ind w:firstLine="720"/>
        <w:jc w:val="both"/>
        <w:rPr>
          <w:rFonts w:ascii="GHEA Grapalat" w:hAnsi="GHEA Grapalat"/>
          <w:lang w:val="hy-AM"/>
        </w:rPr>
      </w:pPr>
      <w:r w:rsidRPr="00F21A8C">
        <w:rPr>
          <w:rFonts w:ascii="GHEA Grapalat" w:hAnsi="GHEA Grapalat"/>
          <w:lang w:val="hy-AM"/>
        </w:rPr>
        <w:t>Նախագծով հ</w:t>
      </w:r>
      <w:r w:rsidR="00DA4C70" w:rsidRPr="00F21A8C">
        <w:rPr>
          <w:rFonts w:ascii="GHEA Grapalat" w:hAnsi="GHEA Grapalat"/>
          <w:lang w:val="hy-AM"/>
        </w:rPr>
        <w:t xml:space="preserve">աշվի </w:t>
      </w:r>
      <w:r w:rsidRPr="00F21A8C">
        <w:rPr>
          <w:rFonts w:ascii="GHEA Grapalat" w:hAnsi="GHEA Grapalat"/>
          <w:lang w:val="hy-AM"/>
        </w:rPr>
        <w:t xml:space="preserve">են առնվել նաև </w:t>
      </w:r>
      <w:r w:rsidR="00DA4C70" w:rsidRPr="00F21A8C">
        <w:rPr>
          <w:rFonts w:ascii="GHEA Grapalat" w:hAnsi="GHEA Grapalat"/>
          <w:lang w:val="hy-AM"/>
        </w:rPr>
        <w:t>Օրենքի վերաբերյալ եվրոպական փորձագետների կողմից արված դիտողությունները</w:t>
      </w:r>
      <w:r w:rsidRPr="00F21A8C">
        <w:rPr>
          <w:rFonts w:ascii="GHEA Grapalat" w:hAnsi="GHEA Grapalat"/>
          <w:lang w:val="hy-AM"/>
        </w:rPr>
        <w:t xml:space="preserve"> և </w:t>
      </w:r>
      <w:r w:rsidR="00DA4C70" w:rsidRPr="00F21A8C">
        <w:rPr>
          <w:rFonts w:ascii="GHEA Grapalat" w:hAnsi="GHEA Grapalat"/>
          <w:lang w:val="hy-AM"/>
        </w:rPr>
        <w:t xml:space="preserve">սահմանվել </w:t>
      </w:r>
      <w:r w:rsidRPr="00F21A8C">
        <w:rPr>
          <w:rFonts w:ascii="GHEA Grapalat" w:hAnsi="GHEA Grapalat"/>
          <w:lang w:val="hy-AM"/>
        </w:rPr>
        <w:t xml:space="preserve">են միջազգային պրակտիկայում ընդունված և </w:t>
      </w:r>
      <w:r w:rsidR="00DA4C70" w:rsidRPr="00F21A8C">
        <w:rPr>
          <w:rFonts w:ascii="GHEA Grapalat" w:hAnsi="GHEA Grapalat"/>
          <w:lang w:val="hy-AM"/>
        </w:rPr>
        <w:t>շահագործվող</w:t>
      </w:r>
      <w:r w:rsidRPr="00F21A8C">
        <w:rPr>
          <w:rFonts w:ascii="GHEA Grapalat" w:hAnsi="GHEA Grapalat"/>
          <w:lang w:val="hy-AM"/>
        </w:rPr>
        <w:t xml:space="preserve">, </w:t>
      </w:r>
      <w:r w:rsidR="00DA4C70" w:rsidRPr="00F21A8C">
        <w:rPr>
          <w:rFonts w:ascii="GHEA Grapalat" w:hAnsi="GHEA Grapalat"/>
          <w:lang w:val="hy-AM"/>
        </w:rPr>
        <w:t>շուկայահանվող չափման միջոցներին ներկայացվող հստակ պահանջներ:</w:t>
      </w:r>
    </w:p>
    <w:p w14:paraId="3B8B217A" w14:textId="57E1DFD1" w:rsidR="00DA4C70" w:rsidRPr="00F21A8C" w:rsidRDefault="00BE0B9D" w:rsidP="00DA4C70">
      <w:pPr>
        <w:pStyle w:val="NormalWeb"/>
        <w:widowControl w:val="0"/>
        <w:tabs>
          <w:tab w:val="left" w:pos="90"/>
        </w:tabs>
        <w:spacing w:before="0" w:beforeAutospacing="0" w:after="0" w:afterAutospacing="0" w:line="360" w:lineRule="auto"/>
        <w:ind w:firstLine="720"/>
        <w:jc w:val="both"/>
        <w:rPr>
          <w:rFonts w:ascii="GHEA Grapalat" w:hAnsi="GHEA Grapalat"/>
          <w:b/>
          <w:lang w:val="hy-AM"/>
        </w:rPr>
      </w:pPr>
      <w:r w:rsidRPr="00F21A8C">
        <w:rPr>
          <w:rFonts w:ascii="GHEA Grapalat" w:hAnsi="GHEA Grapalat"/>
          <w:b/>
          <w:lang w:val="hy-AM"/>
        </w:rPr>
        <w:t>2</w:t>
      </w:r>
      <w:r w:rsidRPr="00F21A8C">
        <w:rPr>
          <w:rFonts w:ascii="Cambria Math" w:hAnsi="Cambria Math" w:cs="Cambria Math"/>
          <w:b/>
          <w:lang w:val="hy-AM"/>
        </w:rPr>
        <w:t>․</w:t>
      </w:r>
      <w:r w:rsidRPr="00F21A8C">
        <w:rPr>
          <w:rFonts w:ascii="GHEA Grapalat" w:hAnsi="GHEA Grapalat"/>
          <w:b/>
          <w:lang w:val="hy-AM"/>
        </w:rPr>
        <w:t xml:space="preserve"> </w:t>
      </w:r>
      <w:r w:rsidR="00DA4C70" w:rsidRPr="00F21A8C">
        <w:rPr>
          <w:rFonts w:ascii="GHEA Grapalat" w:hAnsi="GHEA Grapalat"/>
          <w:b/>
          <w:lang w:val="hy-AM"/>
        </w:rPr>
        <w:t>Ընթացիկ իրավիճակը և խնդիրները</w:t>
      </w:r>
      <w:r w:rsidR="00DA4C70" w:rsidRPr="00F21A8C">
        <w:rPr>
          <w:rFonts w:ascii="Cambria Math" w:hAnsi="Cambria Math" w:cs="Cambria Math"/>
          <w:b/>
          <w:lang w:val="hy-AM"/>
        </w:rPr>
        <w:t>․</w:t>
      </w:r>
    </w:p>
    <w:p w14:paraId="6550EB63" w14:textId="77777777" w:rsidR="00E02CF5" w:rsidRDefault="00DA4C70" w:rsidP="00E02CF5">
      <w:pPr>
        <w:pStyle w:val="NormalWeb"/>
        <w:widowControl w:val="0"/>
        <w:tabs>
          <w:tab w:val="left" w:pos="90"/>
        </w:tabs>
        <w:spacing w:before="0" w:beforeAutospacing="0" w:after="0" w:afterAutospacing="0" w:line="360" w:lineRule="auto"/>
        <w:ind w:firstLine="720"/>
        <w:jc w:val="both"/>
        <w:rPr>
          <w:rFonts w:ascii="GHEA Grapalat" w:eastAsiaTheme="minorHAnsi" w:hAnsi="GHEA Grapalat" w:cs="Sylfaen"/>
          <w:lang w:val="hy-AM"/>
        </w:rPr>
      </w:pPr>
      <w:r w:rsidRPr="00F21A8C">
        <w:rPr>
          <w:rFonts w:ascii="GHEA Grapalat" w:hAnsi="GHEA Grapalat"/>
          <w:lang w:val="hy-AM"/>
        </w:rPr>
        <w:t>Չափագիտության ոլորտը, հանդիսանալով որակի ենթակառուցվածքի համակարգի բաղկացուցիչ մաս, էական ազդեցություն ունի Հայաստանի Հանրապետության տնտեսական զարգացման վրա: Ներկա փուլում հ</w:t>
      </w:r>
      <w:r w:rsidRPr="00F21A8C">
        <w:rPr>
          <w:rFonts w:ascii="GHEA Grapalat" w:eastAsiaTheme="minorHAnsi" w:hAnsi="GHEA Grapalat" w:cs="Sylfaen"/>
          <w:lang w:val="hy-AM"/>
        </w:rPr>
        <w:t xml:space="preserve">աշվի առնելով չափագիտության ոլորտի նոր զարգացումները, Օրենքով կարգավորվող գործընթացները, կիրարկման արդյունքում արձանագրված իրավական բացերը, ինչպես նաև նախագծի կարգավորման ոլորտը (գործընթացները) </w:t>
      </w:r>
      <w:r w:rsidRPr="00F21A8C">
        <w:rPr>
          <w:rFonts w:ascii="GHEA Grapalat" w:eastAsia="GHEA Grapalat" w:hAnsi="GHEA Grapalat" w:cs="GHEA Grapalat"/>
          <w:lang w:val="hy-AM"/>
        </w:rPr>
        <w:t xml:space="preserve">գործող փորձին համապատասխանեցնելու նպատակով </w:t>
      </w:r>
      <w:r w:rsidRPr="00F21A8C">
        <w:rPr>
          <w:rFonts w:ascii="GHEA Grapalat" w:eastAsiaTheme="minorHAnsi" w:hAnsi="GHEA Grapalat" w:cs="Sylfaen"/>
          <w:lang w:val="hy-AM"/>
        </w:rPr>
        <w:t>անհրաժեշտություն է առաջացել վերանայել որոշակի հոդվածներ՝ ապահովելով ներկա փուլում արձանագրված ոլորտային թերությունների կամ խնդիրների կարգավորումը, ոլորտի արդիականացումը, նոր կարգավորումների սահմանումը։</w:t>
      </w:r>
    </w:p>
    <w:p w14:paraId="78E21349" w14:textId="77777777" w:rsidR="00E63B18" w:rsidRPr="00E02CF5" w:rsidRDefault="00E63B18" w:rsidP="00E63B18">
      <w:pPr>
        <w:pStyle w:val="NormalWeb"/>
        <w:widowControl w:val="0"/>
        <w:tabs>
          <w:tab w:val="left" w:pos="90"/>
        </w:tabs>
        <w:spacing w:before="0" w:beforeAutospacing="0" w:after="0" w:afterAutospacing="0" w:line="360" w:lineRule="auto"/>
        <w:ind w:firstLine="720"/>
        <w:jc w:val="both"/>
        <w:rPr>
          <w:rFonts w:ascii="GHEA Grapalat" w:eastAsiaTheme="minorHAnsi" w:hAnsi="GHEA Grapalat" w:cs="Sylfaen"/>
          <w:lang w:val="hy-AM"/>
        </w:rPr>
      </w:pPr>
      <w:r w:rsidRPr="00201F6D">
        <w:rPr>
          <w:rFonts w:ascii="GHEA Grapalat" w:hAnsi="GHEA Grapalat" w:cs="Sylfaen"/>
          <w:lang w:val="hy-AM"/>
        </w:rPr>
        <w:t>Միաժամանակ նշենք, որ հ</w:t>
      </w:r>
      <w:r w:rsidRPr="00476640">
        <w:rPr>
          <w:rFonts w:ascii="GHEA Grapalat" w:hAnsi="GHEA Grapalat" w:cs="Sylfaen"/>
          <w:lang w:val="hy-AM"/>
        </w:rPr>
        <w:t>անրային ծառայությունների ոլորտում կարգավորումը պետական քաղաքականության մի մասն է, ուստի այս ոլորտում կիրառվող չափման միջոցների ստուգաչափման ծառայությունների իրականացման վերապահումը 100 % պետական բաժնեմաս ունեցող կազմակերպությանը պայմանավորված է նաև ընդհանուր շահի ռիսկի նվազմամբ</w:t>
      </w:r>
      <w:r w:rsidRPr="009673DD">
        <w:rPr>
          <w:rFonts w:ascii="GHEA Grapalat" w:hAnsi="GHEA Grapalat" w:cs="Sylfaen"/>
          <w:lang w:val="hy-AM"/>
        </w:rPr>
        <w:t xml:space="preserve"> և հ</w:t>
      </w:r>
      <w:r w:rsidRPr="006C0022">
        <w:rPr>
          <w:rFonts w:ascii="GHEA Grapalat" w:hAnsi="GHEA Grapalat" w:cs="GHEA Grapalat"/>
          <w:bCs/>
          <w:lang w:val="hy-AM"/>
        </w:rPr>
        <w:t>անրային ծառայությունները կարգավորվող ոլորտի մենաշնորհի սահմանման հանգամանքը պայմանավորված է անաչառության պահպանման սկզբունքով, հաշվի է առնված այն հանգամանքը, որ այդ ոլորտում ծառայություններ են մատուցում խոշոր ընկերություններ և վերջիններիս կողմից ստուգաչափման լաբորատորիաների հիմնումը և հավատարմագրումը մեծ ջանքեր չ</w:t>
      </w:r>
      <w:r>
        <w:rPr>
          <w:rFonts w:ascii="GHEA Grapalat" w:hAnsi="GHEA Grapalat" w:cs="GHEA Grapalat"/>
          <w:bCs/>
          <w:lang w:val="hy-AM"/>
        </w:rPr>
        <w:t>են</w:t>
      </w:r>
      <w:r w:rsidRPr="006C0022">
        <w:rPr>
          <w:rFonts w:ascii="GHEA Grapalat" w:hAnsi="GHEA Grapalat" w:cs="GHEA Grapalat"/>
          <w:bCs/>
          <w:lang w:val="hy-AM"/>
        </w:rPr>
        <w:t xml:space="preserve"> պահանջի, </w:t>
      </w:r>
      <w:r>
        <w:rPr>
          <w:rFonts w:ascii="GHEA Grapalat" w:hAnsi="GHEA Grapalat" w:cs="GHEA Grapalat"/>
          <w:bCs/>
          <w:lang w:val="hy-AM"/>
        </w:rPr>
        <w:t>որի արդյունք կարող է հանդիսանալ ան</w:t>
      </w:r>
      <w:r w:rsidRPr="006C0022">
        <w:rPr>
          <w:rFonts w:ascii="GHEA Grapalat" w:hAnsi="GHEA Grapalat" w:cs="GHEA Grapalat"/>
          <w:bCs/>
          <w:lang w:val="hy-AM"/>
        </w:rPr>
        <w:t>միջականորեն շահերի բախ</w:t>
      </w:r>
      <w:r>
        <w:rPr>
          <w:rFonts w:ascii="GHEA Grapalat" w:hAnsi="GHEA Grapalat" w:cs="GHEA Grapalat"/>
          <w:bCs/>
          <w:lang w:val="hy-AM"/>
        </w:rPr>
        <w:t xml:space="preserve">ման </w:t>
      </w:r>
      <w:r w:rsidRPr="006C0022">
        <w:rPr>
          <w:rFonts w:ascii="GHEA Grapalat" w:hAnsi="GHEA Grapalat" w:cs="GHEA Grapalat"/>
          <w:bCs/>
          <w:lang w:val="hy-AM"/>
        </w:rPr>
        <w:t>առաջաց</w:t>
      </w:r>
      <w:r>
        <w:rPr>
          <w:rFonts w:ascii="GHEA Grapalat" w:hAnsi="GHEA Grapalat" w:cs="GHEA Grapalat"/>
          <w:bCs/>
          <w:lang w:val="hy-AM"/>
        </w:rPr>
        <w:t>ումը:</w:t>
      </w:r>
    </w:p>
    <w:p w14:paraId="357F06A9" w14:textId="77777777" w:rsidR="00E02CF5" w:rsidRPr="00F21A8C" w:rsidRDefault="00E02CF5" w:rsidP="00DA4C70">
      <w:pPr>
        <w:pStyle w:val="NormalWeb"/>
        <w:widowControl w:val="0"/>
        <w:tabs>
          <w:tab w:val="left" w:pos="90"/>
        </w:tabs>
        <w:spacing w:before="0" w:beforeAutospacing="0" w:after="0" w:afterAutospacing="0" w:line="360" w:lineRule="auto"/>
        <w:ind w:firstLine="720"/>
        <w:jc w:val="both"/>
        <w:rPr>
          <w:rFonts w:ascii="GHEA Grapalat" w:eastAsiaTheme="minorHAnsi" w:hAnsi="GHEA Grapalat" w:cs="Sylfaen"/>
          <w:lang w:val="hy-AM"/>
        </w:rPr>
      </w:pPr>
    </w:p>
    <w:p w14:paraId="295ECCB5" w14:textId="261C30B6" w:rsidR="00DA4C70" w:rsidRPr="00F21A8C" w:rsidRDefault="00BE0B9D" w:rsidP="00DA4C70">
      <w:pPr>
        <w:pStyle w:val="NormalWeb"/>
        <w:widowControl w:val="0"/>
        <w:tabs>
          <w:tab w:val="left" w:pos="90"/>
        </w:tabs>
        <w:spacing w:before="0" w:beforeAutospacing="0" w:after="0" w:afterAutospacing="0" w:line="360" w:lineRule="auto"/>
        <w:ind w:firstLine="720"/>
        <w:jc w:val="both"/>
        <w:rPr>
          <w:rFonts w:ascii="GHEA Grapalat" w:hAnsi="GHEA Grapalat"/>
          <w:b/>
          <w:lang w:val="hy-AM"/>
        </w:rPr>
      </w:pPr>
      <w:r w:rsidRPr="00F21A8C">
        <w:rPr>
          <w:rFonts w:ascii="GHEA Grapalat" w:hAnsi="GHEA Grapalat"/>
          <w:b/>
          <w:lang w:val="hy-AM"/>
        </w:rPr>
        <w:t>3</w:t>
      </w:r>
      <w:r w:rsidRPr="00F21A8C">
        <w:rPr>
          <w:rFonts w:ascii="Cambria Math" w:hAnsi="Cambria Math" w:cs="Cambria Math"/>
          <w:b/>
          <w:lang w:val="hy-AM"/>
        </w:rPr>
        <w:t>․</w:t>
      </w:r>
      <w:r w:rsidRPr="00F21A8C">
        <w:rPr>
          <w:rFonts w:ascii="GHEA Grapalat" w:hAnsi="GHEA Grapalat"/>
          <w:b/>
          <w:lang w:val="hy-AM"/>
        </w:rPr>
        <w:t xml:space="preserve"> </w:t>
      </w:r>
      <w:r w:rsidR="00DA4C70" w:rsidRPr="00F21A8C">
        <w:rPr>
          <w:rFonts w:ascii="GHEA Grapalat" w:hAnsi="GHEA Grapalat"/>
          <w:b/>
          <w:lang w:val="hy-AM"/>
        </w:rPr>
        <w:t>Տվյալ բնագավառում իրականացվող քաղաքականությունը, նպատակը և բնույթը</w:t>
      </w:r>
      <w:r w:rsidR="00DA4C70" w:rsidRPr="00F21A8C">
        <w:rPr>
          <w:rFonts w:ascii="Cambria Math" w:hAnsi="Cambria Math" w:cs="Cambria Math"/>
          <w:b/>
          <w:lang w:val="hy-AM"/>
        </w:rPr>
        <w:t>․</w:t>
      </w:r>
    </w:p>
    <w:p w14:paraId="1C911DD0" w14:textId="77777777" w:rsidR="00321BFB" w:rsidRPr="003A425E" w:rsidRDefault="00321BFB" w:rsidP="00321BFB">
      <w:pPr>
        <w:pStyle w:val="ListParagraph"/>
        <w:numPr>
          <w:ilvl w:val="0"/>
          <w:numId w:val="10"/>
        </w:numPr>
        <w:tabs>
          <w:tab w:val="left" w:pos="1080"/>
          <w:tab w:val="left" w:pos="1170"/>
        </w:tabs>
        <w:spacing w:after="0" w:line="360" w:lineRule="auto"/>
        <w:ind w:left="0" w:firstLine="720"/>
        <w:jc w:val="both"/>
        <w:rPr>
          <w:rFonts w:ascii="GHEA Grapalat" w:eastAsia="Times New Roman" w:hAnsi="GHEA Grapalat" w:cs="Times New Roman"/>
          <w:noProof/>
          <w:sz w:val="24"/>
          <w:szCs w:val="24"/>
          <w:lang w:val="hy-AM"/>
        </w:rPr>
      </w:pPr>
      <w:r w:rsidRPr="003A425E">
        <w:rPr>
          <w:rFonts w:ascii="GHEA Grapalat" w:eastAsia="Times New Roman" w:hAnsi="GHEA Grapalat" w:cs="Times New Roman"/>
          <w:noProof/>
          <w:sz w:val="24"/>
          <w:szCs w:val="24"/>
          <w:lang w:val="hy-AM"/>
        </w:rPr>
        <w:t>Օրենսդրական չափագիտության հիմնական նպատակն է.</w:t>
      </w:r>
    </w:p>
    <w:p w14:paraId="0631887C" w14:textId="77777777" w:rsidR="00321BFB" w:rsidRPr="003A425E" w:rsidRDefault="00321BFB" w:rsidP="00321BFB">
      <w:pPr>
        <w:pStyle w:val="ListParagraph"/>
        <w:numPr>
          <w:ilvl w:val="0"/>
          <w:numId w:val="9"/>
        </w:numPr>
        <w:tabs>
          <w:tab w:val="left" w:pos="1080"/>
          <w:tab w:val="left" w:pos="1170"/>
        </w:tabs>
        <w:spacing w:after="0" w:line="360" w:lineRule="auto"/>
        <w:ind w:left="0" w:firstLine="720"/>
        <w:jc w:val="both"/>
        <w:rPr>
          <w:rFonts w:ascii="GHEA Grapalat" w:eastAsia="Times New Roman" w:hAnsi="GHEA Grapalat" w:cs="Times New Roman"/>
          <w:noProof/>
          <w:sz w:val="24"/>
          <w:szCs w:val="24"/>
          <w:lang w:val="hy-AM"/>
        </w:rPr>
      </w:pPr>
      <w:r w:rsidRPr="003A425E">
        <w:rPr>
          <w:rFonts w:ascii="GHEA Grapalat" w:eastAsia="Times New Roman" w:hAnsi="GHEA Grapalat" w:cs="Times New Roman"/>
          <w:noProof/>
          <w:sz w:val="24"/>
          <w:szCs w:val="24"/>
          <w:lang w:val="hy-AM"/>
        </w:rPr>
        <w:t>քաղաքացիների, հասարակության և պետության իրավունքների և օրինական շահերի պաշտպանությունը ոչ հավաստի չափման արդյունքների բացասական հետևանքներից.</w:t>
      </w:r>
    </w:p>
    <w:p w14:paraId="354DC14F" w14:textId="77777777" w:rsidR="00321BFB" w:rsidRPr="003A425E" w:rsidRDefault="00321BFB" w:rsidP="00321BFB">
      <w:pPr>
        <w:pStyle w:val="ListParagraph"/>
        <w:numPr>
          <w:ilvl w:val="0"/>
          <w:numId w:val="9"/>
        </w:numPr>
        <w:tabs>
          <w:tab w:val="left" w:pos="1080"/>
          <w:tab w:val="left" w:pos="1170"/>
        </w:tabs>
        <w:spacing w:after="0" w:line="360" w:lineRule="auto"/>
        <w:ind w:left="0" w:firstLine="720"/>
        <w:jc w:val="both"/>
        <w:rPr>
          <w:rFonts w:ascii="GHEA Grapalat" w:hAnsi="GHEA Grapalat"/>
          <w:noProof/>
          <w:sz w:val="24"/>
          <w:szCs w:val="24"/>
          <w:lang w:val="hy-AM"/>
        </w:rPr>
      </w:pPr>
      <w:r w:rsidRPr="003A425E">
        <w:rPr>
          <w:rFonts w:ascii="GHEA Grapalat" w:hAnsi="GHEA Grapalat" w:cs="Sylfaen"/>
          <w:noProof/>
          <w:sz w:val="24"/>
          <w:szCs w:val="24"/>
          <w:lang w:val="hy-AM"/>
        </w:rPr>
        <w:t>պետության պաշտպանության և անվտանգության, այդ թվում՝ տնտեսական անվտանգության ապահովման, քաղաքացիների</w:t>
      </w:r>
      <w:r w:rsidRPr="003A425E">
        <w:rPr>
          <w:rFonts w:ascii="GHEA Grapalat" w:hAnsi="GHEA Grapalat" w:cs="Times New Roman"/>
          <w:noProof/>
          <w:sz w:val="24"/>
          <w:szCs w:val="24"/>
          <w:lang w:val="hy-AM"/>
        </w:rPr>
        <w:t xml:space="preserve"> </w:t>
      </w:r>
      <w:r w:rsidRPr="003A425E">
        <w:rPr>
          <w:rFonts w:ascii="GHEA Grapalat" w:hAnsi="GHEA Grapalat" w:cs="Sylfaen"/>
          <w:noProof/>
          <w:sz w:val="24"/>
          <w:szCs w:val="24"/>
          <w:lang w:val="hy-AM"/>
        </w:rPr>
        <w:t>կյանքի</w:t>
      </w:r>
      <w:r w:rsidRPr="003A425E">
        <w:rPr>
          <w:rFonts w:ascii="GHEA Grapalat" w:hAnsi="GHEA Grapalat" w:cs="Times New Roman"/>
          <w:noProof/>
          <w:sz w:val="24"/>
          <w:szCs w:val="24"/>
          <w:lang w:val="hy-AM"/>
        </w:rPr>
        <w:t xml:space="preserve"> </w:t>
      </w:r>
      <w:r w:rsidRPr="003A425E">
        <w:rPr>
          <w:rFonts w:ascii="GHEA Grapalat" w:hAnsi="GHEA Grapalat" w:cs="Sylfaen"/>
          <w:noProof/>
          <w:sz w:val="24"/>
          <w:szCs w:val="24"/>
          <w:lang w:val="hy-AM"/>
        </w:rPr>
        <w:t>և</w:t>
      </w:r>
      <w:r w:rsidRPr="003A425E">
        <w:rPr>
          <w:rFonts w:ascii="GHEA Grapalat" w:hAnsi="GHEA Grapalat" w:cs="Times New Roman"/>
          <w:noProof/>
          <w:sz w:val="24"/>
          <w:szCs w:val="24"/>
          <w:lang w:val="hy-AM"/>
        </w:rPr>
        <w:t xml:space="preserve"> </w:t>
      </w:r>
      <w:r w:rsidRPr="003A425E">
        <w:rPr>
          <w:rFonts w:ascii="GHEA Grapalat" w:hAnsi="GHEA Grapalat" w:cs="Sylfaen"/>
          <w:noProof/>
          <w:sz w:val="24"/>
          <w:szCs w:val="24"/>
          <w:lang w:val="hy-AM"/>
        </w:rPr>
        <w:t>առողջության</w:t>
      </w:r>
      <w:r w:rsidRPr="003A425E">
        <w:rPr>
          <w:rFonts w:ascii="GHEA Grapalat" w:hAnsi="GHEA Grapalat" w:cs="Times New Roman"/>
          <w:noProof/>
          <w:sz w:val="24"/>
          <w:szCs w:val="24"/>
          <w:lang w:val="hy-AM"/>
        </w:rPr>
        <w:t xml:space="preserve">, </w:t>
      </w:r>
      <w:r w:rsidRPr="003A425E">
        <w:rPr>
          <w:rFonts w:ascii="GHEA Grapalat" w:hAnsi="GHEA Grapalat" w:cs="Sylfaen"/>
          <w:noProof/>
          <w:sz w:val="24"/>
          <w:szCs w:val="24"/>
          <w:lang w:val="hy-AM"/>
        </w:rPr>
        <w:t>շրջակա</w:t>
      </w:r>
      <w:r w:rsidRPr="003A425E">
        <w:rPr>
          <w:rFonts w:ascii="GHEA Grapalat" w:hAnsi="GHEA Grapalat" w:cs="Times New Roman"/>
          <w:noProof/>
          <w:sz w:val="24"/>
          <w:szCs w:val="24"/>
          <w:lang w:val="hy-AM"/>
        </w:rPr>
        <w:t xml:space="preserve"> </w:t>
      </w:r>
      <w:r w:rsidRPr="003A425E">
        <w:rPr>
          <w:rFonts w:ascii="GHEA Grapalat" w:hAnsi="GHEA Grapalat" w:cs="Sylfaen"/>
          <w:noProof/>
          <w:sz w:val="24"/>
          <w:szCs w:val="24"/>
          <w:lang w:val="hy-AM"/>
        </w:rPr>
        <w:t>միջավայրի պահպանության,</w:t>
      </w:r>
      <w:r w:rsidRPr="003A425E">
        <w:rPr>
          <w:rFonts w:ascii="GHEA Grapalat" w:hAnsi="GHEA Grapalat" w:cs="Times New Roman"/>
          <w:noProof/>
          <w:sz w:val="24"/>
          <w:szCs w:val="24"/>
          <w:lang w:val="hy-AM"/>
        </w:rPr>
        <w:t xml:space="preserve"> </w:t>
      </w:r>
      <w:r w:rsidRPr="003A425E">
        <w:rPr>
          <w:rFonts w:ascii="GHEA Grapalat" w:hAnsi="GHEA Grapalat" w:cs="Sylfaen"/>
          <w:noProof/>
          <w:sz w:val="24"/>
          <w:szCs w:val="24"/>
          <w:lang w:val="hy-AM"/>
        </w:rPr>
        <w:t>կենդանական</w:t>
      </w:r>
      <w:r w:rsidRPr="003A425E">
        <w:rPr>
          <w:rFonts w:ascii="GHEA Grapalat" w:hAnsi="GHEA Grapalat" w:cs="Times New Roman"/>
          <w:noProof/>
          <w:sz w:val="24"/>
          <w:szCs w:val="24"/>
          <w:lang w:val="hy-AM"/>
        </w:rPr>
        <w:t xml:space="preserve"> </w:t>
      </w:r>
      <w:r w:rsidRPr="003A425E">
        <w:rPr>
          <w:rFonts w:ascii="GHEA Grapalat" w:hAnsi="GHEA Grapalat" w:cs="Sylfaen"/>
          <w:noProof/>
          <w:sz w:val="24"/>
          <w:szCs w:val="24"/>
          <w:lang w:val="hy-AM"/>
        </w:rPr>
        <w:t>և</w:t>
      </w:r>
      <w:r w:rsidRPr="003A425E">
        <w:rPr>
          <w:rFonts w:ascii="GHEA Grapalat" w:hAnsi="GHEA Grapalat" w:cs="Times New Roman"/>
          <w:noProof/>
          <w:sz w:val="24"/>
          <w:szCs w:val="24"/>
          <w:lang w:val="hy-AM"/>
        </w:rPr>
        <w:t xml:space="preserve"> </w:t>
      </w:r>
      <w:r w:rsidRPr="003A425E">
        <w:rPr>
          <w:rFonts w:ascii="GHEA Grapalat" w:hAnsi="GHEA Grapalat" w:cs="Sylfaen"/>
          <w:noProof/>
          <w:sz w:val="24"/>
          <w:szCs w:val="24"/>
          <w:lang w:val="hy-AM"/>
        </w:rPr>
        <w:t>բուսական</w:t>
      </w:r>
      <w:r w:rsidRPr="003A425E">
        <w:rPr>
          <w:rFonts w:ascii="GHEA Grapalat" w:hAnsi="GHEA Grapalat" w:cs="Times New Roman"/>
          <w:noProof/>
          <w:sz w:val="24"/>
          <w:szCs w:val="24"/>
          <w:lang w:val="hy-AM"/>
        </w:rPr>
        <w:t xml:space="preserve"> </w:t>
      </w:r>
      <w:r w:rsidRPr="003A425E">
        <w:rPr>
          <w:rFonts w:ascii="GHEA Grapalat" w:hAnsi="GHEA Grapalat" w:cs="Sylfaen"/>
          <w:noProof/>
          <w:sz w:val="24"/>
          <w:szCs w:val="24"/>
          <w:lang w:val="hy-AM"/>
        </w:rPr>
        <w:t>աշխարհի</w:t>
      </w:r>
      <w:r w:rsidRPr="003A425E">
        <w:rPr>
          <w:rFonts w:ascii="GHEA Grapalat" w:hAnsi="GHEA Grapalat" w:cs="Times New Roman"/>
          <w:noProof/>
          <w:sz w:val="24"/>
          <w:szCs w:val="24"/>
          <w:lang w:val="hy-AM"/>
        </w:rPr>
        <w:t xml:space="preserve"> </w:t>
      </w:r>
      <w:r w:rsidRPr="003A425E">
        <w:rPr>
          <w:rFonts w:ascii="GHEA Grapalat" w:hAnsi="GHEA Grapalat" w:cs="Sylfaen"/>
          <w:noProof/>
          <w:sz w:val="24"/>
          <w:szCs w:val="24"/>
          <w:lang w:val="hy-AM"/>
        </w:rPr>
        <w:t>պաշտպանության</w:t>
      </w:r>
      <w:r w:rsidRPr="003A425E">
        <w:rPr>
          <w:rFonts w:ascii="GHEA Grapalat" w:hAnsi="GHEA Grapalat" w:cs="Times New Roman"/>
          <w:noProof/>
          <w:sz w:val="24"/>
          <w:szCs w:val="24"/>
          <w:lang w:val="hy-AM"/>
        </w:rPr>
        <w:t xml:space="preserve"> </w:t>
      </w:r>
      <w:r w:rsidRPr="003A425E">
        <w:rPr>
          <w:rFonts w:ascii="GHEA Grapalat" w:hAnsi="GHEA Grapalat" w:cs="Sylfaen"/>
          <w:noProof/>
          <w:sz w:val="24"/>
          <w:szCs w:val="24"/>
          <w:lang w:val="hy-AM"/>
        </w:rPr>
        <w:t>նպատակով</w:t>
      </w:r>
      <w:r w:rsidRPr="003A425E">
        <w:rPr>
          <w:rFonts w:ascii="GHEA Grapalat" w:hAnsi="GHEA Grapalat" w:cs="Times New Roman"/>
          <w:noProof/>
          <w:sz w:val="24"/>
          <w:szCs w:val="24"/>
          <w:lang w:val="hy-AM"/>
        </w:rPr>
        <w:t xml:space="preserve"> </w:t>
      </w:r>
      <w:r w:rsidRPr="003A425E">
        <w:rPr>
          <w:rFonts w:ascii="GHEA Grapalat" w:hAnsi="GHEA Grapalat" w:cs="Sylfaen"/>
          <w:noProof/>
          <w:sz w:val="24"/>
          <w:szCs w:val="24"/>
          <w:lang w:val="hy-AM"/>
        </w:rPr>
        <w:t>օգտագործվող</w:t>
      </w:r>
      <w:r w:rsidRPr="003A425E">
        <w:rPr>
          <w:rFonts w:ascii="GHEA Grapalat" w:hAnsi="GHEA Grapalat" w:cs="Times New Roman"/>
          <w:noProof/>
          <w:sz w:val="24"/>
          <w:szCs w:val="24"/>
          <w:lang w:val="hy-AM"/>
        </w:rPr>
        <w:t xml:space="preserve"> </w:t>
      </w:r>
      <w:r w:rsidRPr="003A425E">
        <w:rPr>
          <w:rFonts w:ascii="GHEA Grapalat" w:hAnsi="GHEA Grapalat" w:cs="Sylfaen"/>
          <w:noProof/>
          <w:sz w:val="24"/>
          <w:szCs w:val="24"/>
          <w:lang w:val="hy-AM"/>
        </w:rPr>
        <w:t>չափումների</w:t>
      </w:r>
      <w:r w:rsidRPr="003A425E">
        <w:rPr>
          <w:rFonts w:ascii="GHEA Grapalat" w:hAnsi="GHEA Grapalat" w:cs="Times New Roman"/>
          <w:noProof/>
          <w:sz w:val="24"/>
          <w:szCs w:val="24"/>
          <w:lang w:val="hy-AM"/>
        </w:rPr>
        <w:t xml:space="preserve"> </w:t>
      </w:r>
      <w:r w:rsidRPr="003A425E">
        <w:rPr>
          <w:rFonts w:ascii="GHEA Grapalat" w:hAnsi="GHEA Grapalat" w:cs="Sylfaen"/>
          <w:noProof/>
          <w:sz w:val="24"/>
          <w:szCs w:val="24"/>
          <w:lang w:val="hy-AM"/>
        </w:rPr>
        <w:t>օբյեկտիվ</w:t>
      </w:r>
      <w:r w:rsidRPr="003A425E">
        <w:rPr>
          <w:rFonts w:ascii="GHEA Grapalat" w:hAnsi="GHEA Grapalat" w:cs="Times New Roman"/>
          <w:noProof/>
          <w:sz w:val="24"/>
          <w:szCs w:val="24"/>
          <w:lang w:val="hy-AM"/>
        </w:rPr>
        <w:t xml:space="preserve">, </w:t>
      </w:r>
      <w:r w:rsidRPr="003A425E">
        <w:rPr>
          <w:rFonts w:ascii="GHEA Grapalat" w:hAnsi="GHEA Grapalat" w:cs="Sylfaen"/>
          <w:noProof/>
          <w:sz w:val="24"/>
          <w:szCs w:val="24"/>
          <w:lang w:val="hy-AM"/>
        </w:rPr>
        <w:t>հավաստի</w:t>
      </w:r>
      <w:r w:rsidRPr="003A425E">
        <w:rPr>
          <w:rFonts w:ascii="GHEA Grapalat" w:hAnsi="GHEA Grapalat" w:cs="Times New Roman"/>
          <w:noProof/>
          <w:sz w:val="24"/>
          <w:szCs w:val="24"/>
          <w:lang w:val="hy-AM"/>
        </w:rPr>
        <w:t xml:space="preserve"> </w:t>
      </w:r>
      <w:r w:rsidRPr="003A425E">
        <w:rPr>
          <w:rFonts w:ascii="GHEA Grapalat" w:hAnsi="GHEA Grapalat" w:cs="Sylfaen"/>
          <w:noProof/>
          <w:sz w:val="24"/>
          <w:szCs w:val="24"/>
          <w:lang w:val="hy-AM"/>
        </w:rPr>
        <w:t>և</w:t>
      </w:r>
      <w:r w:rsidRPr="003A425E">
        <w:rPr>
          <w:rFonts w:ascii="GHEA Grapalat" w:hAnsi="GHEA Grapalat" w:cs="Times New Roman"/>
          <w:noProof/>
          <w:sz w:val="24"/>
          <w:szCs w:val="24"/>
          <w:lang w:val="hy-AM"/>
        </w:rPr>
        <w:t xml:space="preserve"> </w:t>
      </w:r>
      <w:r w:rsidRPr="003A425E">
        <w:rPr>
          <w:rFonts w:ascii="GHEA Grapalat" w:hAnsi="GHEA Grapalat" w:cs="Sylfaen"/>
          <w:noProof/>
          <w:sz w:val="24"/>
          <w:szCs w:val="24"/>
          <w:lang w:val="hy-AM"/>
        </w:rPr>
        <w:t>համադրելի</w:t>
      </w:r>
      <w:r w:rsidRPr="003A425E">
        <w:rPr>
          <w:rFonts w:ascii="GHEA Grapalat" w:hAnsi="GHEA Grapalat" w:cs="Times New Roman"/>
          <w:noProof/>
          <w:sz w:val="24"/>
          <w:szCs w:val="24"/>
          <w:lang w:val="hy-AM"/>
        </w:rPr>
        <w:t xml:space="preserve"> </w:t>
      </w:r>
      <w:r w:rsidRPr="003A425E">
        <w:rPr>
          <w:rFonts w:ascii="GHEA Grapalat" w:hAnsi="GHEA Grapalat" w:cs="Sylfaen"/>
          <w:noProof/>
          <w:sz w:val="24"/>
          <w:szCs w:val="24"/>
          <w:lang w:val="hy-AM"/>
        </w:rPr>
        <w:t>արդյունքներ</w:t>
      </w:r>
      <w:r w:rsidRPr="003A425E">
        <w:rPr>
          <w:rFonts w:ascii="GHEA Grapalat" w:hAnsi="GHEA Grapalat" w:cs="Times New Roman"/>
          <w:noProof/>
          <w:sz w:val="24"/>
          <w:szCs w:val="24"/>
          <w:lang w:val="hy-AM"/>
        </w:rPr>
        <w:t xml:space="preserve"> </w:t>
      </w:r>
      <w:r w:rsidRPr="003A425E">
        <w:rPr>
          <w:rFonts w:ascii="GHEA Grapalat" w:hAnsi="GHEA Grapalat" w:cs="Sylfaen"/>
          <w:noProof/>
          <w:sz w:val="24"/>
          <w:szCs w:val="24"/>
          <w:lang w:val="hy-AM"/>
        </w:rPr>
        <w:t>ստանալը.</w:t>
      </w:r>
    </w:p>
    <w:p w14:paraId="02FDB963" w14:textId="77777777" w:rsidR="00321BFB" w:rsidRPr="003A425E" w:rsidRDefault="00321BFB" w:rsidP="00321BFB">
      <w:pPr>
        <w:pStyle w:val="ListParagraph"/>
        <w:numPr>
          <w:ilvl w:val="0"/>
          <w:numId w:val="9"/>
        </w:numPr>
        <w:tabs>
          <w:tab w:val="left" w:pos="1080"/>
          <w:tab w:val="left" w:pos="1170"/>
        </w:tabs>
        <w:spacing w:after="0" w:line="360" w:lineRule="auto"/>
        <w:ind w:left="0" w:firstLine="720"/>
        <w:jc w:val="both"/>
        <w:rPr>
          <w:rFonts w:ascii="GHEA Grapalat" w:eastAsia="Times New Roman" w:hAnsi="GHEA Grapalat" w:cs="Times New Roman"/>
          <w:noProof/>
          <w:sz w:val="24"/>
          <w:szCs w:val="24"/>
          <w:lang w:val="hy-AM"/>
        </w:rPr>
      </w:pPr>
      <w:r w:rsidRPr="003A425E">
        <w:rPr>
          <w:rFonts w:ascii="GHEA Grapalat" w:eastAsia="Times New Roman" w:hAnsi="GHEA Grapalat" w:cs="Times New Roman"/>
          <w:noProof/>
          <w:sz w:val="24"/>
          <w:szCs w:val="24"/>
          <w:lang w:val="hy-AM"/>
        </w:rPr>
        <w:t>Հայաստանի Հանրապետության տնտեսության զարգացմանը և գիտատեխնիկական առաջընթացին նպաստելը.</w:t>
      </w:r>
    </w:p>
    <w:p w14:paraId="5ABDBB98" w14:textId="77777777" w:rsidR="00321BFB" w:rsidRPr="003A425E" w:rsidRDefault="00321BFB" w:rsidP="00321BFB">
      <w:pPr>
        <w:pStyle w:val="ListParagraph"/>
        <w:numPr>
          <w:ilvl w:val="0"/>
          <w:numId w:val="9"/>
        </w:numPr>
        <w:tabs>
          <w:tab w:val="left" w:pos="1080"/>
          <w:tab w:val="left" w:pos="1170"/>
        </w:tabs>
        <w:spacing w:after="0" w:line="360" w:lineRule="auto"/>
        <w:ind w:left="0" w:firstLine="720"/>
        <w:jc w:val="both"/>
        <w:rPr>
          <w:rFonts w:ascii="GHEA Grapalat" w:eastAsia="Times New Roman" w:hAnsi="GHEA Grapalat" w:cs="Times New Roman"/>
          <w:noProof/>
          <w:sz w:val="24"/>
          <w:szCs w:val="24"/>
          <w:lang w:val="hy-AM"/>
        </w:rPr>
      </w:pPr>
      <w:r w:rsidRPr="003A425E">
        <w:rPr>
          <w:rFonts w:ascii="GHEA Grapalat" w:eastAsia="Times New Roman" w:hAnsi="GHEA Grapalat" w:cs="Times New Roman"/>
          <w:noProof/>
          <w:sz w:val="24"/>
          <w:szCs w:val="24"/>
          <w:lang w:val="hy-AM"/>
        </w:rPr>
        <w:t>միջազգային առևտրի պահանջների պահպանումը:</w:t>
      </w:r>
    </w:p>
    <w:p w14:paraId="3BD28BA4" w14:textId="5B9928F8" w:rsidR="00321BFB" w:rsidRPr="003A425E" w:rsidRDefault="00321BFB" w:rsidP="00321BFB">
      <w:pPr>
        <w:pStyle w:val="ListParagraph"/>
        <w:tabs>
          <w:tab w:val="left" w:pos="1080"/>
          <w:tab w:val="left" w:pos="1170"/>
        </w:tabs>
        <w:spacing w:after="0" w:line="360" w:lineRule="auto"/>
        <w:ind w:left="0" w:firstLine="720"/>
        <w:jc w:val="both"/>
        <w:rPr>
          <w:rFonts w:ascii="GHEA Grapalat" w:eastAsia="Times New Roman" w:hAnsi="GHEA Grapalat" w:cs="Times New Roman"/>
          <w:noProof/>
          <w:sz w:val="24"/>
          <w:szCs w:val="24"/>
          <w:lang w:val="hy-AM"/>
        </w:rPr>
      </w:pPr>
      <w:r w:rsidRPr="00321BFB">
        <w:rPr>
          <w:rFonts w:ascii="GHEA Grapalat" w:eastAsia="Times New Roman" w:hAnsi="GHEA Grapalat" w:cs="Times New Roman"/>
          <w:noProof/>
          <w:sz w:val="24"/>
          <w:szCs w:val="24"/>
          <w:lang w:val="hy-AM"/>
        </w:rPr>
        <w:t>Նախագծով նախատեսված պահանջների սահմանմամբ նախատեսվում է կարգավորել չափումների միասնականության ապահովման ոլորտը՝ համապատասխանեցնելով միջազգային պրակտիկայում գործող փորձին և օրենսդրությանը։</w:t>
      </w:r>
    </w:p>
    <w:p w14:paraId="4DC3B947" w14:textId="77777777" w:rsidR="00321BFB" w:rsidRDefault="00321BFB" w:rsidP="00DA4C70">
      <w:pPr>
        <w:pStyle w:val="NormalWeb"/>
        <w:widowControl w:val="0"/>
        <w:tabs>
          <w:tab w:val="left" w:pos="90"/>
        </w:tabs>
        <w:spacing w:before="0" w:beforeAutospacing="0" w:after="0" w:afterAutospacing="0" w:line="360" w:lineRule="auto"/>
        <w:ind w:firstLine="720"/>
        <w:jc w:val="both"/>
        <w:rPr>
          <w:rFonts w:ascii="GHEA Grapalat" w:hAnsi="GHEA Grapalat"/>
          <w:b/>
          <w:lang w:val="hy-AM"/>
        </w:rPr>
      </w:pPr>
    </w:p>
    <w:p w14:paraId="13028165" w14:textId="3F201B4A" w:rsidR="00DA4C70" w:rsidRPr="00F21A8C" w:rsidRDefault="00BE0B9D" w:rsidP="00DA4C70">
      <w:pPr>
        <w:pStyle w:val="NormalWeb"/>
        <w:widowControl w:val="0"/>
        <w:tabs>
          <w:tab w:val="left" w:pos="90"/>
        </w:tabs>
        <w:spacing w:before="0" w:beforeAutospacing="0" w:after="0" w:afterAutospacing="0" w:line="360" w:lineRule="auto"/>
        <w:ind w:firstLine="720"/>
        <w:jc w:val="both"/>
        <w:rPr>
          <w:rFonts w:ascii="GHEA Grapalat" w:hAnsi="GHEA Grapalat"/>
          <w:b/>
          <w:lang w:val="hy-AM"/>
        </w:rPr>
      </w:pPr>
      <w:r w:rsidRPr="00F21A8C">
        <w:rPr>
          <w:rFonts w:ascii="GHEA Grapalat" w:hAnsi="GHEA Grapalat"/>
          <w:b/>
          <w:lang w:val="hy-AM"/>
        </w:rPr>
        <w:t>4</w:t>
      </w:r>
      <w:r w:rsidRPr="00F21A8C">
        <w:rPr>
          <w:rFonts w:ascii="Cambria Math" w:hAnsi="Cambria Math" w:cs="Cambria Math"/>
          <w:b/>
          <w:lang w:val="hy-AM"/>
        </w:rPr>
        <w:t>․</w:t>
      </w:r>
      <w:r w:rsidRPr="00F21A8C">
        <w:rPr>
          <w:rFonts w:ascii="GHEA Grapalat" w:hAnsi="GHEA Grapalat"/>
          <w:b/>
          <w:lang w:val="hy-AM"/>
        </w:rPr>
        <w:t xml:space="preserve"> </w:t>
      </w:r>
      <w:r w:rsidR="00DA4C70" w:rsidRPr="00F21A8C">
        <w:rPr>
          <w:rFonts w:ascii="GHEA Grapalat" w:hAnsi="GHEA Grapalat"/>
          <w:b/>
          <w:lang w:val="hy-AM"/>
        </w:rPr>
        <w:t>Ակնկալվող արդյունքը</w:t>
      </w:r>
      <w:r w:rsidR="00DA4C70" w:rsidRPr="00F21A8C">
        <w:rPr>
          <w:rFonts w:ascii="Cambria Math" w:hAnsi="Cambria Math" w:cs="Cambria Math"/>
          <w:b/>
          <w:lang w:val="hy-AM"/>
        </w:rPr>
        <w:t>․</w:t>
      </w:r>
    </w:p>
    <w:p w14:paraId="622ABB8F" w14:textId="77777777" w:rsidR="00DA4C70" w:rsidRPr="00F21A8C" w:rsidRDefault="00DA4C70" w:rsidP="00DA4C70">
      <w:pPr>
        <w:pStyle w:val="NormalWeb"/>
        <w:widowControl w:val="0"/>
        <w:tabs>
          <w:tab w:val="left" w:pos="90"/>
        </w:tabs>
        <w:spacing w:before="0" w:beforeAutospacing="0" w:after="0" w:afterAutospacing="0" w:line="360" w:lineRule="auto"/>
        <w:ind w:firstLine="720"/>
        <w:jc w:val="both"/>
        <w:rPr>
          <w:rFonts w:ascii="GHEA Grapalat" w:hAnsi="GHEA Grapalat"/>
          <w:lang w:val="hy-AM"/>
        </w:rPr>
      </w:pPr>
      <w:r w:rsidRPr="00F21A8C">
        <w:rPr>
          <w:rFonts w:ascii="GHEA Grapalat" w:hAnsi="GHEA Grapalat"/>
          <w:lang w:val="hy-AM"/>
        </w:rPr>
        <w:t>Հայաստանի Հանրապետության չափումների միասնականության ապահովման</w:t>
      </w:r>
      <w:r w:rsidRPr="00F21A8C">
        <w:rPr>
          <w:rFonts w:ascii="GHEA Grapalat" w:hAnsi="GHEA Grapalat"/>
          <w:bCs/>
          <w:lang w:val="hy-AM"/>
        </w:rPr>
        <w:t xml:space="preserve"> </w:t>
      </w:r>
      <w:r w:rsidRPr="00F21A8C">
        <w:rPr>
          <w:rFonts w:ascii="GHEA Grapalat" w:eastAsia="GHEA Grapalat" w:hAnsi="GHEA Grapalat" w:cs="Cambria Math"/>
          <w:lang w:val="hy-AM"/>
        </w:rPr>
        <w:t>բնագավառում</w:t>
      </w:r>
      <w:r w:rsidRPr="00F21A8C">
        <w:rPr>
          <w:rFonts w:ascii="GHEA Grapalat" w:hAnsi="GHEA Grapalat"/>
          <w:bCs/>
          <w:lang w:val="hy-AM"/>
        </w:rPr>
        <w:t xml:space="preserve"> </w:t>
      </w:r>
      <w:r w:rsidRPr="00F21A8C">
        <w:rPr>
          <w:rFonts w:ascii="GHEA Grapalat" w:hAnsi="GHEA Grapalat"/>
          <w:lang w:val="hy-AM"/>
        </w:rPr>
        <w:t xml:space="preserve">համապատասխան կարգավորումների հստակեցում, </w:t>
      </w:r>
      <w:r w:rsidRPr="00F21A8C">
        <w:rPr>
          <w:rFonts w:ascii="GHEA Grapalat" w:eastAsia="GHEA Grapalat" w:hAnsi="GHEA Grapalat" w:cs="Cambria Math"/>
          <w:lang w:val="hy-AM"/>
        </w:rPr>
        <w:t xml:space="preserve">բնագավառի </w:t>
      </w:r>
      <w:r w:rsidRPr="00F21A8C">
        <w:rPr>
          <w:rFonts w:ascii="GHEA Grapalat" w:hAnsi="GHEA Grapalat"/>
          <w:lang w:val="hy-AM"/>
        </w:rPr>
        <w:t>արդիականացում:</w:t>
      </w:r>
    </w:p>
    <w:p w14:paraId="1C6A3BD0" w14:textId="4A7C6C68" w:rsidR="00DA4C70" w:rsidRPr="00F21A8C" w:rsidRDefault="00BE0B9D" w:rsidP="00DA4C70">
      <w:pPr>
        <w:pStyle w:val="NormalWeb"/>
        <w:widowControl w:val="0"/>
        <w:tabs>
          <w:tab w:val="left" w:pos="90"/>
        </w:tabs>
        <w:spacing w:before="0" w:beforeAutospacing="0" w:after="0" w:afterAutospacing="0" w:line="360" w:lineRule="auto"/>
        <w:ind w:firstLine="720"/>
        <w:jc w:val="both"/>
        <w:rPr>
          <w:rFonts w:ascii="GHEA Grapalat" w:hAnsi="GHEA Grapalat"/>
          <w:b/>
          <w:bCs/>
          <w:lang w:val="hy-AM"/>
        </w:rPr>
      </w:pPr>
      <w:r w:rsidRPr="00F21A8C">
        <w:rPr>
          <w:rFonts w:ascii="GHEA Grapalat" w:hAnsi="GHEA Grapalat"/>
          <w:b/>
          <w:bCs/>
          <w:lang w:val="hy-AM"/>
        </w:rPr>
        <w:t>5</w:t>
      </w:r>
      <w:r w:rsidRPr="00F21A8C">
        <w:rPr>
          <w:rFonts w:ascii="Cambria Math" w:hAnsi="Cambria Math" w:cs="Cambria Math"/>
          <w:b/>
          <w:bCs/>
          <w:lang w:val="hy-AM"/>
        </w:rPr>
        <w:t>․</w:t>
      </w:r>
      <w:r w:rsidRPr="00F21A8C">
        <w:rPr>
          <w:rFonts w:ascii="GHEA Grapalat" w:hAnsi="GHEA Grapalat"/>
          <w:b/>
          <w:bCs/>
          <w:lang w:val="hy-AM"/>
        </w:rPr>
        <w:t xml:space="preserve"> </w:t>
      </w:r>
      <w:r w:rsidR="00DA4C70" w:rsidRPr="00F21A8C">
        <w:rPr>
          <w:rFonts w:ascii="GHEA Grapalat" w:hAnsi="GHEA Grapalat"/>
          <w:b/>
          <w:bCs/>
          <w:lang w:val="hy-AM"/>
        </w:rPr>
        <w:t>Նախագծի մշակման գործընթացում ներգրավված ինստիտուտները և անձինք</w:t>
      </w:r>
      <w:r w:rsidR="00DA4C70" w:rsidRPr="00F21A8C">
        <w:rPr>
          <w:rFonts w:ascii="Cambria Math" w:hAnsi="Cambria Math" w:cs="Cambria Math"/>
          <w:b/>
          <w:bCs/>
          <w:lang w:val="hy-AM"/>
        </w:rPr>
        <w:t>․</w:t>
      </w:r>
    </w:p>
    <w:p w14:paraId="32854C64" w14:textId="77777777" w:rsidR="00DA4C70" w:rsidRPr="00F21A8C" w:rsidRDefault="00DA4C70" w:rsidP="00DA4C70">
      <w:pPr>
        <w:pStyle w:val="NormalWeb"/>
        <w:widowControl w:val="0"/>
        <w:tabs>
          <w:tab w:val="left" w:pos="90"/>
        </w:tabs>
        <w:spacing w:before="0" w:beforeAutospacing="0" w:after="0" w:afterAutospacing="0" w:line="360" w:lineRule="auto"/>
        <w:ind w:firstLine="720"/>
        <w:jc w:val="both"/>
        <w:rPr>
          <w:rFonts w:ascii="GHEA Grapalat" w:hAnsi="GHEA Grapalat"/>
          <w:bCs/>
          <w:lang w:val="hy-AM"/>
        </w:rPr>
      </w:pPr>
      <w:r w:rsidRPr="00F21A8C">
        <w:rPr>
          <w:rFonts w:ascii="GHEA Grapalat" w:hAnsi="GHEA Grapalat"/>
          <w:bCs/>
          <w:lang w:val="hy-AM"/>
        </w:rPr>
        <w:t>Նախագիծը մշակվել է ՀՀ էկոնոմիկայի նախարարության կողմից։</w:t>
      </w:r>
    </w:p>
    <w:p w14:paraId="3ED06A26" w14:textId="3923B6BD" w:rsidR="00DA4C70" w:rsidRPr="00F21A8C" w:rsidRDefault="00BE0B9D" w:rsidP="00DA4C70">
      <w:pPr>
        <w:pStyle w:val="NormalWeb"/>
        <w:widowControl w:val="0"/>
        <w:tabs>
          <w:tab w:val="left" w:pos="90"/>
        </w:tabs>
        <w:spacing w:before="0" w:beforeAutospacing="0" w:after="0" w:afterAutospacing="0" w:line="360" w:lineRule="auto"/>
        <w:ind w:firstLine="720"/>
        <w:jc w:val="both"/>
        <w:rPr>
          <w:rFonts w:ascii="GHEA Grapalat" w:hAnsi="GHEA Grapalat"/>
          <w:b/>
          <w:lang w:val="hy-AM"/>
        </w:rPr>
      </w:pPr>
      <w:r w:rsidRPr="00F21A8C">
        <w:rPr>
          <w:rFonts w:ascii="GHEA Grapalat" w:hAnsi="GHEA Grapalat"/>
          <w:b/>
          <w:lang w:val="hy-AM"/>
        </w:rPr>
        <w:t xml:space="preserve">6. </w:t>
      </w:r>
      <w:r w:rsidR="00DA4C70" w:rsidRPr="00F21A8C">
        <w:rPr>
          <w:rFonts w:ascii="GHEA Grapalat" w:hAnsi="GHEA Grapalat"/>
          <w:b/>
          <w:lang w:val="hy-AM"/>
        </w:rPr>
        <w:t>Այլ տեղեկություններ (եթե այդպիսիք առկա են)</w:t>
      </w:r>
      <w:r w:rsidR="00DA4C70" w:rsidRPr="00F21A8C">
        <w:rPr>
          <w:rFonts w:ascii="Cambria Math" w:hAnsi="Cambria Math" w:cs="Cambria Math"/>
          <w:b/>
          <w:lang w:val="hy-AM"/>
        </w:rPr>
        <w:t>․</w:t>
      </w:r>
    </w:p>
    <w:p w14:paraId="5C851B21" w14:textId="77777777" w:rsidR="00DA4C70" w:rsidRPr="00F21A8C" w:rsidRDefault="00DA4C70" w:rsidP="00DA4C70">
      <w:pPr>
        <w:pStyle w:val="NormalWeb"/>
        <w:widowControl w:val="0"/>
        <w:tabs>
          <w:tab w:val="left" w:pos="90"/>
        </w:tabs>
        <w:spacing w:before="0" w:beforeAutospacing="0" w:after="0" w:afterAutospacing="0" w:line="360" w:lineRule="auto"/>
        <w:ind w:firstLine="720"/>
        <w:jc w:val="both"/>
        <w:rPr>
          <w:rFonts w:ascii="GHEA Grapalat" w:hAnsi="GHEA Grapalat"/>
          <w:lang w:val="hy-AM"/>
        </w:rPr>
      </w:pPr>
      <w:r w:rsidRPr="00F21A8C">
        <w:rPr>
          <w:rFonts w:ascii="GHEA Grapalat" w:hAnsi="GHEA Grapalat"/>
          <w:lang w:val="hy-AM"/>
        </w:rPr>
        <w:t>«Չափումների միասնականության ապահովման մասին» Հայաստանի Հանրապետության օրենքում փոփոխություններ կատարելու մասին» Հայաստանի Հանրապետության օրենքի նախագծի ընդունումն այլ օրենքների ընդունման անհրաժեշտություն չի առաջացնում:</w:t>
      </w:r>
    </w:p>
    <w:p w14:paraId="796EAD55" w14:textId="77777777" w:rsidR="00DA4C70" w:rsidRPr="00F21A8C" w:rsidRDefault="00DA4C70" w:rsidP="00DA4C70">
      <w:pPr>
        <w:pStyle w:val="NormalWeb"/>
        <w:widowControl w:val="0"/>
        <w:tabs>
          <w:tab w:val="left" w:pos="90"/>
        </w:tabs>
        <w:spacing w:before="0" w:beforeAutospacing="0" w:after="0" w:afterAutospacing="0" w:line="360" w:lineRule="auto"/>
        <w:ind w:firstLine="720"/>
        <w:jc w:val="both"/>
        <w:rPr>
          <w:rFonts w:ascii="GHEA Grapalat" w:hAnsi="GHEA Grapalat"/>
          <w:lang w:val="hy-AM"/>
        </w:rPr>
      </w:pPr>
      <w:r w:rsidRPr="00F21A8C">
        <w:rPr>
          <w:rFonts w:ascii="GHEA Grapalat" w:hAnsi="GHEA Grapalat"/>
          <w:lang w:val="hy-AM"/>
        </w:rPr>
        <w:t>«Չափումների միասնականության ապահովման մասին» Հայաստանի Հանրապետության օրենքում փոփոխություններ կատարելու մասին» Հայաստանի Հանրապետության օրենքի նախագծի ընդունման կապակցությամբ Հայաստանի Հանրապետության պետական բյուջեի եկամուտների էական նվազեցում կամ ծախսերի ավելացում չի առաջանում։ Նախագիծը տեղադրվել է e-draft.am կայքում:</w:t>
      </w:r>
    </w:p>
    <w:p w14:paraId="25FC88BF" w14:textId="5A1F217B" w:rsidR="00DA4C70" w:rsidRPr="00F21A8C" w:rsidRDefault="00BE0B9D" w:rsidP="00DA4C70">
      <w:pPr>
        <w:pStyle w:val="NormalWeb"/>
        <w:widowControl w:val="0"/>
        <w:tabs>
          <w:tab w:val="left" w:pos="90"/>
        </w:tabs>
        <w:spacing w:before="0" w:beforeAutospacing="0" w:after="0" w:afterAutospacing="0" w:line="360" w:lineRule="auto"/>
        <w:ind w:firstLine="720"/>
        <w:jc w:val="both"/>
        <w:rPr>
          <w:rFonts w:ascii="GHEA Grapalat" w:eastAsia="Calibri" w:hAnsi="GHEA Grapalat" w:cs="Cambria Math"/>
          <w:b/>
          <w:bCs/>
          <w:lang w:val="hy-AM"/>
        </w:rPr>
      </w:pPr>
      <w:r w:rsidRPr="00F21A8C">
        <w:rPr>
          <w:rFonts w:ascii="GHEA Grapalat" w:eastAsia="Calibri" w:hAnsi="GHEA Grapalat"/>
          <w:b/>
          <w:bCs/>
          <w:lang w:val="hy-AM"/>
        </w:rPr>
        <w:t xml:space="preserve">7. </w:t>
      </w:r>
      <w:r w:rsidR="00DA4C70" w:rsidRPr="00F21A8C">
        <w:rPr>
          <w:rFonts w:ascii="GHEA Grapalat" w:eastAsia="Calibri" w:hAnsi="GHEA Grapalat"/>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DA4C70" w:rsidRPr="00F21A8C">
        <w:rPr>
          <w:rFonts w:ascii="Cambria Math" w:eastAsia="Calibri" w:hAnsi="Cambria Math" w:cs="Cambria Math"/>
          <w:b/>
          <w:bCs/>
          <w:lang w:val="hy-AM"/>
        </w:rPr>
        <w:t>․</w:t>
      </w:r>
    </w:p>
    <w:p w14:paraId="2841CEA2" w14:textId="016377AB" w:rsidR="00A57F2C" w:rsidRPr="00F21A8C" w:rsidRDefault="000B18C0" w:rsidP="000B18C0">
      <w:pPr>
        <w:spacing w:after="0" w:line="360" w:lineRule="auto"/>
        <w:ind w:firstLine="720"/>
        <w:jc w:val="both"/>
        <w:rPr>
          <w:rFonts w:ascii="GHEA Grapalat" w:eastAsia="Times New Roman" w:hAnsi="GHEA Grapalat" w:cs="Times New Roman"/>
          <w:sz w:val="24"/>
          <w:szCs w:val="24"/>
          <w:lang w:val="hy-AM" w:eastAsia="en-US"/>
        </w:rPr>
      </w:pPr>
      <w:r w:rsidRPr="00F21A8C">
        <w:rPr>
          <w:rFonts w:ascii="GHEA Grapalat" w:hAnsi="GHEA Grapalat"/>
          <w:sz w:val="24"/>
          <w:szCs w:val="24"/>
          <w:lang w:val="hy-AM"/>
        </w:rPr>
        <w:t>«Հայաստանի Հանրապետության կառավարության 2021-2026 թվականների գործունեության միջոցառումների ծրագիրը հաստատելու մասին» Կառավարության 2014 թվականի նոյեմբերի 18-ի N 1902-Լ որոշմամբ հաստատված N 1 հավելվածի Էկոնոմիկայի նախարարության գլխի 11-րդ կետ</w:t>
      </w:r>
      <w:r w:rsidR="00445EAB" w:rsidRPr="00F21A8C">
        <w:rPr>
          <w:rFonts w:ascii="GHEA Grapalat" w:hAnsi="GHEA Grapalat"/>
          <w:sz w:val="24"/>
          <w:szCs w:val="24"/>
          <w:lang w:val="hy-AM"/>
        </w:rPr>
        <w:t>ն է</w:t>
      </w:r>
      <w:r w:rsidRPr="00F21A8C">
        <w:rPr>
          <w:rFonts w:ascii="GHEA Grapalat" w:hAnsi="GHEA Grapalat"/>
          <w:sz w:val="24"/>
          <w:szCs w:val="24"/>
          <w:lang w:val="hy-AM"/>
        </w:rPr>
        <w:t xml:space="preserve"> </w:t>
      </w:r>
      <w:r w:rsidR="00445EAB" w:rsidRPr="00F21A8C">
        <w:rPr>
          <w:rFonts w:ascii="GHEA Grapalat" w:hAnsi="GHEA Grapalat"/>
          <w:sz w:val="24"/>
          <w:szCs w:val="24"/>
          <w:lang w:val="hy-AM"/>
        </w:rPr>
        <w:t>«</w:t>
      </w:r>
      <w:r w:rsidRPr="00F21A8C">
        <w:rPr>
          <w:rFonts w:ascii="GHEA Grapalat" w:hAnsi="GHEA Grapalat"/>
          <w:sz w:val="24"/>
          <w:szCs w:val="24"/>
          <w:lang w:val="hy-AM"/>
        </w:rPr>
        <w:t>Որակի ենթակառուցվածքի համակարգի զարգացում</w:t>
      </w:r>
      <w:r w:rsidR="00445EAB" w:rsidRPr="00F21A8C">
        <w:rPr>
          <w:rFonts w:ascii="GHEA Grapalat" w:hAnsi="GHEA Grapalat"/>
          <w:sz w:val="24"/>
          <w:szCs w:val="24"/>
          <w:lang w:val="hy-AM"/>
        </w:rPr>
        <w:t>» նպատակը</w:t>
      </w:r>
      <w:r w:rsidR="00A57F2C" w:rsidRPr="00F21A8C">
        <w:rPr>
          <w:rFonts w:ascii="GHEA Grapalat" w:hAnsi="GHEA Grapalat"/>
          <w:sz w:val="24"/>
          <w:szCs w:val="24"/>
          <w:lang w:val="hy-AM"/>
        </w:rPr>
        <w:t>,</w:t>
      </w:r>
      <w:r w:rsidRPr="00F21A8C">
        <w:rPr>
          <w:rFonts w:ascii="GHEA Grapalat" w:hAnsi="GHEA Grapalat"/>
          <w:sz w:val="24"/>
          <w:szCs w:val="24"/>
          <w:lang w:val="hy-AM"/>
        </w:rPr>
        <w:t xml:space="preserve"> </w:t>
      </w:r>
      <w:r w:rsidR="00A57F2C" w:rsidRPr="00F21A8C">
        <w:rPr>
          <w:rFonts w:ascii="GHEA Grapalat" w:hAnsi="GHEA Grapalat"/>
          <w:sz w:val="24"/>
          <w:szCs w:val="24"/>
          <w:lang w:val="hy-AM"/>
        </w:rPr>
        <w:t xml:space="preserve">որի </w:t>
      </w:r>
      <w:r w:rsidR="00445EAB" w:rsidRPr="00F21A8C">
        <w:rPr>
          <w:rFonts w:ascii="GHEA Grapalat" w:hAnsi="GHEA Grapalat"/>
          <w:sz w:val="24"/>
          <w:szCs w:val="24"/>
          <w:lang w:val="hy-AM"/>
        </w:rPr>
        <w:t xml:space="preserve">ներքո իրականացվող միջոցառումների </w:t>
      </w:r>
      <w:r w:rsidR="00A57F2C" w:rsidRPr="00F21A8C">
        <w:rPr>
          <w:rFonts w:ascii="GHEA Grapalat" w:hAnsi="GHEA Grapalat"/>
          <w:sz w:val="24"/>
          <w:szCs w:val="24"/>
          <w:lang w:val="hy-AM"/>
        </w:rPr>
        <w:t xml:space="preserve">ակնկալվող արդյունք է </w:t>
      </w:r>
      <w:r w:rsidR="00A57F2C" w:rsidRPr="00F21A8C">
        <w:rPr>
          <w:rFonts w:ascii="GHEA Grapalat" w:eastAsia="Times New Roman" w:hAnsi="GHEA Grapalat" w:cs="Times New Roman"/>
          <w:sz w:val="24"/>
          <w:szCs w:val="24"/>
          <w:lang w:val="hy-AM" w:eastAsia="en-US"/>
        </w:rPr>
        <w:t>իրավական, ինստիտուցիոնալ կարողությունների հզորացումը՝ համապատասխանեցնելով միջազգային պահանջներին։</w:t>
      </w:r>
    </w:p>
    <w:p w14:paraId="7C5D9763" w14:textId="77777777" w:rsidR="00B67EA7" w:rsidRPr="00F21A8C" w:rsidRDefault="00B67EA7">
      <w:pPr>
        <w:rPr>
          <w:rFonts w:ascii="GHEA Grapalat" w:hAnsi="GHEA Grapalat"/>
          <w:sz w:val="24"/>
          <w:szCs w:val="24"/>
          <w:lang w:val="hy-AM"/>
        </w:rPr>
      </w:pPr>
    </w:p>
    <w:sectPr w:rsidR="00B67EA7" w:rsidRPr="00F21A8C" w:rsidSect="00334B7B">
      <w:pgSz w:w="11906" w:h="16838"/>
      <w:pgMar w:top="562" w:right="562" w:bottom="562" w:left="1138"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Futura">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567E4"/>
    <w:multiLevelType w:val="hybridMultilevel"/>
    <w:tmpl w:val="9FCCFF9A"/>
    <w:lvl w:ilvl="0" w:tplc="5D9487D6">
      <w:start w:val="1"/>
      <w:numFmt w:val="decimal"/>
      <w:lvlText w:val="%1."/>
      <w:lvlJc w:val="left"/>
      <w:pPr>
        <w:ind w:left="1080" w:hanging="360"/>
      </w:pPr>
      <w:rPr>
        <w:rFonts w:eastAsia="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E94266"/>
    <w:multiLevelType w:val="hybridMultilevel"/>
    <w:tmpl w:val="09D8F94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7F3DB2"/>
    <w:multiLevelType w:val="hybridMultilevel"/>
    <w:tmpl w:val="2FDC6B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52074E9"/>
    <w:multiLevelType w:val="hybridMultilevel"/>
    <w:tmpl w:val="D954E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2A0D4C"/>
    <w:multiLevelType w:val="hybridMultilevel"/>
    <w:tmpl w:val="B0B6A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3D5F5B"/>
    <w:multiLevelType w:val="hybridMultilevel"/>
    <w:tmpl w:val="15FA596C"/>
    <w:lvl w:ilvl="0" w:tplc="47ACFC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43C1D0E"/>
    <w:multiLevelType w:val="hybridMultilevel"/>
    <w:tmpl w:val="CF023C1A"/>
    <w:lvl w:ilvl="0" w:tplc="04090011">
      <w:start w:val="1"/>
      <w:numFmt w:val="decimal"/>
      <w:lvlText w:val="%1)"/>
      <w:lvlJc w:val="left"/>
      <w:pPr>
        <w:ind w:left="28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D5537A9"/>
    <w:multiLevelType w:val="hybridMultilevel"/>
    <w:tmpl w:val="03A05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C01247"/>
    <w:multiLevelType w:val="hybridMultilevel"/>
    <w:tmpl w:val="F776F2C4"/>
    <w:lvl w:ilvl="0" w:tplc="EE420C6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6CBA5914"/>
    <w:multiLevelType w:val="hybridMultilevel"/>
    <w:tmpl w:val="5686E334"/>
    <w:lvl w:ilvl="0" w:tplc="FB184A10">
      <w:start w:val="1"/>
      <w:numFmt w:val="decimal"/>
      <w:lvlText w:val="%1)"/>
      <w:lvlJc w:val="left"/>
      <w:pPr>
        <w:ind w:left="502" w:hanging="360"/>
      </w:pPr>
      <w:rPr>
        <w:rFonts w:hint="default"/>
        <w:lang w:val="hy-AM"/>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16cid:durableId="1797521653">
    <w:abstractNumId w:val="6"/>
  </w:num>
  <w:num w:numId="2" w16cid:durableId="857501739">
    <w:abstractNumId w:val="1"/>
  </w:num>
  <w:num w:numId="3" w16cid:durableId="947472317">
    <w:abstractNumId w:val="3"/>
  </w:num>
  <w:num w:numId="4" w16cid:durableId="1246456685">
    <w:abstractNumId w:val="8"/>
  </w:num>
  <w:num w:numId="5" w16cid:durableId="640965419">
    <w:abstractNumId w:val="0"/>
  </w:num>
  <w:num w:numId="6" w16cid:durableId="665788295">
    <w:abstractNumId w:val="2"/>
  </w:num>
  <w:num w:numId="7" w16cid:durableId="1171793617">
    <w:abstractNumId w:val="7"/>
  </w:num>
  <w:num w:numId="8" w16cid:durableId="1193223845">
    <w:abstractNumId w:val="4"/>
  </w:num>
  <w:num w:numId="9" w16cid:durableId="1183667317">
    <w:abstractNumId w:val="9"/>
  </w:num>
  <w:num w:numId="10" w16cid:durableId="3945535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AA7"/>
    <w:rsid w:val="00073492"/>
    <w:rsid w:val="000B18C0"/>
    <w:rsid w:val="000B1E2C"/>
    <w:rsid w:val="001F3EE2"/>
    <w:rsid w:val="002E3C20"/>
    <w:rsid w:val="00321BFB"/>
    <w:rsid w:val="00334B7B"/>
    <w:rsid w:val="00352755"/>
    <w:rsid w:val="00366775"/>
    <w:rsid w:val="003875AC"/>
    <w:rsid w:val="00445EAB"/>
    <w:rsid w:val="00501037"/>
    <w:rsid w:val="005224B6"/>
    <w:rsid w:val="0057495F"/>
    <w:rsid w:val="005903BF"/>
    <w:rsid w:val="006C6014"/>
    <w:rsid w:val="006E0847"/>
    <w:rsid w:val="006F31C4"/>
    <w:rsid w:val="008025B4"/>
    <w:rsid w:val="00857AA7"/>
    <w:rsid w:val="008B082A"/>
    <w:rsid w:val="008C6660"/>
    <w:rsid w:val="009B5C6B"/>
    <w:rsid w:val="009D7713"/>
    <w:rsid w:val="00A57F2C"/>
    <w:rsid w:val="00A77791"/>
    <w:rsid w:val="00B22A22"/>
    <w:rsid w:val="00B67EA7"/>
    <w:rsid w:val="00BD1648"/>
    <w:rsid w:val="00BE0B9D"/>
    <w:rsid w:val="00C64BF1"/>
    <w:rsid w:val="00C82EFD"/>
    <w:rsid w:val="00CB5DA4"/>
    <w:rsid w:val="00CD4936"/>
    <w:rsid w:val="00D628D1"/>
    <w:rsid w:val="00D91916"/>
    <w:rsid w:val="00DA4C70"/>
    <w:rsid w:val="00E02CF5"/>
    <w:rsid w:val="00E63B18"/>
    <w:rsid w:val="00E8635E"/>
    <w:rsid w:val="00ED5902"/>
    <w:rsid w:val="00F21A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0B995B"/>
  <w15:chartTrackingRefBased/>
  <w15:docId w15:val="{74A23DFF-4FD6-4747-917C-CA624322A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C70"/>
    <w:pPr>
      <w:spacing w:after="200" w:line="276" w:lineRule="auto"/>
    </w:pPr>
    <w:rPr>
      <w:rFonts w:ascii="Calibri" w:eastAsiaTheme="minorEastAsia" w:hAnsi="Calibri" w:cs="Calibri"/>
      <w:kern w:val="0"/>
      <w:lang w:eastAsia="ru-RU"/>
    </w:rPr>
  </w:style>
  <w:style w:type="paragraph" w:styleId="Heading1">
    <w:name w:val="heading 1"/>
    <w:basedOn w:val="Normal"/>
    <w:next w:val="Normal"/>
    <w:link w:val="Heading1Char"/>
    <w:uiPriority w:val="9"/>
    <w:qFormat/>
    <w:rsid w:val="00857A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7A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857A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7A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7A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7A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7A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7A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7A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A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7A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857A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7A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7A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7A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7A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7A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7AA7"/>
    <w:rPr>
      <w:rFonts w:eastAsiaTheme="majorEastAsia" w:cstheme="majorBidi"/>
      <w:color w:val="272727" w:themeColor="text1" w:themeTint="D8"/>
    </w:rPr>
  </w:style>
  <w:style w:type="paragraph" w:styleId="Title">
    <w:name w:val="Title"/>
    <w:basedOn w:val="Normal"/>
    <w:next w:val="Normal"/>
    <w:link w:val="TitleChar"/>
    <w:uiPriority w:val="10"/>
    <w:qFormat/>
    <w:rsid w:val="00857A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A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A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7A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7AA7"/>
    <w:pPr>
      <w:spacing w:before="160"/>
      <w:jc w:val="center"/>
    </w:pPr>
    <w:rPr>
      <w:i/>
      <w:iCs/>
      <w:color w:val="404040" w:themeColor="text1" w:themeTint="BF"/>
    </w:rPr>
  </w:style>
  <w:style w:type="character" w:customStyle="1" w:styleId="QuoteChar">
    <w:name w:val="Quote Char"/>
    <w:basedOn w:val="DefaultParagraphFont"/>
    <w:link w:val="Quote"/>
    <w:uiPriority w:val="29"/>
    <w:rsid w:val="00857AA7"/>
    <w:rPr>
      <w:i/>
      <w:iCs/>
      <w:color w:val="404040" w:themeColor="text1" w:themeTint="BF"/>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857AA7"/>
    <w:pPr>
      <w:ind w:left="720"/>
      <w:contextualSpacing/>
    </w:pPr>
  </w:style>
  <w:style w:type="character" w:styleId="IntenseEmphasis">
    <w:name w:val="Intense Emphasis"/>
    <w:basedOn w:val="DefaultParagraphFont"/>
    <w:uiPriority w:val="21"/>
    <w:qFormat/>
    <w:rsid w:val="00857AA7"/>
    <w:rPr>
      <w:i/>
      <w:iCs/>
      <w:color w:val="0F4761" w:themeColor="accent1" w:themeShade="BF"/>
    </w:rPr>
  </w:style>
  <w:style w:type="paragraph" w:styleId="IntenseQuote">
    <w:name w:val="Intense Quote"/>
    <w:basedOn w:val="Normal"/>
    <w:next w:val="Normal"/>
    <w:link w:val="IntenseQuoteChar"/>
    <w:uiPriority w:val="30"/>
    <w:qFormat/>
    <w:rsid w:val="00857A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7AA7"/>
    <w:rPr>
      <w:i/>
      <w:iCs/>
      <w:color w:val="0F4761" w:themeColor="accent1" w:themeShade="BF"/>
    </w:rPr>
  </w:style>
  <w:style w:type="character" w:styleId="IntenseReference">
    <w:name w:val="Intense Reference"/>
    <w:basedOn w:val="DefaultParagraphFont"/>
    <w:uiPriority w:val="32"/>
    <w:qFormat/>
    <w:rsid w:val="00857AA7"/>
    <w:rPr>
      <w:b/>
      <w:bCs/>
      <w:smallCaps/>
      <w:color w:val="0F4761" w:themeColor="accent1" w:themeShade="BF"/>
      <w:spacing w:val="5"/>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ebb,Знак,Знак Знак1,Char Char Char,Char Char Char Char"/>
    <w:basedOn w:val="Normal"/>
    <w:link w:val="NormalWebChar"/>
    <w:uiPriority w:val="99"/>
    <w:unhideWhenUsed/>
    <w:qFormat/>
    <w:rsid w:val="00DA4C70"/>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ebb Char,Знак Char,Знак Знак1 Char,Char Char Char Char1"/>
    <w:link w:val="NormalWeb"/>
    <w:uiPriority w:val="99"/>
    <w:locked/>
    <w:rsid w:val="00DA4C70"/>
    <w:rPr>
      <w:rFonts w:ascii="Times New Roman" w:eastAsia="Times New Roman" w:hAnsi="Times New Roman" w:cs="Times New Roman"/>
      <w:kern w:val="0"/>
      <w:sz w:val="24"/>
      <w:szCs w:val="24"/>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CD4936"/>
  </w:style>
  <w:style w:type="paragraph" w:styleId="BalloonText">
    <w:name w:val="Balloon Text"/>
    <w:basedOn w:val="Normal"/>
    <w:link w:val="BalloonTextChar"/>
    <w:uiPriority w:val="99"/>
    <w:semiHidden/>
    <w:unhideWhenUsed/>
    <w:rsid w:val="000B18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18C0"/>
    <w:rPr>
      <w:rFonts w:ascii="Segoe UI" w:eastAsiaTheme="minorEastAsia" w:hAnsi="Segoe UI" w:cs="Segoe UI"/>
      <w:kern w:val="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274FD-5316-46E7-BAB6-1499452CF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1025</Words>
  <Characters>5848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K. Margaryan</dc:creator>
  <cp:keywords>https://mul2.gov.am/tasks/1160380/oneclick?token=723823bb3ba71f9978e4c3b346cae81d</cp:keywords>
  <dc:description/>
  <cp:lastModifiedBy>Anna G. Mkrtchyan</cp:lastModifiedBy>
  <cp:revision>2</cp:revision>
  <dcterms:created xsi:type="dcterms:W3CDTF">2025-05-27T09:00:00Z</dcterms:created>
  <dcterms:modified xsi:type="dcterms:W3CDTF">2025-05-27T09:00:00Z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545732e3cd275c24df96f37aa641a25bb5d7a0aee9756ad7241c604e5bf96f45</vt:lpwstr>
  </property>
</Properties>
</file>