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6DB" w:rsidRDefault="008646DB" w:rsidP="008646D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8646DB" w:rsidRDefault="008646DB" w:rsidP="008646D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ՀԻՄՆԱՎՈՐՈՒՄԸ</w:t>
      </w:r>
    </w:p>
    <w:p w:rsidR="008646DB" w:rsidRDefault="008646DB" w:rsidP="008646D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646DB" w:rsidRDefault="008646DB" w:rsidP="008646D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ՊԵՏՈՒԹՅՈՒՆՆԵՐԻ՝ ԴԱՏԱՓՈՐՁԱԳԻՏԱԿԱՆ ԳՈՐԾՈՒՆԵՈՒԹՅԱՆ ՈԼՈՐՏՈՒՄ ՀԱՄԱԿԱՐԳՈՂ ԽՈՐՀՈՒՐԴ  ԿԱԶՄԱՎՈՐԵԼՈՒ ՄԱՍԻՆ ՀԱՄԱՁԱՅՆԱԳՐԻ </w:t>
      </w:r>
      <w:r w:rsidR="00261038">
        <w:rPr>
          <w:rFonts w:ascii="GHEA Grapalat" w:hAnsi="GHEA Grapalat"/>
          <w:b/>
          <w:sz w:val="24"/>
          <w:szCs w:val="24"/>
          <w:lang w:val="hy-AM"/>
        </w:rPr>
        <w:t xml:space="preserve">ՀԱՍՏԱՏՄԱՆ </w:t>
      </w:r>
      <w:r>
        <w:rPr>
          <w:rFonts w:ascii="GHEA Grapalat" w:hAnsi="GHEA Grapalat"/>
          <w:b/>
          <w:sz w:val="24"/>
          <w:szCs w:val="24"/>
          <w:lang w:val="hy-AM"/>
        </w:rPr>
        <w:t>ՆՊԱՏԱԿԱՀԱՐՄԱՐՈՒԹՅԱՆ ՎԵՐԱԲԵՐՅԱԼ</w:t>
      </w:r>
    </w:p>
    <w:p w:rsidR="008646DB" w:rsidRDefault="008646DB" w:rsidP="008646DB">
      <w:pPr>
        <w:autoSpaceDE w:val="0"/>
        <w:autoSpaceDN w:val="0"/>
        <w:adjustRightInd w:val="0"/>
        <w:spacing w:after="0"/>
        <w:jc w:val="center"/>
        <w:rPr>
          <w:rFonts w:ascii="GHEA Mariam" w:hAnsi="GHEA Mariam"/>
          <w:sz w:val="24"/>
          <w:szCs w:val="24"/>
          <w:lang w:val="hy-AM"/>
        </w:rPr>
      </w:pPr>
    </w:p>
    <w:p w:rsidR="00BF0812" w:rsidRPr="00BF0812" w:rsidRDefault="00D70D7C" w:rsidP="00552E13">
      <w:pPr>
        <w:pStyle w:val="BodyText0"/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F0812">
        <w:rPr>
          <w:rFonts w:ascii="GHEA Grapalat" w:hAnsi="GHEA Grapalat"/>
          <w:noProof/>
          <w:sz w:val="24"/>
          <w:szCs w:val="24"/>
          <w:lang w:val="hy-AM"/>
        </w:rPr>
        <w:t>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Անկախ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Պետությունների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Համագործակցության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մասնակից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պետությունների՝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դատափորձագիտական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գործունեության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ոլորտում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համակարգող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խորհուրդ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կազմավորելու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մասին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70D7C">
        <w:rPr>
          <w:rFonts w:ascii="GHEA Grapalat" w:hAnsi="GHEA Grapalat"/>
          <w:noProof/>
          <w:sz w:val="24"/>
          <w:szCs w:val="24"/>
          <w:lang w:val="hy-AM"/>
        </w:rPr>
        <w:t>համաձայնագիրը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C47F24">
        <w:rPr>
          <w:rFonts w:ascii="GHEA Grapalat" w:hAnsi="GHEA Grapalat"/>
          <w:noProof/>
          <w:sz w:val="24"/>
          <w:szCs w:val="24"/>
          <w:lang w:val="hy-AM"/>
        </w:rPr>
        <w:t>(այսուհետ` Համաձայնագիր)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 xml:space="preserve"> ստորագրվել է </w:t>
      </w:r>
      <w:r w:rsidRPr="00C47F24">
        <w:rPr>
          <w:rFonts w:ascii="GHEA Grapalat" w:hAnsi="GHEA Grapalat"/>
          <w:noProof/>
          <w:sz w:val="24"/>
          <w:szCs w:val="24"/>
          <w:lang w:val="hy-AM"/>
        </w:rPr>
        <w:t>202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>3</w:t>
      </w:r>
      <w:r w:rsidRPr="00C47F24">
        <w:rPr>
          <w:rFonts w:ascii="GHEA Grapalat" w:hAnsi="GHEA Grapalat"/>
          <w:noProof/>
          <w:sz w:val="24"/>
          <w:szCs w:val="24"/>
          <w:lang w:val="hy-AM"/>
        </w:rPr>
        <w:t xml:space="preserve"> թվականի հոկտեմբերի 13-ին</w:t>
      </w:r>
      <w:r w:rsidRPr="00BF0812">
        <w:rPr>
          <w:rFonts w:ascii="GHEA Grapalat" w:hAnsi="GHEA Grapalat"/>
          <w:noProof/>
          <w:sz w:val="24"/>
          <w:szCs w:val="24"/>
          <w:lang w:val="hy-AM"/>
        </w:rPr>
        <w:t>:</w:t>
      </w:r>
      <w:r w:rsidR="00BF0812" w:rsidRPr="00BF08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BF0812" w:rsidRPr="00BF0812" w:rsidRDefault="00BF0812" w:rsidP="00552E13">
      <w:pPr>
        <w:pStyle w:val="BodyText0"/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F0812">
        <w:rPr>
          <w:rFonts w:ascii="GHEA Grapalat" w:hAnsi="GHEA Grapalat"/>
          <w:noProof/>
          <w:sz w:val="24"/>
          <w:szCs w:val="24"/>
          <w:lang w:val="hy-AM"/>
        </w:rPr>
        <w:t>Համաձայնագիրը ստորագրվել է Հայաստանի Հանրապետության, Բելառուսի Հանրապետության, Ղազախստանի Հանրապետության, Ղրղզստանի Հանրապետության, Ռուսաստանի Դաշնության, Տաջիկստանի Հանրապետության և Ուզբեկստանի Հանրապետության կողմից:</w:t>
      </w:r>
    </w:p>
    <w:p w:rsidR="00AE2285" w:rsidRDefault="00AE2285" w:rsidP="00AE2285">
      <w:pPr>
        <w:pStyle w:val="BodyText20"/>
        <w:spacing w:after="0" w:line="360" w:lineRule="auto"/>
        <w:ind w:firstLine="720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 xml:space="preserve">Համաձայնագրով </w:t>
      </w:r>
      <w:r w:rsidR="006755F5">
        <w:rPr>
          <w:rFonts w:ascii="GHEA Grapalat" w:hAnsi="GHEA Grapalat"/>
          <w:noProof/>
          <w:sz w:val="24"/>
          <w:szCs w:val="24"/>
          <w:lang w:val="hy-AM"/>
        </w:rPr>
        <w:t>Կողմերը ստեղծում են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ԱՊՀ մասնակից պետությունների դատական փորձաքնությունների մարմինների ղեկավարների միջպետական </w:t>
      </w:r>
      <w:r w:rsidR="00736B19">
        <w:rPr>
          <w:rFonts w:ascii="GHEA Grapalat" w:hAnsi="GHEA Grapalat"/>
          <w:noProof/>
          <w:sz w:val="24"/>
          <w:szCs w:val="24"/>
          <w:lang w:val="hy-AM"/>
        </w:rPr>
        <w:t>խորհուրդ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(այսուհետ՝ Խորհուրդ): Խորհուրդը ԱՊՀ ճյուղային համագործակցության մարմին է, որն իր իրավասությունների շրջանակում </w:t>
      </w:r>
      <w:r w:rsidR="00BF0812">
        <w:rPr>
          <w:rFonts w:ascii="GHEA Grapalat" w:hAnsi="GHEA Grapalat"/>
          <w:noProof/>
          <w:sz w:val="24"/>
          <w:szCs w:val="24"/>
          <w:lang w:val="hy-AM"/>
        </w:rPr>
        <w:t>ապահովում է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ԱՊՀ </w:t>
      </w:r>
      <w:r>
        <w:rPr>
          <w:rFonts w:ascii="GHEA Grapalat" w:hAnsi="GHEA Grapalat"/>
          <w:noProof/>
          <w:sz w:val="24"/>
          <w:szCs w:val="24"/>
          <w:lang w:val="hy-AM"/>
        </w:rPr>
        <w:t>մասնակից պետությունների դատական փորձաքննության մարմինների փոխգործակցության կազմակերպումն ու համակարգումը, ինչպես նաև՝ միջազգային կազմակերպությունների հետ դատափորձագիտական ոլորտում մասնագիտական համագործակցությունը։ Համաձայնագրով Կողմերից յուրաքանչյուրը նշանակում է պետական իրավասու մարմին, որը պատա</w:t>
      </w:r>
      <w:r w:rsidR="00F4086C">
        <w:rPr>
          <w:rFonts w:ascii="GHEA Grapalat" w:hAnsi="GHEA Grapalat"/>
          <w:noProof/>
          <w:sz w:val="24"/>
          <w:szCs w:val="24"/>
          <w:lang w:val="hy-AM"/>
        </w:rPr>
        <w:t>ս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խանատու է Համաձայնագրի դրույթների իրականացման և </w:t>
      </w:r>
      <w:r>
        <w:rPr>
          <w:rFonts w:ascii="GHEA Grapalat" w:hAnsi="GHEA Grapalat"/>
          <w:noProof/>
          <w:sz w:val="24"/>
          <w:szCs w:val="24"/>
          <w:lang w:val="hy-AM"/>
        </w:rPr>
        <w:lastRenderedPageBreak/>
        <w:t>դատափորձագիտական ազգային մարմինների միջև համագործակցության համակարգման համար:</w:t>
      </w:r>
    </w:p>
    <w:p w:rsidR="00AE2285" w:rsidRPr="00283435" w:rsidRDefault="00AE2285" w:rsidP="00736B19">
      <w:pPr>
        <w:widowControl w:val="0"/>
        <w:suppressAutoHyphens/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283435">
        <w:rPr>
          <w:rFonts w:ascii="GHEA Grapalat" w:hAnsi="GHEA Grapalat"/>
          <w:sz w:val="24"/>
          <w:lang w:val="hy-AM"/>
        </w:rPr>
        <w:t xml:space="preserve">Խորհուրդն իր գործունեությունն իրականացնում է սույն համաձայնագրի անբաժանելի մասը հանդիսացող՝ «Անկախ Պետությունների Համագործակցության մասնակից պետությունների՝ դատափորձագիտական գործունեության ոլորտում համակարգող խորհրդի մասին» </w:t>
      </w:r>
      <w:hyperlink w:anchor="P83" w:history="1">
        <w:r w:rsidRPr="00283435">
          <w:rPr>
            <w:rFonts w:ascii="GHEA Grapalat" w:hAnsi="GHEA Grapalat"/>
            <w:sz w:val="24"/>
            <w:lang w:val="hy-AM"/>
          </w:rPr>
          <w:t>կանոնակարգին</w:t>
        </w:r>
      </w:hyperlink>
      <w:r w:rsidRPr="00283435">
        <w:rPr>
          <w:rFonts w:ascii="GHEA Grapalat" w:hAnsi="GHEA Grapalat"/>
          <w:sz w:val="24"/>
          <w:lang w:val="hy-AM"/>
        </w:rPr>
        <w:t xml:space="preserve"> համապատասխան:</w:t>
      </w:r>
    </w:p>
    <w:p w:rsidR="008646DB" w:rsidRDefault="008646DB" w:rsidP="00736B19">
      <w:pPr>
        <w:pStyle w:val="BodyText20"/>
        <w:spacing w:after="0" w:line="360" w:lineRule="auto"/>
        <w:ind w:firstLine="720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Խորհրդի գործունեության հիմնական ուղղություններն ու գործառույթներն են՝</w:t>
      </w:r>
    </w:p>
    <w:p w:rsidR="008646DB" w:rsidRDefault="008646DB" w:rsidP="00552E13">
      <w:pPr>
        <w:pStyle w:val="BodyText1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դատափորձագիտական գործունեության ոլորտում համագործակցության գերակա ուղղությունների որոշում</w:t>
      </w:r>
      <w:r w:rsidR="00552E13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տեղեկատվական-վերլուծական և գիտամեթոդական աշխատանքի իրականացում.</w:t>
      </w:r>
    </w:p>
    <w:p w:rsidR="00552E13" w:rsidRDefault="008646DB" w:rsidP="00552E13">
      <w:pPr>
        <w:pStyle w:val="BodyText1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աջակցություն՝ Համաձայնագրի մասնակից պետությունների դատափորձագիտական գործունեության ոլորտում ազգային օրենսդրության </w:t>
      </w:r>
      <w:r w:rsidR="00552E13">
        <w:rPr>
          <w:rFonts w:ascii="GHEA Grapalat" w:hAnsi="GHEA Grapalat"/>
          <w:sz w:val="24"/>
          <w:szCs w:val="24"/>
          <w:lang w:val="hy-AM"/>
        </w:rPr>
        <w:t>մոտարկմանը և ներդաշնակեցմանը, դատափորձագիտական գործունեության հարցերի վերաբերյալ տեղեկությունների փոխանակմանը.</w:t>
      </w:r>
    </w:p>
    <w:p w:rsidR="008646DB" w:rsidRDefault="008646DB" w:rsidP="008646DB">
      <w:pPr>
        <w:pStyle w:val="BodyText1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Խորհրդի իրավասությանը վերապահված հարցերով փոխգործակցության իրականացում՝ Համաձայնագրի մասնակից պետությունների համապատասխան մարմինների, Անկախ Պետությունների Համագործակցության ճյուղային համագործակցության մարմինների, ինչպես նաև միջազգային կազմակերպությունների հետ.</w:t>
      </w:r>
    </w:p>
    <w:p w:rsidR="008646DB" w:rsidRDefault="008646DB" w:rsidP="008646DB">
      <w:pPr>
        <w:pStyle w:val="BodyText1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մասնակցություն՝ Համաձայնագրի մասնակից պետությունների փորձագիտական հետազոտությունների մեթոդների համակարգմանը, ստանդարտացմանը և </w:t>
      </w:r>
      <w:r w:rsidR="00EA0CB0">
        <w:rPr>
          <w:rFonts w:ascii="GHEA Grapalat" w:hAnsi="GHEA Grapalat"/>
          <w:sz w:val="24"/>
          <w:szCs w:val="24"/>
          <w:lang w:val="hy-AM"/>
        </w:rPr>
        <w:t>միասնականացմանը, ինչպես նաև իրավապահ ոլորտում միջպետական ծրագրերի մշակմանն ու իրագործմանը.</w:t>
      </w:r>
    </w:p>
    <w:p w:rsidR="008646DB" w:rsidRDefault="008646DB" w:rsidP="00EA0CB0">
      <w:pPr>
        <w:pStyle w:val="BodyText1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 մասնակից պետությունների դատափորձագիտական գործունեության ոլորտում կադրերի նախապատրաստման և որակավորման բարձրացմ</w:t>
      </w:r>
      <w:r w:rsidR="00EA0CB0">
        <w:rPr>
          <w:rFonts w:ascii="GHEA Grapalat" w:hAnsi="GHEA Grapalat"/>
          <w:sz w:val="24"/>
          <w:szCs w:val="24"/>
          <w:lang w:val="hy-AM"/>
        </w:rPr>
        <w:t xml:space="preserve">ան հետ կապված հարցերի, </w:t>
      </w:r>
      <w:r>
        <w:rPr>
          <w:rFonts w:ascii="GHEA Grapalat" w:hAnsi="GHEA Grapalat"/>
          <w:sz w:val="24"/>
          <w:szCs w:val="24"/>
          <w:lang w:val="hy-AM"/>
        </w:rPr>
        <w:t xml:space="preserve">խնդիրների մասով համատեղ գիտագործնական համաժողովների, </w:t>
      </w:r>
      <w:r>
        <w:rPr>
          <w:rFonts w:ascii="GHEA Grapalat" w:hAnsi="GHEA Grapalat"/>
          <w:sz w:val="24"/>
          <w:szCs w:val="24"/>
          <w:lang w:val="hy-AM"/>
        </w:rPr>
        <w:lastRenderedPageBreak/>
        <w:t>գիտահետազոտական աշխատանքների անցկացմ</w:t>
      </w:r>
      <w:r w:rsidR="009F75F3">
        <w:rPr>
          <w:rFonts w:ascii="GHEA Grapalat" w:hAnsi="GHEA Grapalat"/>
          <w:sz w:val="24"/>
          <w:szCs w:val="24"/>
          <w:lang w:val="hy-AM"/>
        </w:rPr>
        <w:t>ան հետ կապված հարցերի քննարկում</w:t>
      </w:r>
      <w:r w:rsidR="00736B19">
        <w:rPr>
          <w:rFonts w:ascii="GHEA Grapalat" w:hAnsi="GHEA Grapalat"/>
          <w:sz w:val="24"/>
          <w:szCs w:val="24"/>
          <w:lang w:val="hy-AM"/>
        </w:rPr>
        <w:t xml:space="preserve"> և այլն</w:t>
      </w:r>
      <w:r w:rsidR="009F75F3">
        <w:rPr>
          <w:rFonts w:ascii="GHEA Grapalat" w:hAnsi="GHEA Grapalat"/>
          <w:sz w:val="24"/>
          <w:szCs w:val="24"/>
          <w:lang w:val="hy-AM"/>
        </w:rPr>
        <w:t>:</w:t>
      </w:r>
    </w:p>
    <w:p w:rsidR="00BF0812" w:rsidRPr="00EA0CB0" w:rsidRDefault="00736B19" w:rsidP="00EA0CB0">
      <w:pPr>
        <w:pStyle w:val="ConsPlusNormal"/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 w:bidi="ar-SA"/>
        </w:rPr>
      </w:pPr>
      <w:r w:rsidRPr="00EA0CB0">
        <w:rPr>
          <w:rFonts w:ascii="GHEA Grapalat" w:hAnsi="GHEA Grapalat"/>
          <w:sz w:val="24"/>
          <w:szCs w:val="24"/>
        </w:rPr>
        <w:t xml:space="preserve">Հավելենք, որ </w:t>
      </w:r>
      <w:r w:rsidR="00BF0812" w:rsidRPr="00EA0CB0">
        <w:rPr>
          <w:rFonts w:ascii="GHEA Grapalat" w:hAnsi="GHEA Grapalat"/>
          <w:sz w:val="24"/>
          <w:szCs w:val="24"/>
          <w:lang w:eastAsia="en-US" w:bidi="ar-SA"/>
        </w:rPr>
        <w:t>Համաձայնագիրն ուժի մեջ է մտել 2024թ. հունիսի 5-ին:</w:t>
      </w:r>
    </w:p>
    <w:p w:rsidR="00BF0812" w:rsidRPr="00EA0CB0" w:rsidRDefault="00736B19" w:rsidP="006004B6">
      <w:pPr>
        <w:pStyle w:val="BodyText0"/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9F75F3" w:rsidRPr="00EA0CB0">
        <w:rPr>
          <w:rFonts w:ascii="GHEA Grapalat" w:eastAsia="Times New Roman" w:hAnsi="GHEA Grapalat"/>
          <w:sz w:val="24"/>
          <w:szCs w:val="24"/>
          <w:lang w:val="hy-AM"/>
        </w:rPr>
        <w:t xml:space="preserve">յս պահի դրությամբ </w:t>
      </w:r>
      <w:r w:rsidR="00BF0812" w:rsidRPr="00EA0CB0">
        <w:rPr>
          <w:rFonts w:ascii="GHEA Grapalat" w:eastAsia="Times New Roman" w:hAnsi="GHEA Grapalat"/>
          <w:sz w:val="24"/>
          <w:szCs w:val="24"/>
          <w:lang w:val="hy-AM"/>
        </w:rPr>
        <w:t>Համաձայնագիրն ուժի մեջ է մտել Բելառուսի Հանրապետության, Ղազախստանի Հանրապետության, Ղրղզստանի Հանրապետության, Ռուսաստանի Դաշնության, Տաջիկստանի Հանրապետության և Ուզբեկստանի Հանրապետության համար:</w:t>
      </w:r>
    </w:p>
    <w:p w:rsidR="00A257FC" w:rsidRPr="00EA0CB0" w:rsidRDefault="00A257FC" w:rsidP="00A257FC">
      <w:pPr>
        <w:pStyle w:val="BodyText20"/>
        <w:spacing w:after="0" w:line="360" w:lineRule="auto"/>
        <w:ind w:firstLine="720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GoBack"/>
      <w:bookmarkEnd w:id="0"/>
      <w:r w:rsidRPr="00EA0CB0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 և/կամ այլ ռազմավարություններ.</w:t>
      </w:r>
    </w:p>
    <w:p w:rsidR="00A257FC" w:rsidRPr="00D54D4D" w:rsidRDefault="00A257FC" w:rsidP="00A257FC">
      <w:pPr>
        <w:pStyle w:val="Default"/>
        <w:spacing w:line="360" w:lineRule="auto"/>
        <w:ind w:firstLine="720"/>
        <w:jc w:val="both"/>
        <w:rPr>
          <w:lang w:val="hy-AM"/>
        </w:rPr>
      </w:pPr>
      <w:r w:rsidRPr="00D54D4D">
        <w:rPr>
          <w:rFonts w:eastAsia="Calibri" w:cs="Times New Roman"/>
          <w:color w:val="auto"/>
          <w:szCs w:val="22"/>
          <w:lang w:val="hy-AM"/>
        </w:rPr>
        <w:t xml:space="preserve">Համաձայնագրի կնքումը բխում է Կառավարության 2021-2026թթ. ծրագրի 1 կետից. </w:t>
      </w:r>
      <w:r w:rsidRPr="00D54D4D">
        <w:rPr>
          <w:rFonts w:cs="Times New Roman"/>
          <w:lang w:val="hy-AM"/>
        </w:rPr>
        <w:t>Կառավարության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համար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արտաքին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քաղաքականության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կարևոր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նպատակներից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են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բոլոր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պետությունների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և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կազմակերպությունների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հետ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Հայաստանի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երկկողմ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և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բազմակողմ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հարաբերությունների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շարունակական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զարգացումը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և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արդյունավետ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համագործակցությունը։</w:t>
      </w:r>
      <w:r w:rsidRPr="00D54D4D">
        <w:rPr>
          <w:lang w:val="hy-AM"/>
        </w:rPr>
        <w:t xml:space="preserve"> </w:t>
      </w:r>
    </w:p>
    <w:p w:rsidR="008646DB" w:rsidRDefault="008646DB" w:rsidP="008646DB">
      <w:pPr>
        <w:pStyle w:val="BodyText20"/>
        <w:spacing w:after="0" w:line="360" w:lineRule="auto"/>
        <w:ind w:firstLine="720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Ելնելով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վերոնշյալից՝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ՀՀ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արդարադատության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նախարարությունը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նպատակահարմար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է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գտնում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 xml:space="preserve">Անկախ պետությունների համագործակցության </w:t>
      </w:r>
      <w:r>
        <w:rPr>
          <w:rFonts w:ascii="GHEA Grapalat" w:hAnsi="GHEA Grapalat"/>
          <w:noProof/>
          <w:sz w:val="24"/>
          <w:szCs w:val="24"/>
          <w:lang w:val="hy-AM"/>
        </w:rPr>
        <w:t>մասնակից պետությունների՝ դատափորձագիտական գործունեության ոլորտում համակարգող խորհուրդ կազմավորելու  մասին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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համաձայնագրի </w:t>
      </w:r>
      <w:r w:rsidR="006A1ECF">
        <w:rPr>
          <w:rFonts w:ascii="GHEA Grapalat" w:hAnsi="GHEA Grapalat"/>
          <w:noProof/>
          <w:sz w:val="24"/>
          <w:szCs w:val="24"/>
          <w:lang w:val="hy-AM"/>
        </w:rPr>
        <w:t>հաստատումը</w:t>
      </w:r>
      <w:r w:rsidR="00BF0812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A257FC" w:rsidRPr="00A257FC" w:rsidRDefault="00A257FC" w:rsidP="008646DB">
      <w:pPr>
        <w:pStyle w:val="BodyText20"/>
        <w:spacing w:after="0" w:line="360" w:lineRule="auto"/>
        <w:ind w:firstLine="720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A257FC" w:rsidRDefault="00A257FC" w:rsidP="008646DB">
      <w:pPr>
        <w:pStyle w:val="BodyText20"/>
        <w:spacing w:after="0" w:line="360" w:lineRule="auto"/>
        <w:ind w:firstLine="720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A257FC">
        <w:rPr>
          <w:rFonts w:ascii="GHEA Grapalat" w:hAnsi="GHEA Grapalat"/>
          <w:b/>
          <w:noProof/>
          <w:sz w:val="24"/>
          <w:szCs w:val="24"/>
          <w:lang w:val="hy-AM"/>
        </w:rPr>
        <w:t>ՆԱԽԱՐԱՐԻ ՏԵՂԱԿԱԼ</w:t>
      </w:r>
    </w:p>
    <w:p w:rsidR="00A512A0" w:rsidRPr="008646DB" w:rsidRDefault="00A509BC" w:rsidP="00536B08">
      <w:pPr>
        <w:pStyle w:val="BodyText20"/>
        <w:spacing w:after="0" w:line="360" w:lineRule="auto"/>
        <w:ind w:firstLine="720"/>
        <w:rPr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hy-AM"/>
        </w:rPr>
        <w:tab/>
      </w:r>
      <w:r>
        <w:rPr>
          <w:rFonts w:ascii="GHEA Grapalat" w:hAnsi="GHEA Grapalat"/>
          <w:b/>
          <w:noProof/>
          <w:sz w:val="24"/>
          <w:szCs w:val="24"/>
          <w:lang w:val="hy-AM"/>
        </w:rPr>
        <w:tab/>
      </w:r>
      <w:r>
        <w:rPr>
          <w:rFonts w:ascii="GHEA Grapalat" w:hAnsi="GHEA Grapalat"/>
          <w:b/>
          <w:noProof/>
          <w:sz w:val="24"/>
          <w:szCs w:val="24"/>
          <w:lang w:val="hy-AM"/>
        </w:rPr>
        <w:tab/>
      </w:r>
      <w:r>
        <w:rPr>
          <w:rFonts w:ascii="GHEA Grapalat" w:hAnsi="GHEA Grapalat"/>
          <w:b/>
          <w:noProof/>
          <w:sz w:val="24"/>
          <w:szCs w:val="24"/>
          <w:lang w:val="hy-AM"/>
        </w:rPr>
        <w:tab/>
      </w:r>
      <w:r>
        <w:rPr>
          <w:rFonts w:ascii="GHEA Grapalat" w:hAnsi="GHEA Grapalat"/>
          <w:b/>
          <w:noProof/>
          <w:sz w:val="24"/>
          <w:szCs w:val="24"/>
          <w:lang w:val="hy-AM"/>
        </w:rPr>
        <w:tab/>
      </w:r>
      <w:r>
        <w:rPr>
          <w:rFonts w:ascii="GHEA Grapalat" w:hAnsi="GHEA Grapalat"/>
          <w:b/>
          <w:noProof/>
          <w:sz w:val="24"/>
          <w:szCs w:val="24"/>
          <w:lang w:val="hy-AM"/>
        </w:rPr>
        <w:tab/>
      </w:r>
      <w:r>
        <w:rPr>
          <w:rFonts w:ascii="GHEA Grapalat" w:hAnsi="GHEA Grapalat"/>
          <w:b/>
          <w:noProof/>
          <w:sz w:val="24"/>
          <w:szCs w:val="24"/>
          <w:lang w:val="hy-AM"/>
        </w:rPr>
        <w:tab/>
      </w:r>
      <w:r>
        <w:rPr>
          <w:rFonts w:ascii="GHEA Grapalat" w:hAnsi="GHEA Grapalat"/>
          <w:b/>
          <w:noProof/>
          <w:sz w:val="24"/>
          <w:szCs w:val="24"/>
          <w:lang w:val="hy-AM"/>
        </w:rPr>
        <w:tab/>
      </w:r>
      <w:r w:rsidR="00326993">
        <w:rPr>
          <w:rFonts w:ascii="GHEA Grapalat" w:hAnsi="GHEA Grapalat"/>
          <w:b/>
          <w:noProof/>
          <w:sz w:val="24"/>
          <w:szCs w:val="24"/>
          <w:lang w:val="hy-AM"/>
        </w:rPr>
        <w:t xml:space="preserve">            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ԱՆՆԱ ԿԱՐԱՊԵՏՅԱՆ</w:t>
      </w:r>
      <w:r w:rsidR="00A257FC" w:rsidRPr="00A257FC">
        <w:rPr>
          <w:rFonts w:ascii="GHEA Grapalat" w:hAnsi="GHEA Grapalat"/>
          <w:b/>
          <w:noProof/>
          <w:sz w:val="24"/>
          <w:szCs w:val="24"/>
          <w:lang w:val="hy-AM"/>
        </w:rPr>
        <w:tab/>
      </w:r>
    </w:p>
    <w:sectPr w:rsidR="00A512A0" w:rsidRPr="008646DB" w:rsidSect="00400D10">
      <w:headerReference w:type="default" r:id="rId8"/>
      <w:footerReference w:type="default" r:id="rId9"/>
      <w:pgSz w:w="12240" w:h="15840"/>
      <w:pgMar w:top="450" w:right="720" w:bottom="180" w:left="135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5E3" w:rsidRDefault="00C505E3" w:rsidP="00332836">
      <w:pPr>
        <w:spacing w:after="0" w:line="240" w:lineRule="auto"/>
      </w:pPr>
      <w:r>
        <w:separator/>
      </w:r>
    </w:p>
  </w:endnote>
  <w:endnote w:type="continuationSeparator" w:id="0">
    <w:p w:rsidR="00C505E3" w:rsidRDefault="00C505E3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1900992"/>
      <w:docPartObj>
        <w:docPartGallery w:val="Page Numbers (Bottom of Page)"/>
        <w:docPartUnique/>
      </w:docPartObj>
    </w:sdtPr>
    <w:sdtEndPr/>
    <w:sdtContent>
      <w:p w:rsidR="00B13B5B" w:rsidRDefault="00B13B5B">
        <w:pPr>
          <w:pStyle w:val="Footer"/>
          <w:jc w:val="right"/>
        </w:pPr>
      </w:p>
      <w:p w:rsidR="00B13B5B" w:rsidRDefault="00B13B5B">
        <w:pPr>
          <w:pStyle w:val="Footer"/>
          <w:jc w:val="right"/>
        </w:pPr>
      </w:p>
      <w:p w:rsidR="00B13B5B" w:rsidRDefault="00B57F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626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138DE" w:rsidRDefault="00E138DE" w:rsidP="00AC4E5A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5E3" w:rsidRDefault="00C505E3" w:rsidP="00332836">
      <w:pPr>
        <w:spacing w:after="0" w:line="240" w:lineRule="auto"/>
      </w:pPr>
      <w:r>
        <w:separator/>
      </w:r>
    </w:p>
  </w:footnote>
  <w:footnote w:type="continuationSeparator" w:id="0">
    <w:p w:rsidR="00C505E3" w:rsidRDefault="00C505E3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7" name="Picture 17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B5204C"/>
    <w:multiLevelType w:val="hybridMultilevel"/>
    <w:tmpl w:val="516ABCC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770004C2"/>
    <w:multiLevelType w:val="hybridMultilevel"/>
    <w:tmpl w:val="A7F2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A88"/>
    <w:rsid w:val="000230EC"/>
    <w:rsid w:val="00023451"/>
    <w:rsid w:val="00023E4C"/>
    <w:rsid w:val="00025F28"/>
    <w:rsid w:val="000314C8"/>
    <w:rsid w:val="00033A6F"/>
    <w:rsid w:val="00035016"/>
    <w:rsid w:val="000374D1"/>
    <w:rsid w:val="00043AE3"/>
    <w:rsid w:val="000459F0"/>
    <w:rsid w:val="000565FF"/>
    <w:rsid w:val="00057B0F"/>
    <w:rsid w:val="0006358A"/>
    <w:rsid w:val="00065CD4"/>
    <w:rsid w:val="000724ED"/>
    <w:rsid w:val="0007278D"/>
    <w:rsid w:val="00074F7F"/>
    <w:rsid w:val="00080D1C"/>
    <w:rsid w:val="00082EDF"/>
    <w:rsid w:val="0009255D"/>
    <w:rsid w:val="00093F60"/>
    <w:rsid w:val="000A27F8"/>
    <w:rsid w:val="000A4656"/>
    <w:rsid w:val="000B56E8"/>
    <w:rsid w:val="000B5F02"/>
    <w:rsid w:val="000C2196"/>
    <w:rsid w:val="000C3093"/>
    <w:rsid w:val="000D2979"/>
    <w:rsid w:val="000D4885"/>
    <w:rsid w:val="000D552B"/>
    <w:rsid w:val="000E35F2"/>
    <w:rsid w:val="000E5A12"/>
    <w:rsid w:val="000E7258"/>
    <w:rsid w:val="000F69BD"/>
    <w:rsid w:val="00100313"/>
    <w:rsid w:val="001008AD"/>
    <w:rsid w:val="001105FD"/>
    <w:rsid w:val="00127444"/>
    <w:rsid w:val="0013197A"/>
    <w:rsid w:val="00132FCB"/>
    <w:rsid w:val="00134644"/>
    <w:rsid w:val="00135ADC"/>
    <w:rsid w:val="00143E94"/>
    <w:rsid w:val="00147926"/>
    <w:rsid w:val="00152A2D"/>
    <w:rsid w:val="00154D7E"/>
    <w:rsid w:val="00155B6D"/>
    <w:rsid w:val="00155F8C"/>
    <w:rsid w:val="00156149"/>
    <w:rsid w:val="0015623A"/>
    <w:rsid w:val="00162713"/>
    <w:rsid w:val="0017044C"/>
    <w:rsid w:val="00173A11"/>
    <w:rsid w:val="00175240"/>
    <w:rsid w:val="00177F57"/>
    <w:rsid w:val="00181810"/>
    <w:rsid w:val="00181948"/>
    <w:rsid w:val="0018365E"/>
    <w:rsid w:val="0018392E"/>
    <w:rsid w:val="0019150C"/>
    <w:rsid w:val="00193C75"/>
    <w:rsid w:val="00196A34"/>
    <w:rsid w:val="001A6275"/>
    <w:rsid w:val="001C0DD0"/>
    <w:rsid w:val="001C1228"/>
    <w:rsid w:val="001C4791"/>
    <w:rsid w:val="001E43EB"/>
    <w:rsid w:val="001E5301"/>
    <w:rsid w:val="001E532A"/>
    <w:rsid w:val="001E6E29"/>
    <w:rsid w:val="001F1B37"/>
    <w:rsid w:val="001F1B9B"/>
    <w:rsid w:val="001F409B"/>
    <w:rsid w:val="001F40F4"/>
    <w:rsid w:val="001F5E48"/>
    <w:rsid w:val="002009E3"/>
    <w:rsid w:val="00206B91"/>
    <w:rsid w:val="00207F2B"/>
    <w:rsid w:val="0021044D"/>
    <w:rsid w:val="00212536"/>
    <w:rsid w:val="00227AD3"/>
    <w:rsid w:val="00231391"/>
    <w:rsid w:val="002330EF"/>
    <w:rsid w:val="00240D12"/>
    <w:rsid w:val="002425FB"/>
    <w:rsid w:val="00242E83"/>
    <w:rsid w:val="00252577"/>
    <w:rsid w:val="00260CB8"/>
    <w:rsid w:val="00261038"/>
    <w:rsid w:val="00261EDB"/>
    <w:rsid w:val="002663E9"/>
    <w:rsid w:val="002672CD"/>
    <w:rsid w:val="00271B2D"/>
    <w:rsid w:val="00283EF4"/>
    <w:rsid w:val="00291816"/>
    <w:rsid w:val="002A1FC1"/>
    <w:rsid w:val="002A4873"/>
    <w:rsid w:val="002C1191"/>
    <w:rsid w:val="002C3B4D"/>
    <w:rsid w:val="002C4BE5"/>
    <w:rsid w:val="002D01F5"/>
    <w:rsid w:val="002D0897"/>
    <w:rsid w:val="002E3042"/>
    <w:rsid w:val="002E30D7"/>
    <w:rsid w:val="002F0C77"/>
    <w:rsid w:val="002F1428"/>
    <w:rsid w:val="002F599E"/>
    <w:rsid w:val="002F67D6"/>
    <w:rsid w:val="002F6DA5"/>
    <w:rsid w:val="00302ECA"/>
    <w:rsid w:val="00304319"/>
    <w:rsid w:val="00321062"/>
    <w:rsid w:val="003211E8"/>
    <w:rsid w:val="00323C01"/>
    <w:rsid w:val="00324330"/>
    <w:rsid w:val="0032667A"/>
    <w:rsid w:val="00326993"/>
    <w:rsid w:val="00332836"/>
    <w:rsid w:val="00337714"/>
    <w:rsid w:val="00344BE9"/>
    <w:rsid w:val="00344CFE"/>
    <w:rsid w:val="00350638"/>
    <w:rsid w:val="00352337"/>
    <w:rsid w:val="0035247B"/>
    <w:rsid w:val="00353B05"/>
    <w:rsid w:val="00357F4D"/>
    <w:rsid w:val="00360372"/>
    <w:rsid w:val="0036573E"/>
    <w:rsid w:val="00365DC0"/>
    <w:rsid w:val="00366E2B"/>
    <w:rsid w:val="00375990"/>
    <w:rsid w:val="00384F6C"/>
    <w:rsid w:val="00393950"/>
    <w:rsid w:val="003964A4"/>
    <w:rsid w:val="003A050A"/>
    <w:rsid w:val="003A3776"/>
    <w:rsid w:val="003A3E94"/>
    <w:rsid w:val="003A6FBC"/>
    <w:rsid w:val="003A7B6E"/>
    <w:rsid w:val="003B3704"/>
    <w:rsid w:val="003B4841"/>
    <w:rsid w:val="003B7469"/>
    <w:rsid w:val="003C27A0"/>
    <w:rsid w:val="003C70E1"/>
    <w:rsid w:val="003C74AF"/>
    <w:rsid w:val="003D37E1"/>
    <w:rsid w:val="003D51A7"/>
    <w:rsid w:val="003D520D"/>
    <w:rsid w:val="003D6532"/>
    <w:rsid w:val="003D7933"/>
    <w:rsid w:val="003D7AA0"/>
    <w:rsid w:val="003E048A"/>
    <w:rsid w:val="003E1D18"/>
    <w:rsid w:val="003E5F78"/>
    <w:rsid w:val="003F5E70"/>
    <w:rsid w:val="00400A5A"/>
    <w:rsid w:val="00400D10"/>
    <w:rsid w:val="00416C71"/>
    <w:rsid w:val="00422682"/>
    <w:rsid w:val="004272CE"/>
    <w:rsid w:val="00433F24"/>
    <w:rsid w:val="004342A8"/>
    <w:rsid w:val="00434C2B"/>
    <w:rsid w:val="004368F4"/>
    <w:rsid w:val="004416E4"/>
    <w:rsid w:val="004468ED"/>
    <w:rsid w:val="00446BB6"/>
    <w:rsid w:val="00456278"/>
    <w:rsid w:val="004644F3"/>
    <w:rsid w:val="00467864"/>
    <w:rsid w:val="0047064C"/>
    <w:rsid w:val="00470B25"/>
    <w:rsid w:val="004745E3"/>
    <w:rsid w:val="004754D7"/>
    <w:rsid w:val="00480ACF"/>
    <w:rsid w:val="004862DC"/>
    <w:rsid w:val="004A7393"/>
    <w:rsid w:val="004B65D8"/>
    <w:rsid w:val="004C1752"/>
    <w:rsid w:val="004C3AF1"/>
    <w:rsid w:val="004C3F62"/>
    <w:rsid w:val="004C431D"/>
    <w:rsid w:val="004D52FF"/>
    <w:rsid w:val="004D6B0D"/>
    <w:rsid w:val="004D7777"/>
    <w:rsid w:val="004E623A"/>
    <w:rsid w:val="004F3612"/>
    <w:rsid w:val="004F50CE"/>
    <w:rsid w:val="004F5E9F"/>
    <w:rsid w:val="004F7319"/>
    <w:rsid w:val="0050408F"/>
    <w:rsid w:val="00504191"/>
    <w:rsid w:val="0051033A"/>
    <w:rsid w:val="00511389"/>
    <w:rsid w:val="00514821"/>
    <w:rsid w:val="00522535"/>
    <w:rsid w:val="00522801"/>
    <w:rsid w:val="00536B08"/>
    <w:rsid w:val="00537507"/>
    <w:rsid w:val="00540141"/>
    <w:rsid w:val="00541053"/>
    <w:rsid w:val="00541CC8"/>
    <w:rsid w:val="00544149"/>
    <w:rsid w:val="00547A5D"/>
    <w:rsid w:val="00552B6F"/>
    <w:rsid w:val="00552E13"/>
    <w:rsid w:val="005607BB"/>
    <w:rsid w:val="00567E34"/>
    <w:rsid w:val="00571789"/>
    <w:rsid w:val="0057475E"/>
    <w:rsid w:val="00584291"/>
    <w:rsid w:val="00597658"/>
    <w:rsid w:val="005A2C37"/>
    <w:rsid w:val="005A442D"/>
    <w:rsid w:val="005A68F3"/>
    <w:rsid w:val="005A6DF6"/>
    <w:rsid w:val="005B1F5B"/>
    <w:rsid w:val="005B6CEF"/>
    <w:rsid w:val="005C0C7C"/>
    <w:rsid w:val="005D6010"/>
    <w:rsid w:val="005E0A25"/>
    <w:rsid w:val="005E10A6"/>
    <w:rsid w:val="005E4AF1"/>
    <w:rsid w:val="005E5A4C"/>
    <w:rsid w:val="005F6B3A"/>
    <w:rsid w:val="006004B6"/>
    <w:rsid w:val="00610E69"/>
    <w:rsid w:val="006152C1"/>
    <w:rsid w:val="006211C4"/>
    <w:rsid w:val="006220C5"/>
    <w:rsid w:val="006409C8"/>
    <w:rsid w:val="0064634D"/>
    <w:rsid w:val="00657FDD"/>
    <w:rsid w:val="006755F5"/>
    <w:rsid w:val="00684391"/>
    <w:rsid w:val="00684663"/>
    <w:rsid w:val="0068474F"/>
    <w:rsid w:val="00687AB3"/>
    <w:rsid w:val="00690923"/>
    <w:rsid w:val="006956E0"/>
    <w:rsid w:val="006A0A30"/>
    <w:rsid w:val="006A1ECF"/>
    <w:rsid w:val="006A2ACE"/>
    <w:rsid w:val="006A38EF"/>
    <w:rsid w:val="006B3927"/>
    <w:rsid w:val="006B3936"/>
    <w:rsid w:val="006B58D7"/>
    <w:rsid w:val="006C6AA3"/>
    <w:rsid w:val="006D379B"/>
    <w:rsid w:val="006E7EB4"/>
    <w:rsid w:val="006F1B13"/>
    <w:rsid w:val="006F49E4"/>
    <w:rsid w:val="006F7A13"/>
    <w:rsid w:val="00701EF2"/>
    <w:rsid w:val="007076BC"/>
    <w:rsid w:val="00707D97"/>
    <w:rsid w:val="00715974"/>
    <w:rsid w:val="0072102E"/>
    <w:rsid w:val="00734272"/>
    <w:rsid w:val="0073594C"/>
    <w:rsid w:val="00736B19"/>
    <w:rsid w:val="0074571F"/>
    <w:rsid w:val="00745925"/>
    <w:rsid w:val="00745D5B"/>
    <w:rsid w:val="00751240"/>
    <w:rsid w:val="00754FDC"/>
    <w:rsid w:val="0075644B"/>
    <w:rsid w:val="007604A5"/>
    <w:rsid w:val="00767D00"/>
    <w:rsid w:val="00767DAD"/>
    <w:rsid w:val="007700FE"/>
    <w:rsid w:val="00771730"/>
    <w:rsid w:val="007727E5"/>
    <w:rsid w:val="00772E80"/>
    <w:rsid w:val="00785C52"/>
    <w:rsid w:val="00792181"/>
    <w:rsid w:val="007947E2"/>
    <w:rsid w:val="007A1E4C"/>
    <w:rsid w:val="007A2C53"/>
    <w:rsid w:val="007B3C6F"/>
    <w:rsid w:val="007B5BFD"/>
    <w:rsid w:val="007D28D0"/>
    <w:rsid w:val="007D2CD3"/>
    <w:rsid w:val="007D723D"/>
    <w:rsid w:val="007E035D"/>
    <w:rsid w:val="007E2863"/>
    <w:rsid w:val="007F05BA"/>
    <w:rsid w:val="007F2517"/>
    <w:rsid w:val="007F3F36"/>
    <w:rsid w:val="007F5870"/>
    <w:rsid w:val="007F6CDD"/>
    <w:rsid w:val="008019F4"/>
    <w:rsid w:val="00803D0A"/>
    <w:rsid w:val="008065B9"/>
    <w:rsid w:val="008120CF"/>
    <w:rsid w:val="00814560"/>
    <w:rsid w:val="008154D3"/>
    <w:rsid w:val="00817A88"/>
    <w:rsid w:val="00821200"/>
    <w:rsid w:val="0082536E"/>
    <w:rsid w:val="00825729"/>
    <w:rsid w:val="00826A1F"/>
    <w:rsid w:val="00827260"/>
    <w:rsid w:val="00827EB4"/>
    <w:rsid w:val="008300A5"/>
    <w:rsid w:val="00841102"/>
    <w:rsid w:val="008451CD"/>
    <w:rsid w:val="0084638A"/>
    <w:rsid w:val="00855273"/>
    <w:rsid w:val="00857357"/>
    <w:rsid w:val="00864278"/>
    <w:rsid w:val="008646DB"/>
    <w:rsid w:val="00867941"/>
    <w:rsid w:val="008708F5"/>
    <w:rsid w:val="008821FA"/>
    <w:rsid w:val="00883404"/>
    <w:rsid w:val="00885E34"/>
    <w:rsid w:val="00887800"/>
    <w:rsid w:val="0089080E"/>
    <w:rsid w:val="008925F1"/>
    <w:rsid w:val="00894AFC"/>
    <w:rsid w:val="008A6A97"/>
    <w:rsid w:val="008A71E0"/>
    <w:rsid w:val="008B6ED1"/>
    <w:rsid w:val="008B75B5"/>
    <w:rsid w:val="008C0531"/>
    <w:rsid w:val="008C26CA"/>
    <w:rsid w:val="008C2DDB"/>
    <w:rsid w:val="008D0BC7"/>
    <w:rsid w:val="008E4AF3"/>
    <w:rsid w:val="008E7653"/>
    <w:rsid w:val="008E7707"/>
    <w:rsid w:val="008F1D1E"/>
    <w:rsid w:val="008F6A37"/>
    <w:rsid w:val="008F73E6"/>
    <w:rsid w:val="0090528E"/>
    <w:rsid w:val="00905A74"/>
    <w:rsid w:val="009139A6"/>
    <w:rsid w:val="00923DE2"/>
    <w:rsid w:val="00934EC7"/>
    <w:rsid w:val="00947EE8"/>
    <w:rsid w:val="00950C2F"/>
    <w:rsid w:val="00953C43"/>
    <w:rsid w:val="00954403"/>
    <w:rsid w:val="00956263"/>
    <w:rsid w:val="009608CC"/>
    <w:rsid w:val="00962C6A"/>
    <w:rsid w:val="009648CE"/>
    <w:rsid w:val="0096618C"/>
    <w:rsid w:val="009705F1"/>
    <w:rsid w:val="009744A0"/>
    <w:rsid w:val="00977003"/>
    <w:rsid w:val="0098208B"/>
    <w:rsid w:val="009830F3"/>
    <w:rsid w:val="00994C7B"/>
    <w:rsid w:val="009976B7"/>
    <w:rsid w:val="009A3852"/>
    <w:rsid w:val="009A4AF6"/>
    <w:rsid w:val="009A52C3"/>
    <w:rsid w:val="009A5A9D"/>
    <w:rsid w:val="009B1AA5"/>
    <w:rsid w:val="009B4EFC"/>
    <w:rsid w:val="009D0687"/>
    <w:rsid w:val="009D45C2"/>
    <w:rsid w:val="009E1146"/>
    <w:rsid w:val="009E1376"/>
    <w:rsid w:val="009E28CC"/>
    <w:rsid w:val="009E39FF"/>
    <w:rsid w:val="009E49EB"/>
    <w:rsid w:val="009F0D3F"/>
    <w:rsid w:val="009F6C6E"/>
    <w:rsid w:val="009F75F3"/>
    <w:rsid w:val="00A01DD7"/>
    <w:rsid w:val="00A034BD"/>
    <w:rsid w:val="00A0388C"/>
    <w:rsid w:val="00A046B2"/>
    <w:rsid w:val="00A04968"/>
    <w:rsid w:val="00A05321"/>
    <w:rsid w:val="00A14FEF"/>
    <w:rsid w:val="00A16432"/>
    <w:rsid w:val="00A2240F"/>
    <w:rsid w:val="00A257FC"/>
    <w:rsid w:val="00A26304"/>
    <w:rsid w:val="00A26F7E"/>
    <w:rsid w:val="00A275F1"/>
    <w:rsid w:val="00A27880"/>
    <w:rsid w:val="00A33345"/>
    <w:rsid w:val="00A36600"/>
    <w:rsid w:val="00A3683D"/>
    <w:rsid w:val="00A36918"/>
    <w:rsid w:val="00A46BFA"/>
    <w:rsid w:val="00A476AF"/>
    <w:rsid w:val="00A509BC"/>
    <w:rsid w:val="00A512A0"/>
    <w:rsid w:val="00A54742"/>
    <w:rsid w:val="00A600F7"/>
    <w:rsid w:val="00A625F5"/>
    <w:rsid w:val="00A63FB8"/>
    <w:rsid w:val="00A66F06"/>
    <w:rsid w:val="00A76F22"/>
    <w:rsid w:val="00A8157A"/>
    <w:rsid w:val="00A82F67"/>
    <w:rsid w:val="00A845FC"/>
    <w:rsid w:val="00A850A5"/>
    <w:rsid w:val="00A86BEE"/>
    <w:rsid w:val="00A87CCA"/>
    <w:rsid w:val="00A91D91"/>
    <w:rsid w:val="00A9461B"/>
    <w:rsid w:val="00A95419"/>
    <w:rsid w:val="00AA774C"/>
    <w:rsid w:val="00AB0BDC"/>
    <w:rsid w:val="00AB607E"/>
    <w:rsid w:val="00AC1A9B"/>
    <w:rsid w:val="00AC24AE"/>
    <w:rsid w:val="00AC3A87"/>
    <w:rsid w:val="00AC4E5A"/>
    <w:rsid w:val="00AD0E5A"/>
    <w:rsid w:val="00AD133D"/>
    <w:rsid w:val="00AD5962"/>
    <w:rsid w:val="00AD73C1"/>
    <w:rsid w:val="00AE2285"/>
    <w:rsid w:val="00AE6C0A"/>
    <w:rsid w:val="00AE6DE7"/>
    <w:rsid w:val="00AF0DDB"/>
    <w:rsid w:val="00AF3D8F"/>
    <w:rsid w:val="00B04490"/>
    <w:rsid w:val="00B13B5B"/>
    <w:rsid w:val="00B16B26"/>
    <w:rsid w:val="00B24C0D"/>
    <w:rsid w:val="00B2650D"/>
    <w:rsid w:val="00B3176C"/>
    <w:rsid w:val="00B339C4"/>
    <w:rsid w:val="00B34D67"/>
    <w:rsid w:val="00B57A00"/>
    <w:rsid w:val="00B57D00"/>
    <w:rsid w:val="00B57F74"/>
    <w:rsid w:val="00B60083"/>
    <w:rsid w:val="00B632E9"/>
    <w:rsid w:val="00B635E1"/>
    <w:rsid w:val="00B6730F"/>
    <w:rsid w:val="00B703E3"/>
    <w:rsid w:val="00B772A6"/>
    <w:rsid w:val="00B85018"/>
    <w:rsid w:val="00B85EE1"/>
    <w:rsid w:val="00B868D4"/>
    <w:rsid w:val="00B86A0E"/>
    <w:rsid w:val="00B9089D"/>
    <w:rsid w:val="00B94381"/>
    <w:rsid w:val="00BB2D2D"/>
    <w:rsid w:val="00BB5C83"/>
    <w:rsid w:val="00BB6429"/>
    <w:rsid w:val="00BB759C"/>
    <w:rsid w:val="00BC1D48"/>
    <w:rsid w:val="00BC2CA9"/>
    <w:rsid w:val="00BC3644"/>
    <w:rsid w:val="00BC4A96"/>
    <w:rsid w:val="00BC5F27"/>
    <w:rsid w:val="00BC7F1F"/>
    <w:rsid w:val="00BD1FF5"/>
    <w:rsid w:val="00BE21B2"/>
    <w:rsid w:val="00BE51A4"/>
    <w:rsid w:val="00BF0812"/>
    <w:rsid w:val="00C00BFC"/>
    <w:rsid w:val="00C05B5E"/>
    <w:rsid w:val="00C06B7B"/>
    <w:rsid w:val="00C11C1B"/>
    <w:rsid w:val="00C12B8F"/>
    <w:rsid w:val="00C16F9D"/>
    <w:rsid w:val="00C1704D"/>
    <w:rsid w:val="00C24558"/>
    <w:rsid w:val="00C24FC9"/>
    <w:rsid w:val="00C3224B"/>
    <w:rsid w:val="00C34DAF"/>
    <w:rsid w:val="00C367D7"/>
    <w:rsid w:val="00C400AC"/>
    <w:rsid w:val="00C40CE8"/>
    <w:rsid w:val="00C420EB"/>
    <w:rsid w:val="00C505E3"/>
    <w:rsid w:val="00C57196"/>
    <w:rsid w:val="00C57789"/>
    <w:rsid w:val="00C61315"/>
    <w:rsid w:val="00C61A7E"/>
    <w:rsid w:val="00C62192"/>
    <w:rsid w:val="00C674EA"/>
    <w:rsid w:val="00C7666D"/>
    <w:rsid w:val="00C7705B"/>
    <w:rsid w:val="00C77946"/>
    <w:rsid w:val="00C842C8"/>
    <w:rsid w:val="00C9189D"/>
    <w:rsid w:val="00C933F6"/>
    <w:rsid w:val="00CB2FE1"/>
    <w:rsid w:val="00CB4B80"/>
    <w:rsid w:val="00CB7257"/>
    <w:rsid w:val="00CC2AC8"/>
    <w:rsid w:val="00CF0666"/>
    <w:rsid w:val="00CF0BAC"/>
    <w:rsid w:val="00D00FA0"/>
    <w:rsid w:val="00D10E4E"/>
    <w:rsid w:val="00D13D2B"/>
    <w:rsid w:val="00D16445"/>
    <w:rsid w:val="00D17CA1"/>
    <w:rsid w:val="00D246D0"/>
    <w:rsid w:val="00D2708A"/>
    <w:rsid w:val="00D27925"/>
    <w:rsid w:val="00D334F0"/>
    <w:rsid w:val="00D33EF8"/>
    <w:rsid w:val="00D577CA"/>
    <w:rsid w:val="00D670DC"/>
    <w:rsid w:val="00D70D7C"/>
    <w:rsid w:val="00D717D3"/>
    <w:rsid w:val="00D75611"/>
    <w:rsid w:val="00D81633"/>
    <w:rsid w:val="00D81CA4"/>
    <w:rsid w:val="00D869DD"/>
    <w:rsid w:val="00D94CC3"/>
    <w:rsid w:val="00D96575"/>
    <w:rsid w:val="00D96FB8"/>
    <w:rsid w:val="00DA16F1"/>
    <w:rsid w:val="00DA1750"/>
    <w:rsid w:val="00DA39F6"/>
    <w:rsid w:val="00DA50E7"/>
    <w:rsid w:val="00DC3E62"/>
    <w:rsid w:val="00DC7800"/>
    <w:rsid w:val="00DD0228"/>
    <w:rsid w:val="00DD7A6E"/>
    <w:rsid w:val="00DE2BE2"/>
    <w:rsid w:val="00DE3FFB"/>
    <w:rsid w:val="00DE43FC"/>
    <w:rsid w:val="00DF1E2C"/>
    <w:rsid w:val="00DF5353"/>
    <w:rsid w:val="00DF73E2"/>
    <w:rsid w:val="00E004DD"/>
    <w:rsid w:val="00E12276"/>
    <w:rsid w:val="00E138DE"/>
    <w:rsid w:val="00E15E82"/>
    <w:rsid w:val="00E168D3"/>
    <w:rsid w:val="00E21C4F"/>
    <w:rsid w:val="00E239BD"/>
    <w:rsid w:val="00E26315"/>
    <w:rsid w:val="00E27265"/>
    <w:rsid w:val="00E30616"/>
    <w:rsid w:val="00E30E79"/>
    <w:rsid w:val="00E33B1B"/>
    <w:rsid w:val="00E366DA"/>
    <w:rsid w:val="00E37E79"/>
    <w:rsid w:val="00E40D7B"/>
    <w:rsid w:val="00E44CD1"/>
    <w:rsid w:val="00E45E71"/>
    <w:rsid w:val="00E50672"/>
    <w:rsid w:val="00E55389"/>
    <w:rsid w:val="00E642EC"/>
    <w:rsid w:val="00E647BE"/>
    <w:rsid w:val="00E67679"/>
    <w:rsid w:val="00E71820"/>
    <w:rsid w:val="00E73839"/>
    <w:rsid w:val="00E75F9A"/>
    <w:rsid w:val="00E76E13"/>
    <w:rsid w:val="00E84683"/>
    <w:rsid w:val="00E90394"/>
    <w:rsid w:val="00E91050"/>
    <w:rsid w:val="00E913E5"/>
    <w:rsid w:val="00E91E88"/>
    <w:rsid w:val="00E97D36"/>
    <w:rsid w:val="00EA0CB0"/>
    <w:rsid w:val="00EA7F39"/>
    <w:rsid w:val="00EB0B4C"/>
    <w:rsid w:val="00EB6F4F"/>
    <w:rsid w:val="00EB7C49"/>
    <w:rsid w:val="00EC1C47"/>
    <w:rsid w:val="00EC450F"/>
    <w:rsid w:val="00EC4AC5"/>
    <w:rsid w:val="00ED184F"/>
    <w:rsid w:val="00ED6DE2"/>
    <w:rsid w:val="00EE1FA8"/>
    <w:rsid w:val="00EF27F5"/>
    <w:rsid w:val="00EF4515"/>
    <w:rsid w:val="00EF5404"/>
    <w:rsid w:val="00F01A8E"/>
    <w:rsid w:val="00F01C26"/>
    <w:rsid w:val="00F15EBB"/>
    <w:rsid w:val="00F1789B"/>
    <w:rsid w:val="00F20AD8"/>
    <w:rsid w:val="00F22A0D"/>
    <w:rsid w:val="00F25A9F"/>
    <w:rsid w:val="00F27925"/>
    <w:rsid w:val="00F3018E"/>
    <w:rsid w:val="00F328A8"/>
    <w:rsid w:val="00F33BC9"/>
    <w:rsid w:val="00F344B4"/>
    <w:rsid w:val="00F4086C"/>
    <w:rsid w:val="00F4334E"/>
    <w:rsid w:val="00F554CC"/>
    <w:rsid w:val="00F55E71"/>
    <w:rsid w:val="00F6638C"/>
    <w:rsid w:val="00F71FE3"/>
    <w:rsid w:val="00F729CA"/>
    <w:rsid w:val="00F73F57"/>
    <w:rsid w:val="00FA2AA1"/>
    <w:rsid w:val="00FA4C5A"/>
    <w:rsid w:val="00FA5C72"/>
    <w:rsid w:val="00FB138D"/>
    <w:rsid w:val="00FB728D"/>
    <w:rsid w:val="00FB76C9"/>
    <w:rsid w:val="00FC49D1"/>
    <w:rsid w:val="00FC63C7"/>
    <w:rsid w:val="00FC6B99"/>
    <w:rsid w:val="00FD324B"/>
    <w:rsid w:val="00FD4EE1"/>
    <w:rsid w:val="00FE219F"/>
    <w:rsid w:val="00FE2DDB"/>
    <w:rsid w:val="00FF026A"/>
    <w:rsid w:val="00FF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04670F-8554-47F7-A329-0A7CB719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iPriority w:val="99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C1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"/>
    <w:rsid w:val="000E725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BodyText20">
    <w:name w:val="Body Text 2"/>
    <w:basedOn w:val="Normal"/>
    <w:link w:val="BodyText2Char"/>
    <w:uiPriority w:val="99"/>
    <w:unhideWhenUsed/>
    <w:rsid w:val="00A54742"/>
    <w:pPr>
      <w:spacing w:after="120" w:line="480" w:lineRule="auto"/>
      <w:jc w:val="both"/>
    </w:pPr>
    <w:rPr>
      <w:lang w:val="ru-RU"/>
    </w:rPr>
  </w:style>
  <w:style w:type="character" w:customStyle="1" w:styleId="BodyText2Char">
    <w:name w:val="Body Text 2 Char"/>
    <w:basedOn w:val="DefaultParagraphFont"/>
    <w:link w:val="BodyText20"/>
    <w:uiPriority w:val="99"/>
    <w:rsid w:val="00A54742"/>
    <w:rPr>
      <w:rFonts w:ascii="Calibri" w:eastAsia="Calibri" w:hAnsi="Calibri" w:cs="Times New Roman"/>
      <w:lang w:val="ru-RU"/>
    </w:rPr>
  </w:style>
  <w:style w:type="character" w:customStyle="1" w:styleId="Bodytext">
    <w:name w:val="Body text_"/>
    <w:basedOn w:val="DefaultParagraphFont"/>
    <w:link w:val="BodyText1"/>
    <w:rsid w:val="0006358A"/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1">
    <w:name w:val="Body Text1"/>
    <w:basedOn w:val="Normal"/>
    <w:link w:val="Bodytext"/>
    <w:qFormat/>
    <w:rsid w:val="0006358A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30"/>
      <w:szCs w:val="30"/>
    </w:rPr>
  </w:style>
  <w:style w:type="paragraph" w:customStyle="1" w:styleId="Default">
    <w:name w:val="Default"/>
    <w:rsid w:val="004D52FF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NoSpacing">
    <w:name w:val="No Spacing"/>
    <w:uiPriority w:val="1"/>
    <w:qFormat/>
    <w:rsid w:val="00E55389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538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53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5389"/>
    <w:rPr>
      <w:vertAlign w:val="superscript"/>
    </w:rPr>
  </w:style>
  <w:style w:type="table" w:styleId="TableGrid">
    <w:name w:val="Table Grid"/>
    <w:basedOn w:val="TableNormal"/>
    <w:uiPriority w:val="59"/>
    <w:rsid w:val="009E1146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4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AF1"/>
    <w:rPr>
      <w:rFonts w:ascii="Segoe UI" w:eastAsia="Calibri" w:hAnsi="Segoe UI" w:cs="Segoe UI"/>
      <w:sz w:val="18"/>
      <w:szCs w:val="18"/>
    </w:rPr>
  </w:style>
  <w:style w:type="paragraph" w:customStyle="1" w:styleId="1">
    <w:name w:val="Основной текст1"/>
    <w:basedOn w:val="Normal"/>
    <w:qFormat/>
    <w:rsid w:val="005E0A25"/>
    <w:pPr>
      <w:widowControl w:val="0"/>
      <w:shd w:val="clear" w:color="auto" w:fill="FFFFFF"/>
      <w:spacing w:after="140" w:line="240" w:lineRule="auto"/>
    </w:pPr>
    <w:rPr>
      <w:rFonts w:ascii="Cambria" w:eastAsia="Cambria" w:hAnsi="Cambria" w:cs="Cambria"/>
      <w:color w:val="000000"/>
      <w:lang w:val="hy-AM" w:eastAsia="hy-AM" w:bidi="hy-AM"/>
    </w:rPr>
  </w:style>
  <w:style w:type="paragraph" w:styleId="BodyText0">
    <w:name w:val="Body Text"/>
    <w:basedOn w:val="Normal"/>
    <w:link w:val="BodyTextChar"/>
    <w:uiPriority w:val="99"/>
    <w:semiHidden/>
    <w:unhideWhenUsed/>
    <w:rsid w:val="00D70D7C"/>
    <w:pPr>
      <w:spacing w:after="120"/>
    </w:pPr>
  </w:style>
  <w:style w:type="character" w:customStyle="1" w:styleId="BodyTextChar">
    <w:name w:val="Body Text Char"/>
    <w:basedOn w:val="DefaultParagraphFont"/>
    <w:link w:val="BodyText0"/>
    <w:uiPriority w:val="99"/>
    <w:semiHidden/>
    <w:rsid w:val="00D70D7C"/>
    <w:rPr>
      <w:rFonts w:ascii="Calibri" w:eastAsia="Calibri" w:hAnsi="Calibri" w:cs="Times New Roman"/>
    </w:rPr>
  </w:style>
  <w:style w:type="paragraph" w:customStyle="1" w:styleId="ConsPlusNormal">
    <w:name w:val="ConsPlusNormal"/>
    <w:rsid w:val="00D70D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0"/>
      <w:szCs w:val="20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719ADE-DE38-4DA0-9FFF-72C02ACD2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580</Words>
  <Characters>3310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Heghine</dc:creator>
  <cp:keywords>https://mul2.gov.am/tasks/1160181/oneclick?token=9c248a67b16eb3cf2c687cc624fcb8e5</cp:keywords>
  <dc:description/>
  <cp:lastModifiedBy>Tatevik Mikaelyan</cp:lastModifiedBy>
  <cp:revision>60</cp:revision>
  <cp:lastPrinted>2024-12-18T11:56:00Z</cp:lastPrinted>
  <dcterms:created xsi:type="dcterms:W3CDTF">2024-09-06T10:55:00Z</dcterms:created>
  <dcterms:modified xsi:type="dcterms:W3CDTF">2025-05-27T05:39:00Z</dcterms:modified>
</cp:coreProperties>
</file>