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5B14AE45" w:rsidR="00914853" w:rsidRPr="00D7443C" w:rsidRDefault="00CA21B6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  <w:r w:rsidR="005E013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5E0135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2D1994F" w14:textId="3A76B0CC" w:rsidR="0077537C" w:rsidRPr="00D7443C" w:rsidRDefault="005E0135" w:rsidP="005E0135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E0135">
              <w:rPr>
                <w:rFonts w:ascii="GHEA Grapalat" w:eastAsia="Times New Roman" w:hAnsi="GHEA Grapalat" w:cs="Times New Roman"/>
                <w:sz w:val="24"/>
                <w:szCs w:val="24"/>
              </w:rPr>
              <w:t>01/34-3/7994-2025</w:t>
            </w:r>
          </w:p>
        </w:tc>
      </w:tr>
      <w:tr w:rsidR="0077537C" w:rsidRPr="00D7443C" w14:paraId="3E13445D" w14:textId="77777777" w:rsidTr="005E0135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9A3DAF2" w14:textId="417DDC05" w:rsidR="0077537C" w:rsidRPr="00D7443C" w:rsidRDefault="005E013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08․04․2025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0F010B51" w:rsidR="0016145A" w:rsidRPr="005E0135" w:rsidRDefault="005E0135" w:rsidP="005E0135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632B601B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7537C" w:rsidRPr="00D7443C" w14:paraId="0D9A04D2" w14:textId="77777777" w:rsidTr="005E0135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3E813064" w:rsidR="0077537C" w:rsidRPr="00D7443C" w:rsidRDefault="005E013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տարածքային կառավարման և ենթակառուցվածքների նախարարություն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3786A7D" w14:textId="225C0423" w:rsidR="0077537C" w:rsidRPr="00D7443C" w:rsidRDefault="007456A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456A2">
              <w:rPr>
                <w:rFonts w:ascii="GHEA Grapalat" w:eastAsia="Times New Roman" w:hAnsi="GHEA Grapalat" w:cs="Times New Roman"/>
                <w:sz w:val="24"/>
                <w:szCs w:val="24"/>
              </w:rPr>
              <w:t>ԴԽ//11468-2025</w:t>
            </w:r>
          </w:p>
        </w:tc>
      </w:tr>
      <w:tr w:rsidR="0077537C" w:rsidRPr="00D7443C" w14:paraId="7AC49DF7" w14:textId="77777777" w:rsidTr="005E0135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8114D05" w14:textId="04ABDE72" w:rsidR="0077537C" w:rsidRPr="007456A2" w:rsidRDefault="007456A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04․04․2025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152C" w14:textId="70BA2BA7" w:rsidR="00EE0123" w:rsidRPr="00D7443C" w:rsidRDefault="005E0135" w:rsidP="005E013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0135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6F5D6EE" w:rsidR="005B08DC" w:rsidRPr="00D7443C" w:rsidRDefault="00A9191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91919">
              <w:rPr>
                <w:rFonts w:ascii="GHEA Grapalat" w:eastAsia="Times New Roman" w:hAnsi="GHEA Grapalat" w:cs="Times New Roman"/>
                <w:sz w:val="24"/>
                <w:szCs w:val="24"/>
              </w:rPr>
              <w:t>/11.1/17823-2025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1DFD84A" w:rsidR="005B08DC" w:rsidRPr="00D7443C" w:rsidRDefault="00A9191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23․04․2025</w:t>
            </w:r>
          </w:p>
        </w:tc>
      </w:tr>
      <w:tr w:rsidR="005B08DC" w:rsidRPr="007A40D5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DE6CF1" w14:textId="39643AB2" w:rsidR="005B08DC" w:rsidRDefault="002D1092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1․</w:t>
            </w:r>
            <w:r w:rsidR="000B247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վերնագրում և 1-ին կետում անհրաժեշտ է նշել գործունեությունը դադարող իրավաբանական անձի ճիշտ անվանումը ոչ թե </w:t>
            </w:r>
            <w:r w:rsidR="000B2473" w:rsidRPr="000B247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>Հ</w:t>
            </w:r>
            <w:r w:rsidR="000B2473" w:rsidRPr="000B247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այաստանի</w:t>
            </w:r>
            <w:r w:rsidR="000B2473" w:rsidRPr="000B247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Հ</w:t>
            </w:r>
            <w:r w:rsidR="000B2473" w:rsidRPr="000B247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անրապետության</w:t>
            </w:r>
            <w:r w:rsidR="000B2473" w:rsidRPr="000B247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0B2473" w:rsidRPr="000B247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կրթության</w:t>
            </w:r>
            <w:r w:rsidR="000B2473" w:rsidRPr="000B247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գիտության, մշակույթի և սպորտի նախարարության </w:t>
            </w:r>
            <w:r w:rsidR="000B2473" w:rsidRPr="000B247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«Օրբելի եղբայրների տուն-թանգարան» պետա</w:t>
            </w:r>
            <w:r w:rsidR="000B2473" w:rsidRPr="000B247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կան ոչ առևտրային կազմակերպությունը</w:t>
            </w:r>
            <w:r w:rsidR="000B247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այլ </w:t>
            </w:r>
            <w:r w:rsidR="000B2473" w:rsidRPr="000B247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«Օրբելի եղբայրների տուն-թանգարան» պետա</w:t>
            </w:r>
            <w:r w:rsidR="000B2473" w:rsidRPr="000B247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կան ոչ առևտրային </w:t>
            </w:r>
            <w:r w:rsidR="000B247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կազմակերպություն</w:t>
            </w:r>
          </w:p>
          <w:p w14:paraId="4113D160" w14:textId="77777777" w:rsidR="000B2473" w:rsidRDefault="002D1092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2․</w:t>
            </w:r>
            <w:r w:rsidR="000B247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="00D87FD1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նախաբանում որպես նախագծի ընդունման իրավական հիմք ի թիվս այլնի նշված է  </w:t>
            </w:r>
            <w:r w:rsidR="00D87FD1" w:rsidRPr="00D87FD1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«Նորմատիվ իրավական ակտերի մասին» Հայաստանի </w:t>
            </w:r>
            <w:r w:rsidR="00D87FD1" w:rsidRPr="00D87FD1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Հանրապետության օրենքի 33-րդ</w:t>
            </w:r>
            <w:r w:rsidR="00D87FD1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հոդվածն ամբողջությամբ, այնինչ՝ վերաբերելի է միայն նշված հոդվածի 1-ին մասը՝ հաշվի առնելով, որ 33-րդ 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 3-րդ մասը կարգավորում է նորմատիվ իրավական ակտում լրացումների կատարումը, մինչդեռ քննարկվող նախագծում չի իրականացվում լրացում, այլ միայն փոփոխություն, իսկ նույն հոդվածի 2-րդ մասն ընդհանրապես վերաբերելի չէ։</w:t>
            </w:r>
          </w:p>
          <w:p w14:paraId="1DF8B663" w14:textId="77777777" w:rsidR="002D1092" w:rsidRDefault="002D1092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3․ Նախագծի 4-րդ կետն առաջարկում ենք շարադրել նոր խմբագրությամբ հետևյալ բովանդակությամբ․</w:t>
            </w:r>
          </w:p>
          <w:p w14:paraId="27A8E0F2" w14:textId="77777777" w:rsidR="002D1092" w:rsidRDefault="002D1092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«4․ </w:t>
            </w:r>
            <w:r w:rsidRPr="002D1092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կրթության, գիտության, մշակույթի և սպորտի նախարարին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՝ սույն որոշումն ուժի մեջ մտնելուց հետո չորսամսյա ժամկետում՝</w:t>
            </w:r>
          </w:p>
          <w:p w14:paraId="22071D57" w14:textId="77777777" w:rsidR="002D1092" w:rsidRDefault="002D1092" w:rsidP="00044067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044067" w:rsidRPr="0004406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04406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հաստատել ամրացված և սեփականության իրավունքով պատկանող փոխանցվող գույքի կազմը, արժեքը, միացման պայմանագիրը, միացման կարգը և պայմանները, գույքի ու պարտատերերին և պարտապաններին վերաբերող բոլոր պարտավորությունների </w:t>
            </w:r>
            <w:r w:rsidR="00044067" w:rsidRPr="0004406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(ներառյալ վիճարկ</w:t>
            </w:r>
            <w:r w:rsidR="00044067" w:rsidRPr="0004406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վող պարտավորություններ),</w:t>
            </w:r>
            <w:r w:rsidR="0004406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փոխանցման ակտը, ինչպես նաև </w:t>
            </w:r>
            <w:r w:rsidR="00044067" w:rsidRPr="00B06FA8">
              <w:rPr>
                <w:rFonts w:ascii="GHEA Mariam" w:hAnsi="GHEA Mariam" w:cs="Arial"/>
                <w:sz w:val="24"/>
                <w:szCs w:val="24"/>
                <w:lang w:val="hy-AM"/>
              </w:rPr>
              <w:t>Հայաստանի</w:t>
            </w:r>
            <w:r w:rsidR="00044067" w:rsidRPr="00B06FA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044067" w:rsidRPr="00B06FA8">
              <w:rPr>
                <w:rFonts w:ascii="GHEA Mariam" w:hAnsi="GHEA Mariam" w:cs="Arial"/>
                <w:sz w:val="24"/>
                <w:szCs w:val="24"/>
                <w:lang w:val="hy-AM"/>
              </w:rPr>
              <w:t>պատմության</w:t>
            </w:r>
            <w:r w:rsidR="00044067" w:rsidRPr="00B06FA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044067" w:rsidRPr="00B06FA8">
              <w:rPr>
                <w:rFonts w:ascii="GHEA Mariam" w:hAnsi="GHEA Mariam" w:cs="Arial"/>
                <w:sz w:val="24"/>
                <w:szCs w:val="24"/>
                <w:lang w:val="hy-AM"/>
              </w:rPr>
              <w:t>թանգարան</w:t>
            </w:r>
            <w:r w:rsidR="00044067" w:rsidRPr="00B06FA8">
              <w:rPr>
                <w:rFonts w:ascii="GHEA Mariam" w:hAnsi="GHEA Mariam" w:cs="Arial Armenian"/>
                <w:sz w:val="24"/>
                <w:szCs w:val="24"/>
                <w:lang w:val="hy-AM"/>
              </w:rPr>
              <w:t>»</w:t>
            </w:r>
            <w:r w:rsidR="00044067" w:rsidRPr="00B06FA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044067" w:rsidRPr="00B06FA8">
              <w:rPr>
                <w:rFonts w:ascii="GHEA Mariam" w:hAnsi="GHEA Mariam" w:cs="Arial"/>
                <w:sz w:val="24"/>
                <w:szCs w:val="24"/>
                <w:lang w:val="hy-AM"/>
              </w:rPr>
              <w:t>պետական</w:t>
            </w:r>
            <w:r w:rsidR="00044067" w:rsidRPr="00B06FA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044067" w:rsidRPr="00B06FA8">
              <w:rPr>
                <w:rFonts w:ascii="GHEA Mariam" w:hAnsi="GHEA Mariam" w:cs="Arial"/>
                <w:sz w:val="24"/>
                <w:szCs w:val="24"/>
                <w:lang w:val="hy-AM"/>
              </w:rPr>
              <w:t>ոչ</w:t>
            </w:r>
            <w:r w:rsidR="00044067" w:rsidRPr="00B06FA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044067" w:rsidRPr="00B06FA8">
              <w:rPr>
                <w:rFonts w:ascii="GHEA Mariam" w:hAnsi="GHEA Mariam" w:cs="Arial"/>
                <w:sz w:val="24"/>
                <w:szCs w:val="24"/>
                <w:lang w:val="hy-AM"/>
              </w:rPr>
              <w:t>առևտրային</w:t>
            </w:r>
            <w:r w:rsidR="00044067" w:rsidRPr="00B06FA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044067" w:rsidRPr="00B06FA8">
              <w:rPr>
                <w:rFonts w:ascii="GHEA Mariam" w:hAnsi="GHEA Mariam" w:cs="Arial"/>
                <w:sz w:val="24"/>
                <w:szCs w:val="24"/>
                <w:lang w:val="hy-AM"/>
              </w:rPr>
              <w:t>կազմակերպության</w:t>
            </w:r>
            <w:r w:rsidR="00044067" w:rsidRPr="00B06FA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044067" w:rsidRPr="00B06FA8">
              <w:rPr>
                <w:rFonts w:ascii="GHEA Mariam" w:hAnsi="GHEA Mariam" w:cs="Arial"/>
                <w:sz w:val="24"/>
                <w:szCs w:val="24"/>
                <w:lang w:val="hy-AM"/>
              </w:rPr>
              <w:t>կանոնադրության</w:t>
            </w:r>
            <w:r w:rsidR="00044067" w:rsidRPr="00B06FA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044067" w:rsidRPr="00B06FA8">
              <w:rPr>
                <w:rFonts w:ascii="GHEA Mariam" w:hAnsi="GHEA Mariam" w:cs="Arial"/>
                <w:sz w:val="24"/>
                <w:szCs w:val="24"/>
                <w:lang w:val="hy-AM"/>
              </w:rPr>
              <w:t>մեջ</w:t>
            </w:r>
            <w:r w:rsidR="00044067" w:rsidRPr="00B06FA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044067" w:rsidRPr="00B06FA8">
              <w:rPr>
                <w:rFonts w:ascii="GHEA Mariam" w:hAnsi="GHEA Mariam" w:cs="Arial"/>
                <w:sz w:val="24"/>
                <w:szCs w:val="24"/>
                <w:lang w:val="hy-AM"/>
              </w:rPr>
              <w:t>վերակազմակերպումից</w:t>
            </w:r>
            <w:r w:rsidR="00044067" w:rsidRPr="00B06FA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044067" w:rsidRPr="00B06FA8">
              <w:rPr>
                <w:rFonts w:ascii="GHEA Mariam" w:hAnsi="GHEA Mariam" w:cs="Arial"/>
                <w:sz w:val="24"/>
                <w:szCs w:val="24"/>
                <w:lang w:val="hy-AM"/>
              </w:rPr>
              <w:t>բխող</w:t>
            </w:r>
            <w:r w:rsidR="00044067" w:rsidRPr="00B06FA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044067" w:rsidRPr="00B06FA8">
              <w:rPr>
                <w:rFonts w:ascii="GHEA Mariam" w:hAnsi="GHEA Mariam" w:cs="Arial"/>
                <w:sz w:val="24"/>
                <w:szCs w:val="24"/>
                <w:lang w:val="hy-AM"/>
              </w:rPr>
              <w:t>համա</w:t>
            </w:r>
            <w:r w:rsidR="00044067">
              <w:rPr>
                <w:rFonts w:ascii="GHEA Mariam" w:hAnsi="GHEA Mariam" w:cs="Arial"/>
                <w:sz w:val="24"/>
                <w:szCs w:val="24"/>
                <w:lang w:val="hy-AM"/>
              </w:rPr>
              <w:softHyphen/>
            </w:r>
            <w:r w:rsidR="00044067" w:rsidRPr="00B06FA8">
              <w:rPr>
                <w:rFonts w:ascii="GHEA Mariam" w:hAnsi="GHEA Mariam" w:cs="Arial"/>
                <w:sz w:val="24"/>
                <w:szCs w:val="24"/>
                <w:lang w:val="hy-AM"/>
              </w:rPr>
              <w:t>պատասխան</w:t>
            </w:r>
            <w:r w:rsidR="00044067" w:rsidRPr="00B06FA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044067">
              <w:rPr>
                <w:rFonts w:ascii="GHEA Mariam" w:hAnsi="GHEA Mariam" w:cs="Arial"/>
                <w:sz w:val="24"/>
                <w:szCs w:val="24"/>
                <w:lang w:val="hy-AM"/>
              </w:rPr>
              <w:t>փոփոխությունները,</w:t>
            </w:r>
          </w:p>
          <w:p w14:paraId="6079452B" w14:textId="77777777" w:rsidR="00044067" w:rsidRPr="00E801B6" w:rsidRDefault="00044067" w:rsidP="00044067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2 </w:t>
            </w:r>
            <w:r w:rsidRPr="00E801B6">
              <w:rPr>
                <w:rFonts w:ascii="GHEA Grapalat" w:hAnsi="GHEA Grapalat" w:cs="Arial"/>
                <w:sz w:val="24"/>
                <w:szCs w:val="24"/>
                <w:lang w:val="hy-AM"/>
              </w:rPr>
              <w:t>ապահովել՝</w:t>
            </w:r>
          </w:p>
          <w:p w14:paraId="3A5D4D63" w14:textId="72F6F3FE" w:rsidR="00044067" w:rsidRPr="00E801B6" w:rsidRDefault="00E801B6" w:rsidP="00E801B6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</w:t>
            </w:r>
            <w:r w:rsidR="00044067" w:rsidRPr="00E80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044067" w:rsidRPr="00E801B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E801B6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 պատմության թանգարան» պետական ոչ առևտրային կազմակերպությանը սեփականության և անհատույց օգտագործման  իրավունքով հանձնվող «</w:t>
            </w:r>
            <w:r w:rsidRPr="00E801B6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Օրբելի եղբայրների տուն-թանգարան» պետա</w:t>
            </w:r>
            <w:r w:rsidRPr="00E801B6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  <w:t>կան ոչ առևտրային կազմակերպության գույքի հանձնման-ընդունման աշխատանքների կատարումը</w:t>
            </w:r>
            <w:r w:rsidRPr="00E801B6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  <w:p w14:paraId="4AE474DE" w14:textId="2A4B0564" w:rsidR="00E801B6" w:rsidRDefault="00E801B6" w:rsidP="00E801B6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Courier New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բ․ </w:t>
            </w:r>
            <w:r w:rsidR="00A30431">
              <w:rPr>
                <w:rFonts w:ascii="GHEA Grapalat" w:eastAsia="Calibri" w:hAnsi="GHEA Grapalat" w:cs="Courier New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0B247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Օրբելի եղբայրների տուն-թանգարան» պետա</w:t>
            </w:r>
            <w:r w:rsidRPr="000B247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կան ոչ առևտրային 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կազմակերպության </w:t>
            </w:r>
            <w:r w:rsidR="0070008D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գործունեության դադարեցման և «</w:t>
            </w:r>
            <w:r w:rsidR="0070008D" w:rsidRPr="0070008D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պատմության թանգարան» պետական ոչ առևտրային կազմակերպության</w:t>
            </w:r>
            <w:r w:rsidR="0070008D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սույն որոշումից բխող կանոնադրության փոփոխության պետական գրանցումը․</w:t>
            </w:r>
          </w:p>
          <w:p w14:paraId="4A6CEFCD" w14:textId="77777777" w:rsidR="0070008D" w:rsidRDefault="0070008D" w:rsidP="00E801B6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գ․ «</w:t>
            </w:r>
            <w:r w:rsidRPr="0070008D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պատմության թանգարան» պետական ոչ առևտրային կազմակերպության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տնօրենի կողմից </w:t>
            </w:r>
            <w:r w:rsidRPr="0070008D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«Օրբելի եղբայրների տուն-թանգարան»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մասնաճյուղի կանոնադրության հաստատումը և իրավաբանական անձանց գրանցում իրականացնող մարմնի կողմից հաշվառում։»։</w:t>
            </w:r>
          </w:p>
          <w:p w14:paraId="3B3CCC8E" w14:textId="77777777" w:rsidR="0070008D" w:rsidRDefault="0070008D" w:rsidP="00E801B6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63E5D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նախագծին կից ներկայացված հիմնավորմամբ նշվում է , որ </w:t>
            </w:r>
            <w:r w:rsidR="00963E5D" w:rsidRPr="00963E5D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Օրբելի եղբայրների տուն-թանգարան» </w:t>
            </w:r>
            <w:r w:rsidR="00963E5D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963E5D" w:rsidRPr="00963E5D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ռկա 8 հաստիքներից, վերակազմակերպման արդյունքում հաստիքների կրճատում տեղի չի ունենալու։ Տնօրենի հաստիքը վերակազմակերպվելու է մասնաճյուղի վարիչի հաստիքի, իսկ հաշվապահինը՝ էքսկուրսավարի</w:t>
            </w:r>
            <w:r w:rsidR="00721784" w:rsidRPr="00721784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2680346F" w14:textId="77777777" w:rsidR="00721784" w:rsidRDefault="00721784" w:rsidP="00721784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6187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Կարևորելով վերակազմակերպման գործընթացում աշխատակիցների աշխատանքային իրավունքների երաշխավորումը՝ հիմնավորման շրջանակներում այն նշման առումով, որի համաձայն՝ վերակազմակերպման արդյունքում հաստիքների կրճատումը տեղի չի ունենալու, հարկ է ուշադրություն հրավիրել այն հանգամանքին, որ տնօրենի հաստիքի վերակազմակերպումը մասնաճյուղի վարիչի հաստիքի, իսկ հաշվապահինը՝ էքսկուրսավարի, ըստ էության ենթադրում է նաև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մասնագիտական գործառույթների էական փոփոխություն, մասնագիտական որակավորման փոփոխություն, ինչպես նաև պատասխանատվության շրջանակի փոփոխում:</w:t>
            </w:r>
          </w:p>
          <w:p w14:paraId="1F685FCA" w14:textId="77777777" w:rsidR="00721784" w:rsidRDefault="00721784" w:rsidP="00721784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Այսպիսով, վերակազմակերպման շրջանակներում, չնայած հաստիքների թվի պահպանմանը, փոփոխվում են պաշտոնների անվանումները 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աշխատանքային գործառույթները, ինչը ենթադրում է աշխատանքի էական պայմանաների փոփոխություն: Այսինքն՝ թեև ձևակերպվում է, որ հաստիքներ չեն կրճատվում, այնուհանդերձ, Աշխատանքային օրենսգրքի առումով փաստացի կարող ենք գործ ունենալ աշխատանքային պայմանների էական փոփոխության հետ՝ Աշխատանքային օրենսգրքի (այսուհետ Օրենսգիրք) 105-րդ հոդվածի դրույթներին համապատասխան:</w:t>
            </w:r>
          </w:p>
          <w:p w14:paraId="022F9D95" w14:textId="77777777" w:rsidR="00721784" w:rsidRDefault="00721784" w:rsidP="00721784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Մանսավորապես, Օրենսգրքի 105-րդ հոդվածի 1-ին մասը սահմանում է, որ  աշխատանքի  ծավալների և (կամ)  տնտեսական և (կամ)  տեխնոլոգիական և (կամ)  աշխատանքի կազմակերպման պայմանների  փոփոխման դեպքում թույլատրվում է փոփոխել աշխատանքի էական պայմանները: Նույն հոդվածի 2-րդ մասի համաձայն՝ աշխատանքի էական պայմաններ են աշխատանքի վայրը, աշխատանքի վարձատրության  չափը և (կամ)   այն որոշելու ձևը, արտոնությունները, աշխատաժամանակի (աշխատանքի և հանգստի) ռեժիմը, տարակարգերը և </w:t>
            </w:r>
            <w:r w:rsidRPr="00C9664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պաշտոնների անվանումները, աշխատանքային գործառույթները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, </w:t>
            </w:r>
            <w:r w:rsidRPr="00C9664E">
              <w:rPr>
                <w:rFonts w:ascii="GHEA Grapalat" w:hAnsi="GHEA Grapalat"/>
                <w:sz w:val="24"/>
                <w:szCs w:val="24"/>
                <w:lang w:val="hy-AM"/>
              </w:rPr>
              <w:t>աշխատանքային պայմանագրի տեսակը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որոնց և (կամ) գործատուի փոփոխման դեպքում գործատուն աշխատողին պետք է ծանուցի սույն օրենսգրքի 115-րդ հոդվածով սահմանաված ժամկետներում:</w:t>
            </w:r>
          </w:p>
          <w:p w14:paraId="77BCFE65" w14:textId="77777777" w:rsidR="00721784" w:rsidRDefault="00721784" w:rsidP="00721784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Այսպիսով, աշխատանքի էական պայմանների փոփոխություն թույլատրվում է իրականացնել, եթե փոփոխվել են արտադրության ծավալների և </w:t>
            </w:r>
            <w:r w:rsidRPr="00C9664E">
              <w:rPr>
                <w:rFonts w:ascii="GHEA Grapalat" w:hAnsi="GHEA Grapalat"/>
                <w:sz w:val="24"/>
                <w:szCs w:val="24"/>
                <w:lang w:val="hy-AM"/>
              </w:rPr>
              <w:t>(կամ)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և (կամ) տեխնոլոգիական և (կամ) աշխատանքի կազմակերպման պայմանները, որի արդյունքում աշխատողի՝ նոր պայմաններով աշխատելու ցանկության բացակայությունը  հիմք է աշխատանքային պայմանագիրը լուծելու համար: Աշխատանքի էական պայմանների փոփոխության  դեպքում կարող են փոփոխվել աշխատանքի վայրը, աշխատանքի վարձատրության չափը  և (կամ) այն որոշելու ձևը, արտոնությունները,  աշխատաժամանակի (աշխատանքի և հանգստի) ռեժիմը,</w:t>
            </w:r>
            <w:r w:rsidRPr="008C5B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տարակարգերը և </w:t>
            </w:r>
            <w:r w:rsidRPr="00C9664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պաշտոնների անվանումները, </w:t>
            </w:r>
            <w:r w:rsidRPr="00C9664E">
              <w:rPr>
                <w:rFonts w:ascii="GHEA Grapalat" w:hAnsi="GHEA Grapalat"/>
                <w:sz w:val="24"/>
                <w:szCs w:val="24"/>
                <w:lang w:val="hy-AM"/>
              </w:rPr>
              <w:t>աշխատանքային պայմանագրի տեսակը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որի պարագայում աշխատողի՝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փոփոխված պայմաններով աշխատելուց հրաժարվելու դեպքում աշխատանքային պայմանագիրը լուծվում է:</w:t>
            </w:r>
          </w:p>
          <w:p w14:paraId="28785B69" w14:textId="77777777" w:rsidR="00721784" w:rsidRDefault="00721784" w:rsidP="00721784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Այս կապակցությամբ Սահմանադրական դատարանն իր 20219թվականի մարտի 19-ի ՍԴՈ-1449 որոշման շրջանակներում իրավական դիրքորոշում է արտահայտել առ այն, որ կազմակերպությունների վերակազմակերպումն ինքնին չի ենթադրում արտադրության ծավալների և (կամ)  տնտեսական և (կամ) տեխնոլոգիական և (կամ) աշխատանքի կազմակերպման պայմանների փոփոխում  և դրանցից բխող աշխատանքի  էական պայմանների փոփոխություն: Ավելին, նպատակ ունենալով աշխատողներին  ապահովագրել գործատուների հնարավոր չարաշահումներից, օրենսդիրը բացառել է գործատուի  վերակազմակերպումը դիտել որպես աշխատանքի էական պայմանների փոփոխման հիմքով աշխատանքային պայմանագիրը լուծելու հանգամանք, հաշվի առնելով, որ նման իրավիճակում գործատուի նախաձեռնությամբ աշխատողների թվաքանակի և (կամ) հաստիքների կրճատման հիմքով աշխատանքային պայմանների լուծման պարագայում կգործեն Օրենսգրքով նախատեսված մի շարք երաշխիքներ:</w:t>
            </w:r>
          </w:p>
          <w:p w14:paraId="2C579925" w14:textId="77777777" w:rsidR="00721784" w:rsidRDefault="00721784" w:rsidP="00721784">
            <w:pPr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Ըստ Սահմանադրական դատարանի արտահայտած դիրքորոշման՝ արտադրության</w:t>
            </w:r>
            <w:r w:rsidRPr="0081797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ծավալների և (կամ)  տնտեսական և (կամ) տեխնոլոգիական և (կամ) աշխատանքի կազմակերպման պայմանների փոփոխմամբ  պայմանավորված՝ գործատուի կողմից աշխատանքի էակլան պայմանները փոխելու իրավունքը չի ենթադրում վերջինիս լիակատար ազատություն՝ ցանկացած նոր պայման սահմանելու առումով: </w:t>
            </w:r>
            <w:r w:rsidRPr="0081797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Գործատուի կողմից յուրաքանչյուր էական պայմանի փոփոխումը պետք է լինի ողջամիտ և անհրաժեշտ: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E36C8A">
              <w:rPr>
                <w:rFonts w:ascii="GHEA Grapalat" w:hAnsi="GHEA Grapalat"/>
                <w:sz w:val="24"/>
                <w:szCs w:val="24"/>
                <w:lang w:val="hy-AM"/>
              </w:rPr>
              <w:t>Բացի դրանից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հաշվի առնելով այն հանգամանքը, որ աշխատանքի էական պայմանների փոփոխության դեպքում  աշխատանքային պայմանագիրը շարունակում է գործել, աշխատանքի էական պայմանները փոփոխելու գործատուի հնարավորությունները պետք է սահմանափակվեն նաև Օրենսգրքի 83-րդ հոդվածով նախատեսված պահանջներով, համաձայն որոնց՝ «Աշխատանքային պայմանագիրը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համաձայնություն է աշխատողի և գործատուի միջև, ըստ որի՝ աշխատողը պարտավորվում է գործատուի համար կատարել </w:t>
            </w:r>
            <w:r w:rsidRPr="00E36C8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որոշակի մասնագիտությամբ, որակավորմամբ աշխատանք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(...)»:</w:t>
            </w:r>
          </w:p>
          <w:p w14:paraId="379AFDA7" w14:textId="77777777" w:rsidR="00721784" w:rsidRDefault="00721784" w:rsidP="00721784">
            <w:pPr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E36C8A">
              <w:rPr>
                <w:rFonts w:ascii="GHEA Grapalat" w:hAnsi="GHEA Grapalat"/>
                <w:sz w:val="24"/>
                <w:szCs w:val="24"/>
                <w:lang w:val="hy-AM"/>
              </w:rPr>
              <w:t>Սահմանադրական դատարանի դիրքորոշման համաձայն՝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աշխատանքի էական պայմանների փոփոխության գործընթացը պետք է լինի իրավաբանորեն հստակ ձևակերպված աշխատանքի էական պայմանները փոփոխող ակտում պետք է հիմնավորվի փոփոխության անհրաժեշտությունը և համապատասխանությունն Օրենսգրքի 105-րդ հոդվածի 1-ի մասով սահմանված պահանջներին:</w:t>
            </w:r>
          </w:p>
          <w:p w14:paraId="5001C802" w14:textId="77777777" w:rsidR="00721784" w:rsidRDefault="00721784" w:rsidP="00721784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Այսպիսով, թանգարանների վերակազմակերպման պայմաններում, եթե չի նախատեսվում հաստիքների կրճատում, սակայն փոփոխվում են պաշտոնների անվանումներն ու աշխատանքային գործառույթները, ապա ենթադրաբար գործ ունենք աշխատանքի էական պայմանների փոփոխության հետ: Նման դեպքում անհրաժեշտ է ապահովել Աշխատանքային օրենսգրքի 105-րդ և 115-րդ հոդվածներով սահմանված ընթացակարգերը՝ աշխատակիցների աշխատանքային իրավունքների հնարավոր խախտման դեպքերը և դրան հետևող իրավական պատասխանատվության  ռիսկերը բացառելու անհրաժեշտությունից ելնելով:</w:t>
            </w:r>
          </w:p>
          <w:p w14:paraId="6F62D47B" w14:textId="77777777" w:rsidR="00721784" w:rsidRPr="00E36C8A" w:rsidRDefault="00721784" w:rsidP="00721784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Միաժամանակ, հայտնում ենք, որ Նախագիծը «Նորմատիվ իրավական ակտերի մասին» օրենքի 6-րդ հոդվածով նախատեսված կարգով պետական-իրավական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եզրակացություն:</w:t>
            </w:r>
          </w:p>
          <w:p w14:paraId="7FEF3C22" w14:textId="5774E9DE" w:rsidR="00721784" w:rsidRPr="00721784" w:rsidRDefault="00721784" w:rsidP="00E801B6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Courier New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53BDF4" w14:textId="77777777" w:rsidR="00D0358B" w:rsidRDefault="000B2473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14:paraId="74AB1101" w14:textId="77777777" w:rsidR="002D1092" w:rsidRDefault="002D1092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84B9F" w14:textId="77777777" w:rsidR="002D1092" w:rsidRDefault="002D1092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3A0121" w14:textId="77777777" w:rsidR="002D1092" w:rsidRDefault="002D1092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A4A3E2F" w14:textId="77777777" w:rsidR="002D1092" w:rsidRDefault="002D1092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4059D4" w14:textId="77777777" w:rsidR="002D1092" w:rsidRDefault="002D1092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C3022B" w14:textId="77777777" w:rsidR="002D1092" w:rsidRDefault="002D1092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46BC0B" w14:textId="77777777" w:rsidR="002D1092" w:rsidRDefault="002D1092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  <w:p w14:paraId="5BA8D234" w14:textId="77777777" w:rsidR="0070008D" w:rsidRDefault="0070008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94F76B" w14:textId="77777777" w:rsidR="0070008D" w:rsidRDefault="0070008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E4BE9A" w14:textId="77777777" w:rsidR="0070008D" w:rsidRDefault="0070008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171082B" w14:textId="77777777" w:rsidR="0070008D" w:rsidRDefault="0070008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531485" w14:textId="77777777" w:rsidR="0070008D" w:rsidRDefault="0070008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46DCF3" w14:textId="77777777" w:rsidR="0070008D" w:rsidRDefault="0070008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973DAE" w14:textId="77777777" w:rsidR="0070008D" w:rsidRDefault="0070008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2709D2" w14:textId="77777777" w:rsidR="0070008D" w:rsidRDefault="0070008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  <w:p w14:paraId="0EB0B7E0" w14:textId="77777777" w:rsidR="00963E5D" w:rsidRDefault="00963E5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C8AC625" w14:textId="77777777" w:rsidR="00963E5D" w:rsidRDefault="00963E5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E05501" w14:textId="77777777" w:rsidR="00963E5D" w:rsidRDefault="00963E5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29DFDA" w14:textId="77777777" w:rsidR="00963E5D" w:rsidRDefault="00963E5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7D9BE5" w14:textId="77777777" w:rsidR="00963E5D" w:rsidRDefault="00963E5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D250AB" w14:textId="77777777" w:rsidR="00963E5D" w:rsidRDefault="00963E5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6D9DF8" w14:textId="77777777" w:rsidR="00963E5D" w:rsidRDefault="00963E5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51F183" w14:textId="77777777" w:rsidR="00963E5D" w:rsidRDefault="00963E5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AAEDD5" w14:textId="77777777" w:rsidR="00963E5D" w:rsidRDefault="00963E5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A72CF0C" w14:textId="77777777" w:rsidR="00963E5D" w:rsidRDefault="00963E5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17DC63E" w14:textId="77777777" w:rsidR="00963E5D" w:rsidRDefault="00963E5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2B0BEC" w14:textId="77777777" w:rsidR="00963E5D" w:rsidRDefault="00963E5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751694" w14:textId="77777777" w:rsidR="00963E5D" w:rsidRDefault="00963E5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5F00E4D" w14:textId="77777777" w:rsidR="00963E5D" w:rsidRDefault="00963E5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614DFB" w14:textId="77777777" w:rsidR="00963E5D" w:rsidRDefault="00963E5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0F95DE3" w14:textId="77777777" w:rsidR="00963E5D" w:rsidRDefault="00963E5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993C726" w14:textId="77777777" w:rsidR="00963E5D" w:rsidRDefault="00963E5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4BD60C" w14:textId="77777777" w:rsidR="00963E5D" w:rsidRDefault="00963E5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95F4AA5" w14:textId="77777777" w:rsidR="00963E5D" w:rsidRDefault="00963E5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BF964E" w14:textId="77777777" w:rsidR="00963E5D" w:rsidRDefault="00963E5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F5D333" w14:textId="77777777" w:rsidR="00963E5D" w:rsidRDefault="00963E5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B43375" w14:textId="77777777" w:rsidR="00963E5D" w:rsidRDefault="00963E5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C26C082" w14:textId="77777777" w:rsidR="00963E5D" w:rsidRDefault="00963E5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5B40D21" w14:textId="77777777" w:rsidR="00963E5D" w:rsidRDefault="00963E5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68580F" w14:textId="77777777" w:rsidR="00963E5D" w:rsidRDefault="00963E5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272898" w14:textId="77777777" w:rsidR="00963E5D" w:rsidRDefault="00963E5D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գիտություն։</w:t>
            </w:r>
          </w:p>
          <w:p w14:paraId="17E2DD83" w14:textId="0F3F4CC9" w:rsidR="009D3144" w:rsidRPr="00D7443C" w:rsidRDefault="009D3144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Տեղեկացնում ենք, որ նախարարության ենթակայության թանգարանների հաշվապահությունը իրականացվելու է Մշակույթի զարգացման հիմնադրամի կողմից։</w:t>
            </w:r>
          </w:p>
        </w:tc>
      </w:tr>
      <w:tr w:rsidR="007A40D5" w:rsidRPr="007A40D5" w14:paraId="351E2002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FA9332" w14:textId="49E957CD" w:rsidR="007A40D5" w:rsidRPr="007A40D5" w:rsidRDefault="007A40D5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</w:pPr>
            <w:r w:rsidRPr="007A40D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65E098" w14:textId="77777777" w:rsidR="007A40D5" w:rsidRPr="007A40D5" w:rsidRDefault="007A40D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darkGray"/>
              </w:rPr>
            </w:pPr>
            <w:r w:rsidRPr="007A40D5">
              <w:rPr>
                <w:rFonts w:ascii="GHEA Grapalat" w:eastAsia="Times New Roman" w:hAnsi="GHEA Grapalat" w:cs="Times New Roman"/>
                <w:sz w:val="24"/>
                <w:szCs w:val="24"/>
                <w:highlight w:val="darkGray"/>
              </w:rPr>
              <w:t>/27.1/22281-2025</w:t>
            </w:r>
          </w:p>
          <w:p w14:paraId="63EDCEA9" w14:textId="6D661E21" w:rsidR="007A40D5" w:rsidRPr="007A40D5" w:rsidRDefault="007A40D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darkGray"/>
                <w:lang w:val="hy-AM"/>
              </w:rPr>
            </w:pPr>
            <w:r w:rsidRPr="007A40D5">
              <w:rPr>
                <w:rFonts w:ascii="GHEA Grapalat" w:eastAsia="Times New Roman" w:hAnsi="GHEA Grapalat" w:cs="Times New Roman"/>
                <w:sz w:val="24"/>
                <w:szCs w:val="24"/>
                <w:highlight w:val="darkGray"/>
                <w:lang w:val="hy-AM"/>
              </w:rPr>
              <w:t>21</w:t>
            </w:r>
            <w:r w:rsidRPr="007A40D5">
              <w:rPr>
                <w:rFonts w:ascii="Cambria Math" w:eastAsia="Times New Roman" w:hAnsi="Cambria Math" w:cs="Cambria Math"/>
                <w:sz w:val="24"/>
                <w:szCs w:val="24"/>
                <w:highlight w:val="darkGray"/>
                <w:lang w:val="hy-AM"/>
              </w:rPr>
              <w:t>․</w:t>
            </w:r>
            <w:r w:rsidRPr="007A40D5">
              <w:rPr>
                <w:rFonts w:ascii="GHEA Grapalat" w:eastAsia="Times New Roman" w:hAnsi="GHEA Grapalat" w:cs="Times New Roman"/>
                <w:sz w:val="24"/>
                <w:szCs w:val="24"/>
                <w:highlight w:val="darkGray"/>
                <w:lang w:val="hy-AM"/>
              </w:rPr>
              <w:t>05</w:t>
            </w:r>
            <w:r w:rsidRPr="007A40D5">
              <w:rPr>
                <w:rFonts w:ascii="Cambria Math" w:eastAsia="Times New Roman" w:hAnsi="Cambria Math" w:cs="Cambria Math"/>
                <w:sz w:val="24"/>
                <w:szCs w:val="24"/>
                <w:highlight w:val="darkGray"/>
                <w:lang w:val="hy-AM"/>
              </w:rPr>
              <w:t>․</w:t>
            </w:r>
            <w:r w:rsidRPr="007A40D5">
              <w:rPr>
                <w:rFonts w:ascii="GHEA Grapalat" w:eastAsia="Times New Roman" w:hAnsi="GHEA Grapalat" w:cs="Times New Roman"/>
                <w:sz w:val="24"/>
                <w:szCs w:val="24"/>
                <w:highlight w:val="darkGray"/>
                <w:lang w:val="hy-AM"/>
              </w:rPr>
              <w:t>2025</w:t>
            </w:r>
          </w:p>
        </w:tc>
      </w:tr>
      <w:tr w:rsidR="007A40D5" w:rsidRPr="007A40D5" w14:paraId="1CB15FA1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9EC81B" w14:textId="77777777" w:rsidR="007A40D5" w:rsidRPr="007A40D5" w:rsidRDefault="007A40D5" w:rsidP="007A40D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A40D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Ի պատասխան Ձեր՝ 2025 թվականի մայիսի 7-ի թիվ 01/12.1/13808-2025 գրության` հայտնում ենք, որ «Նորմատիվ իրավական ակտերի մասին» օրենքի 7-րդ հոդվածի 2-րդ մասի համաձայն՝ </w:t>
            </w:r>
            <w:r w:rsidRPr="007A40D5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Փորձաքննության չեն ենթարկվում</w:t>
            </w:r>
            <w:r w:rsidRPr="007A40D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պարտադիր 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հակացիկլիկ շեմի չափը սահմանելուն ուղղված` Կենտրոնական բանկի խորհրդի որոշումների նախագծերը, պետական և համայնքային բյուջեների վերաբաշխման, ինչպես նաև բյուջեի կատարումն ապահովող միջոցառումների վերաբերյալ ենթաօրենսդրական նորմատիվ իրավական ակտերի նախագծերը, հարյուր տոկոս պետությանը սեփականության իրավունքով պատկանող բաժնեմաս ունեցող փակ բաժնետիրական ընկերությունների և պետական ոչ առևտրային կազմակերպությունների ստեղծման, </w:t>
            </w:r>
            <w:r w:rsidRPr="007A40D5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վերակազմակերպման</w:t>
            </w:r>
            <w:r w:rsidRPr="007A40D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լուծարման վերաբերյալ ենթաօրենսդրական նորմատիվ իրավական ակտերի նախագծերը:</w:t>
            </w:r>
          </w:p>
          <w:p w14:paraId="036F967E" w14:textId="77777777" w:rsidR="007A40D5" w:rsidRPr="007A40D5" w:rsidRDefault="007A40D5" w:rsidP="007A40D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A40D5">
              <w:rPr>
                <w:rFonts w:ascii="GHEA Grapalat" w:eastAsia="Calibri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Վերոգրյալ իրավակարգավորման բովանդակությունից պարզ է դառնում, որ այն պարագայում, երբ ներկայացված ենթաօրենսդրական նորմատիվ իրավական ակտերի նախագծերը վերաբերում են պետական ոչ առևտրային կազմակերպությունները </w:t>
            </w:r>
          </w:p>
          <w:p w14:paraId="6AED1BB7" w14:textId="77777777" w:rsidR="007A40D5" w:rsidRPr="007A40D5" w:rsidRDefault="007A40D5" w:rsidP="007A40D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A40D5">
              <w:rPr>
                <w:rFonts w:ascii="GHEA Grapalat" w:eastAsia="Calibri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վերակազմակերպելուն, ապա Նախագծի վերաբերյալ պետական փորձագիտական եզրակացություն չի տրամադրվում:</w:t>
            </w:r>
          </w:p>
          <w:p w14:paraId="254D214F" w14:textId="77777777" w:rsidR="007A40D5" w:rsidRPr="007A40D5" w:rsidRDefault="007A40D5" w:rsidP="007A40D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A40D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Ուստի ներկայացված «Օրբելի եղբայրների տուն-թանգարան» պետական ոչ առևտրային կազմակերպությունը «Հայաստանի պատմության թանգարան» </w:t>
            </w:r>
            <w:r w:rsidRPr="007A40D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պետական ոչ առևտրային կազմակերպությանը միացման ձևով վերակազմակերպելու, «Օրբելի եղբայրների տուն-թանգարան» մասնաճյուղ ստեղծելու և Հայաստանի Հանրապետության կառավարության 2002 թվականի հունիսի 6-ի N 886-Ն որոշման մեջ փոփոխություն կատարելու մասին» ՀՀ կառավարության որոշման նախագծի վերաբերյալ ՀՀ արդարադատության նախարարության կողմից պետական փորձագիտական եզրակացություն չի ներկայացվում:</w:t>
            </w:r>
          </w:p>
          <w:p w14:paraId="1B03A7D9" w14:textId="77777777" w:rsidR="007A40D5" w:rsidRPr="007A40D5" w:rsidRDefault="007A40D5" w:rsidP="007A40D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A40D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 հայտնում ենք, որ Իրավաբանական անձանց պետական ռեգիստրի գործակալությունը նախագծի վերաբերյալ դիտողություններ և առաջարկություններ չունի:</w:t>
            </w:r>
          </w:p>
          <w:p w14:paraId="3F3679A2" w14:textId="77777777" w:rsidR="007A40D5" w:rsidRDefault="007A40D5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bookmarkStart w:id="2" w:name="_GoBack"/>
            <w:bookmarkEnd w:id="2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E52461" w14:textId="1B54958D" w:rsidR="007A40D5" w:rsidRDefault="007A40D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37C"/>
    <w:rsid w:val="00044067"/>
    <w:rsid w:val="000509C9"/>
    <w:rsid w:val="00052FB3"/>
    <w:rsid w:val="0006586E"/>
    <w:rsid w:val="00092818"/>
    <w:rsid w:val="000A558F"/>
    <w:rsid w:val="000B1583"/>
    <w:rsid w:val="000B247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1092"/>
    <w:rsid w:val="002D5570"/>
    <w:rsid w:val="00314CF8"/>
    <w:rsid w:val="0033005D"/>
    <w:rsid w:val="00335BF8"/>
    <w:rsid w:val="00362610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756CB"/>
    <w:rsid w:val="00594FD4"/>
    <w:rsid w:val="005A177E"/>
    <w:rsid w:val="005B08DC"/>
    <w:rsid w:val="005B4A27"/>
    <w:rsid w:val="005D0BCE"/>
    <w:rsid w:val="005D2217"/>
    <w:rsid w:val="005E0135"/>
    <w:rsid w:val="005E1C30"/>
    <w:rsid w:val="00613DC9"/>
    <w:rsid w:val="006F6C03"/>
    <w:rsid w:val="0070008D"/>
    <w:rsid w:val="007174DF"/>
    <w:rsid w:val="00721784"/>
    <w:rsid w:val="007456A2"/>
    <w:rsid w:val="007520C4"/>
    <w:rsid w:val="007530E7"/>
    <w:rsid w:val="0077537C"/>
    <w:rsid w:val="00793867"/>
    <w:rsid w:val="007A40D5"/>
    <w:rsid w:val="007F2A15"/>
    <w:rsid w:val="007F42AC"/>
    <w:rsid w:val="00820B3B"/>
    <w:rsid w:val="00885C36"/>
    <w:rsid w:val="008B3C8F"/>
    <w:rsid w:val="008C5178"/>
    <w:rsid w:val="00914853"/>
    <w:rsid w:val="00963E5D"/>
    <w:rsid w:val="009A0C3B"/>
    <w:rsid w:val="009D3144"/>
    <w:rsid w:val="00A06EA2"/>
    <w:rsid w:val="00A30431"/>
    <w:rsid w:val="00A34F59"/>
    <w:rsid w:val="00A61CFB"/>
    <w:rsid w:val="00A61E07"/>
    <w:rsid w:val="00A91919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0358B"/>
    <w:rsid w:val="00D26916"/>
    <w:rsid w:val="00D7443C"/>
    <w:rsid w:val="00D87FD1"/>
    <w:rsid w:val="00D9097B"/>
    <w:rsid w:val="00DD4BA0"/>
    <w:rsid w:val="00E0614B"/>
    <w:rsid w:val="00E35264"/>
    <w:rsid w:val="00E502D2"/>
    <w:rsid w:val="00E70CE2"/>
    <w:rsid w:val="00E801B6"/>
    <w:rsid w:val="00E85ACA"/>
    <w:rsid w:val="00EE0123"/>
    <w:rsid w:val="00EF1BBA"/>
    <w:rsid w:val="00F20BCC"/>
    <w:rsid w:val="00F35A89"/>
    <w:rsid w:val="00F53565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8</Pages>
  <Words>1522</Words>
  <Characters>8677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https:/mul2-mineconomy.gov.am/tasks/695559/oneclick/ampopatert.docx?token=44b4feb1363a91a8d958bc5444f63b2a</cp:keywords>
  <dc:description/>
  <cp:lastModifiedBy>Пользователь Windows</cp:lastModifiedBy>
  <cp:revision>13</cp:revision>
  <dcterms:created xsi:type="dcterms:W3CDTF">2025-04-10T12:14:00Z</dcterms:created>
  <dcterms:modified xsi:type="dcterms:W3CDTF">2025-05-22T08:23:00Z</dcterms:modified>
</cp:coreProperties>
</file>