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D04" w:rsidRDefault="00162D04" w:rsidP="00162D04">
      <w:pPr>
        <w:spacing w:after="0" w:line="360" w:lineRule="auto"/>
        <w:ind w:right="4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r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162D04" w:rsidRDefault="00162D04" w:rsidP="00162D04">
      <w:pPr>
        <w:spacing w:after="0" w:line="360" w:lineRule="auto"/>
        <w:ind w:right="4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>
        <w:rPr>
          <w:rFonts w:ascii="GHEA Grapalat" w:hAnsi="GHEA Grapalat" w:cs="Sylfaen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 12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1990-</w:t>
      </w:r>
      <w:r>
        <w:rPr>
          <w:rFonts w:ascii="GHEA Grapalat" w:hAnsi="GHEA Grapalat" w:cs="Sylfaen"/>
          <w:b/>
          <w:bCs/>
          <w:sz w:val="24"/>
          <w:szCs w:val="24"/>
        </w:rPr>
        <w:t>Լ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E21692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E21692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ԼՐԱՑՈՒՄՆԵՐ</w:t>
      </w:r>
      <w:r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eastAsia="Calibri" w:hAnsi="GHEA Grapalat" w:cs="Sylfaen"/>
          <w:b/>
          <w:sz w:val="24"/>
          <w:szCs w:val="24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162D04" w:rsidRDefault="00162D04" w:rsidP="00162D04">
      <w:pPr>
        <w:spacing w:after="0" w:line="360" w:lineRule="auto"/>
        <w:ind w:right="4" w:firstLine="900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162D04" w:rsidRPr="002248FF" w:rsidRDefault="00162D04" w:rsidP="00162D04">
      <w:pPr>
        <w:pStyle w:val="ListParagraph"/>
        <w:numPr>
          <w:ilvl w:val="0"/>
          <w:numId w:val="1"/>
        </w:numPr>
        <w:spacing w:after="0" w:line="360" w:lineRule="auto"/>
        <w:ind w:left="0" w:right="4" w:firstLine="90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248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ընդունման անհրաժեշտությունը 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48FF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նախագծի նպատակը </w:t>
      </w:r>
      <w:r w:rsidRPr="00CA4087">
        <w:rPr>
          <w:rFonts w:ascii="GHEA Grapalat" w:hAnsi="GHEA Grapalat" w:cs="Sylfaen"/>
          <w:sz w:val="24"/>
          <w:szCs w:val="24"/>
          <w:lang w:val="hy-AM"/>
        </w:rPr>
        <w:t xml:space="preserve">անհուսալի վարկեր ունեցող անձանց տնտեսական ակտիվության խթանման միջոցառման </w:t>
      </w:r>
      <w:r w:rsidRPr="00D911E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(այսուհետ՝ միջոցառում)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շրջանակներում իրավակիրառ պրակտիկայում ծագած խնդիրների լուծումն է։ </w:t>
      </w:r>
    </w:p>
    <w:p w:rsidR="00162D04" w:rsidRPr="002248FF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62D04" w:rsidRDefault="00162D04" w:rsidP="00162D04">
      <w:pPr>
        <w:tabs>
          <w:tab w:val="left" w:pos="1080"/>
        </w:tabs>
        <w:spacing w:after="0" w:line="360" w:lineRule="auto"/>
        <w:ind w:right="4" w:firstLine="90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Միջոցառումն իրականացվում է </w:t>
      </w:r>
      <w:r w:rsidRPr="00935135">
        <w:rPr>
          <w:rFonts w:ascii="GHEA Grapalat" w:hAnsi="GHEA Grapalat" w:cs="Sylfaen"/>
          <w:sz w:val="24"/>
          <w:szCs w:val="24"/>
          <w:lang w:val="hy-AM"/>
        </w:rPr>
        <w:t>ՀՀ Կառավարության 2024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12.</w:t>
      </w:r>
      <w:r w:rsidRPr="00935135">
        <w:rPr>
          <w:rFonts w:ascii="GHEA Grapalat" w:hAnsi="GHEA Grapalat" w:cs="Sylfaen"/>
          <w:sz w:val="24"/>
          <w:szCs w:val="24"/>
          <w:lang w:val="hy-AM"/>
        </w:rPr>
        <w:t xml:space="preserve">12.2024թ. </w:t>
      </w:r>
      <w:r w:rsidRPr="00C92345">
        <w:rPr>
          <w:rFonts w:ascii="GHEA Grapalat" w:hAnsi="GHEA Grapalat"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sz w:val="24"/>
          <w:szCs w:val="24"/>
          <w:lang w:val="af-ZA"/>
        </w:rPr>
        <w:t>1990-Լ 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Որոշում) սահմանված կարգով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2025 թվականի փետրվարի 3-ից </w:t>
      </w:r>
      <w:r>
        <w:rPr>
          <w:rFonts w:ascii="GHEA Grapalat" w:hAnsi="GHEA Grapalat"/>
          <w:sz w:val="24"/>
          <w:szCs w:val="24"/>
          <w:lang w:val="af-ZA"/>
        </w:rPr>
        <w:t xml:space="preserve">Որոշման N 2 հավելվածով </w:t>
      </w:r>
      <w:r>
        <w:rPr>
          <w:rFonts w:ascii="GHEA Grapalat" w:hAnsi="GHEA Grapalat"/>
          <w:sz w:val="24"/>
          <w:szCs w:val="24"/>
          <w:lang w:val="hy-AM"/>
        </w:rPr>
        <w:t>սահմանված կարգով ընդունվում են քաղաքացիների դիմումները։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Դիմումների մշակման փուլում ի հայտ եկան որոշ խնդիրներ։</w:t>
      </w:r>
    </w:p>
    <w:p w:rsidR="00162D04" w:rsidRPr="00DC385F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Pr="00696EB7">
        <w:rPr>
          <w:rFonts w:ascii="GHEA Grapalat" w:hAnsi="GHEA Grapalat"/>
          <w:sz w:val="24"/>
          <w:szCs w:val="24"/>
          <w:lang w:val="hy-AM"/>
        </w:rPr>
        <w:t xml:space="preserve">Պաշտպանության, </w:t>
      </w:r>
      <w:r>
        <w:rPr>
          <w:rFonts w:ascii="GHEA Grapalat" w:hAnsi="GHEA Grapalat"/>
          <w:sz w:val="24"/>
          <w:szCs w:val="24"/>
          <w:lang w:val="hy-AM"/>
        </w:rPr>
        <w:t>Ներքին գործերի</w:t>
      </w:r>
      <w:r w:rsidRPr="00696EB7">
        <w:rPr>
          <w:rFonts w:ascii="GHEA Grapalat" w:hAnsi="GHEA Grapalat"/>
          <w:sz w:val="24"/>
          <w:szCs w:val="24"/>
          <w:lang w:val="hy-AM"/>
        </w:rPr>
        <w:t xml:space="preserve"> նախարարությունների, Ազգային անվտանգության ծառայությ</w:t>
      </w:r>
      <w:r>
        <w:rPr>
          <w:rFonts w:ascii="GHEA Grapalat" w:hAnsi="GHEA Grapalat"/>
          <w:sz w:val="24"/>
          <w:szCs w:val="24"/>
          <w:lang w:val="hy-AM"/>
        </w:rPr>
        <w:t xml:space="preserve">ան աշխատակիցների դիմումները մերժվում են, քանի որ նրանց </w:t>
      </w:r>
      <w:r w:rsidRPr="00696EB7">
        <w:rPr>
          <w:rFonts w:ascii="GHEA Grapalat" w:hAnsi="GHEA Grapalat"/>
          <w:sz w:val="24"/>
          <w:szCs w:val="24"/>
          <w:lang w:val="hy-AM"/>
        </w:rPr>
        <w:t>վերաբերող տեղեկատվությունը Հայաստանի Հանրապետության օրենսդրությամբ սահմանված է որպես սահմանափակ օգտագործման ենթակա տեղեկատվություն</w:t>
      </w:r>
      <w:r>
        <w:rPr>
          <w:rFonts w:ascii="GHEA Grapalat" w:hAnsi="GHEA Grapalat"/>
          <w:sz w:val="24"/>
          <w:szCs w:val="24"/>
          <w:lang w:val="hy-AM"/>
        </w:rPr>
        <w:t xml:space="preserve"> և առկա չէ ՊԵԿ կողմից վարվող՝ ե</w:t>
      </w:r>
      <w:r w:rsidRPr="00335B9C">
        <w:rPr>
          <w:rFonts w:ascii="GHEA Grapalat" w:hAnsi="GHEA Grapalat"/>
          <w:sz w:val="24"/>
          <w:szCs w:val="24"/>
          <w:lang w:val="hy-AM"/>
        </w:rPr>
        <w:t>կամտային հարկի, շահութահարկի և սոցիալական վճարի անձնավորված հաշվառման համակարգ</w:t>
      </w:r>
      <w:r>
        <w:rPr>
          <w:rFonts w:ascii="GHEA Grapalat" w:hAnsi="GHEA Grapalat"/>
          <w:sz w:val="24"/>
          <w:szCs w:val="24"/>
          <w:lang w:val="hy-AM"/>
        </w:rPr>
        <w:t xml:space="preserve">ում (այսուհետ՝ </w:t>
      </w:r>
      <w:r w:rsidRPr="00696EB7">
        <w:rPr>
          <w:rFonts w:ascii="GHEA Grapalat" w:hAnsi="GHEA Grapalat"/>
          <w:sz w:val="24"/>
          <w:szCs w:val="24"/>
          <w:lang w:val="hy-AM"/>
        </w:rPr>
        <w:t>անձնավորված հաշվառման համակարգ</w:t>
      </w:r>
      <w:r>
        <w:rPr>
          <w:rFonts w:ascii="GHEA Grapalat" w:hAnsi="GHEA Grapalat"/>
          <w:sz w:val="24"/>
          <w:szCs w:val="24"/>
          <w:lang w:val="hy-AM"/>
        </w:rPr>
        <w:t>)։</w:t>
      </w:r>
      <w:r w:rsidRPr="00AC52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385F">
        <w:rPr>
          <w:rFonts w:ascii="GHEA Grapalat" w:hAnsi="GHEA Grapalat"/>
          <w:sz w:val="24"/>
          <w:szCs w:val="24"/>
          <w:lang w:val="hy-AM"/>
        </w:rPr>
        <w:t xml:space="preserve">Ուժային կառույցների մասով դրույթները նախագիծ են ներառվել քաղաքացիների դիմումների և համապատասխան մարմինների գրավոր առաջարկությունների հիմքով։ </w:t>
      </w:r>
    </w:p>
    <w:p w:rsidR="00162D04" w:rsidRPr="007C424E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Խնդրի կարգավորման համար անհրաժեշտ է նշված մարմինների հետ ապահովել տեղեկատվության փոխանակման ծրագրային ապահովում, իսկ իրավական ակտում կատարել համապատասխան փոփոխություն։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Խնդիրներ ծագեցին նաև այն դեպքերում, երբ դիմողը անհուսալի վարկ ունի </w:t>
      </w:r>
      <w:r w:rsidRPr="00335B9C">
        <w:rPr>
          <w:rFonts w:ascii="GHEA Grapalat" w:hAnsi="GHEA Grapalat"/>
          <w:sz w:val="24"/>
          <w:szCs w:val="24"/>
          <w:lang w:val="hy-AM"/>
        </w:rPr>
        <w:t>2025 թվականի փետրվարի 1-ի դրությամբ</w:t>
      </w:r>
      <w:r>
        <w:rPr>
          <w:rFonts w:ascii="GHEA Grapalat" w:hAnsi="GHEA Grapalat"/>
          <w:sz w:val="24"/>
          <w:szCs w:val="24"/>
          <w:lang w:val="hy-AM"/>
        </w:rPr>
        <w:t xml:space="preserve"> Կենտրոնական բանկի կողմից չլիցենզավորված վարկային կազմակերպություններում («</w:t>
      </w:r>
      <w:r w:rsidRPr="007C424E">
        <w:rPr>
          <w:rFonts w:ascii="GHEA Grapalat" w:hAnsi="GHEA Grapalat"/>
          <w:sz w:val="24"/>
          <w:szCs w:val="24"/>
          <w:lang w:val="hy-AM"/>
        </w:rPr>
        <w:t>Վարկս ԷՅ ԷՄ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7C424E">
        <w:rPr>
          <w:rFonts w:ascii="GHEA Grapalat" w:hAnsi="GHEA Grapalat"/>
          <w:sz w:val="24"/>
          <w:szCs w:val="24"/>
          <w:lang w:val="hy-AM"/>
        </w:rPr>
        <w:t xml:space="preserve"> լուծարվող ՈւՎԿ  ՓԲԸ, Ֆ.Ի.Կ.Օ լուծարվող վարկային կազմակերպություն ՍՊԸ, </w:t>
      </w:r>
      <w:r w:rsidRPr="007C424E">
        <w:rPr>
          <w:rFonts w:ascii="Cambria Math" w:hAnsi="Cambria Math" w:cs="Cambria Math"/>
          <w:sz w:val="24"/>
          <w:szCs w:val="24"/>
          <w:lang w:val="hy-AM"/>
        </w:rPr>
        <w:t>​</w:t>
      </w:r>
      <w:r w:rsidRPr="007C424E">
        <w:rPr>
          <w:rFonts w:ascii="GHEA Grapalat" w:hAnsi="GHEA Grapalat"/>
          <w:sz w:val="24"/>
          <w:szCs w:val="24"/>
          <w:lang w:val="hy-AM"/>
        </w:rPr>
        <w:t>«ՆՈՐ ՀՈՐԻԶՈՆ» լուծարվող ունիվերսալ վարկային կազմակերպություն սահմանափակ պատասխանատվությամբ ընկերություն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7C424E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Այս դեպքում խնդրի կարգավորումը նշված կազմակերպություններում միջոցառման  շրջանակներում համապատասխան գործողությունների կատարումն ապահովելն է, ինչն արդեն իսկ կատարված է։</w:t>
      </w:r>
    </w:p>
    <w:p w:rsidR="00162D04" w:rsidRPr="00DC385F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երկու խնդիրները քննարկելիս հարկ է ն</w:t>
      </w:r>
      <w:r w:rsidRPr="00DC385F">
        <w:rPr>
          <w:rFonts w:ascii="GHEA Grapalat" w:hAnsi="GHEA Grapalat"/>
          <w:sz w:val="24"/>
          <w:szCs w:val="24"/>
          <w:lang w:val="hy-AM"/>
        </w:rPr>
        <w:t xml:space="preserve">կատի </w:t>
      </w:r>
      <w:r>
        <w:rPr>
          <w:rFonts w:ascii="GHEA Grapalat" w:hAnsi="GHEA Grapalat"/>
          <w:sz w:val="24"/>
          <w:szCs w:val="24"/>
          <w:lang w:val="hy-AM"/>
        </w:rPr>
        <w:t xml:space="preserve">ունենալ </w:t>
      </w:r>
      <w:r w:rsidRPr="00DC385F">
        <w:rPr>
          <w:rFonts w:ascii="GHEA Grapalat" w:hAnsi="GHEA Grapalat"/>
          <w:sz w:val="24"/>
          <w:szCs w:val="24"/>
          <w:lang w:val="hy-AM"/>
        </w:rPr>
        <w:t xml:space="preserve">հանգամանքը, որ </w:t>
      </w:r>
      <w:r>
        <w:rPr>
          <w:rFonts w:ascii="GHEA Grapalat" w:hAnsi="GHEA Grapalat"/>
          <w:sz w:val="24"/>
          <w:szCs w:val="24"/>
          <w:lang w:val="hy-AM"/>
        </w:rPr>
        <w:t xml:space="preserve">միջոցառման մշակման շրջանակներում հիմք ընդունած՝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01.10.2024թ</w:t>
      </w:r>
      <w:r w:rsidRPr="00DC3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դրությամբ Կենտրոնական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բանկի տրամադրած </w:t>
      </w:r>
      <w:r w:rsidRPr="00DC3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անհուսալի վարկերի գծով վիճակագրական տվյալները վե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րաբերել են բոլոր ֆիզիկական անձ</w:t>
      </w:r>
      <w:r w:rsidRPr="00DC3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DC3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ց, այդ թվում՝ զինծառայողներին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բոլոր վարկատուներին, այդ թվում՝ լուծարման գործընթացում գտնվող</w:t>
      </w:r>
      <w:r w:rsidRPr="00DC3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Տվյալների փոխանակման գործընթացը հստակեցնելու համար նպատակահարմար է սահմանել փոխանակվող տվյալների (ցուցակների) կազմը։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Անհրաժեշտ է նաև հստակ սահմանել քաղաքացիների դիմումները (աջակցություն տրամադրելը) մերժելու հիմքերը։ 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Իրավակիրառ պրակտիկայում հարցեր են բարձրացվել այն դեպքում, երբ անձը </w:t>
      </w:r>
      <w:r w:rsidRPr="00FA6452">
        <w:rPr>
          <w:rFonts w:ascii="GHEA Grapalat" w:hAnsi="GHEA Grapalat"/>
          <w:sz w:val="24"/>
          <w:szCs w:val="24"/>
          <w:lang w:val="hy-AM"/>
        </w:rPr>
        <w:t>հղիության և ծննդաբերության արձակուրդում կամ մինչև 2 տարեկան երեխայի խնամքի արձակուրդում գտնվելու</w:t>
      </w:r>
      <w:r>
        <w:rPr>
          <w:rFonts w:ascii="GHEA Grapalat" w:hAnsi="GHEA Grapalat"/>
          <w:sz w:val="24"/>
          <w:szCs w:val="24"/>
          <w:lang w:val="hy-AM"/>
        </w:rPr>
        <w:t xml:space="preserve"> հիմքով 3 ամիս անընդմեջ չի վճարում եկամտային հարկ և դադարում է շահառու լինելուց (աջակցության տրամադրումը դադարեցվում է)։ </w:t>
      </w:r>
    </w:p>
    <w:p w:rsidR="00162D04" w:rsidRPr="00DE7FE5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BC67D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նախարարության հարկադիր կատարումն ապահովող </w:t>
      </w:r>
      <w:r>
        <w:rPr>
          <w:rFonts w:ascii="GHEA Grapalat" w:hAnsi="GHEA Grapalat"/>
          <w:sz w:val="24"/>
          <w:szCs w:val="24"/>
          <w:lang w:val="hy-AM"/>
        </w:rPr>
        <w:t>ծառայությա</w:t>
      </w:r>
      <w:r w:rsidRPr="00BC67DF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ՀԿԱ ծառայություն) առաջարկով վերանայման է ենթակա </w:t>
      </w:r>
      <w:r w:rsidRPr="00BC67DF">
        <w:rPr>
          <w:rFonts w:ascii="GHEA Grapalat" w:hAnsi="GHEA Grapalat"/>
          <w:sz w:val="24"/>
          <w:szCs w:val="24"/>
          <w:lang w:val="hy-AM"/>
        </w:rPr>
        <w:t>շահառու ճանաչված, աջակցության տրամադրումը դադարեցված անձանց</w:t>
      </w:r>
      <w:r>
        <w:rPr>
          <w:rFonts w:ascii="GHEA Grapalat" w:hAnsi="GHEA Grapalat"/>
          <w:sz w:val="24"/>
          <w:szCs w:val="24"/>
          <w:lang w:val="hy-AM"/>
        </w:rPr>
        <w:t xml:space="preserve"> տվյալները ծառայությանը տրամադրելու պարբերականությունը՝ հաշվի առնելով այդ տվյալների մշակման գործընթացները։</w:t>
      </w:r>
    </w:p>
    <w:p w:rsidR="00162D04" w:rsidRPr="00A00869" w:rsidRDefault="00162D04" w:rsidP="00162D0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Հարկ է նշել նաև, որ 07.04.2025 թ. դրությամբ </w:t>
      </w:r>
      <w:r>
        <w:rPr>
          <w:rFonts w:ascii="GHEA Grapalat" w:hAnsi="GHEA Grapalat" w:cs="Sylfaen"/>
          <w:sz w:val="24"/>
          <w:szCs w:val="24"/>
          <w:lang w:val="hy-AM"/>
        </w:rPr>
        <w:t>որոշմամբ հաստատված միջոցառումից օգտվելու համար ներկայացված դիմումներից շուրջ 3200-ը հաստատվել են, որոնցից 680-ը վերջին 3 ամսում ձեռք են բերել ֆորմալ զբաղվածություն:</w:t>
      </w:r>
    </w:p>
    <w:p w:rsidR="00162D04" w:rsidRDefault="00162D04" w:rsidP="00162D04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1.2.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2D04" w:rsidRDefault="00162D04" w:rsidP="00162D04">
      <w:pPr>
        <w:shd w:val="clear" w:color="auto" w:fill="FFFFFF"/>
        <w:spacing w:after="0" w:line="360" w:lineRule="auto"/>
        <w:ind w:right="4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 </w:t>
      </w:r>
      <w:r w:rsidRPr="0091337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2024 թվականի դեկտեմբերի 12-ի N 1990-Լ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13374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</w:t>
      </w:r>
      <w:r w:rsidRPr="00913374">
        <w:rPr>
          <w:rFonts w:ascii="GHEA Grapalat" w:hAnsi="GHEA Grapalat"/>
          <w:sz w:val="24"/>
          <w:szCs w:val="24"/>
          <w:lang w:val="hy-AM"/>
        </w:rPr>
        <w:t xml:space="preserve">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նախագիծը։</w:t>
      </w:r>
    </w:p>
    <w:p w:rsidR="00162D04" w:rsidRPr="00471D53" w:rsidRDefault="00162D04" w:rsidP="00162D04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right="4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71D53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471D5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71D53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</w:p>
    <w:p w:rsidR="00162D04" w:rsidRDefault="00162D04" w:rsidP="00162D04">
      <w:pPr>
        <w:tabs>
          <w:tab w:val="left" w:pos="1080"/>
          <w:tab w:val="left" w:pos="1260"/>
        </w:tabs>
        <w:spacing w:after="0" w:line="360" w:lineRule="auto"/>
        <w:ind w:firstLine="90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79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7906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է՝</w:t>
      </w:r>
    </w:p>
    <w:p w:rsidR="00162D04" w:rsidRPr="00881E7C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միջոցառման շրջանակներում վարկավորող ճանաչել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տարածքում լուծարային գործընթացում գտնվող առևտրային բանկերին և վարկային կազմակերպություններին</w:t>
      </w:r>
      <w:r w:rsidRPr="00881E7C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162D04" w:rsidRPr="00881E7C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1E7C">
        <w:rPr>
          <w:rFonts w:ascii="GHEA Grapalat" w:hAnsi="GHEA Grapalat"/>
          <w:sz w:val="24"/>
          <w:szCs w:val="24"/>
          <w:lang w:val="hy-AM"/>
        </w:rPr>
        <w:t xml:space="preserve">միջոցառման շրջանակում շահառու ճանաչվելու ժամանակահատվածում </w:t>
      </w:r>
      <w:r>
        <w:rPr>
          <w:rFonts w:ascii="GHEA Grapalat" w:hAnsi="GHEA Grapalat"/>
          <w:sz w:val="24"/>
          <w:szCs w:val="24"/>
          <w:lang w:val="hy-AM"/>
        </w:rPr>
        <w:t>ՀԿԱ ծառայության կողմից</w:t>
      </w:r>
      <w:r w:rsidRPr="00CA49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>անձանց անհուսալի վարկերի մասով շահառուի գույքերի նկատմամբ իրականացվող բռնագանձումները կասեց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նել</w:t>
      </w: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>՝ առանց դրանց նկատմամբ առկա արգելանքների վերացման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 եթե առկա չեն այլ պահանջատերեր,</w:t>
      </w:r>
    </w:p>
    <w:p w:rsidR="00162D04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>ստակեցնել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որ </w:t>
      </w:r>
      <w:r w:rsidRPr="00881E7C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շահառու կարող են հանդիսանալ նաև </w:t>
      </w:r>
      <w:r w:rsidRPr="00BA407F">
        <w:rPr>
          <w:rFonts w:ascii="GHEA Grapalat" w:hAnsi="GHEA Grapalat"/>
          <w:color w:val="000000"/>
          <w:sz w:val="24"/>
          <w:szCs w:val="24"/>
          <w:lang w:val="hy-AM"/>
        </w:rPr>
        <w:t xml:space="preserve">Պաշտպանության, </w:t>
      </w:r>
      <w:r w:rsidRPr="007B582F">
        <w:rPr>
          <w:rFonts w:ascii="GHEA Grapalat" w:hAnsi="GHEA Grapalat"/>
          <w:color w:val="000000"/>
          <w:sz w:val="24"/>
          <w:szCs w:val="24"/>
          <w:lang w:val="hy-AM"/>
        </w:rPr>
        <w:t xml:space="preserve">ՆԳ </w:t>
      </w:r>
      <w:r w:rsidRPr="00BA407F">
        <w:rPr>
          <w:rFonts w:ascii="GHEA Grapalat" w:hAnsi="GHEA Grapalat"/>
          <w:color w:val="000000"/>
          <w:sz w:val="24"/>
          <w:szCs w:val="24"/>
          <w:lang w:val="hy-AM"/>
        </w:rPr>
        <w:t>նախարարությունների, Ազգային անվտանգության</w:t>
      </w:r>
      <w:r w:rsidRPr="000B137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A407F">
        <w:rPr>
          <w:rFonts w:ascii="GHEA Grapalat" w:hAnsi="GHEA Grapalat"/>
          <w:color w:val="000000"/>
          <w:sz w:val="24"/>
          <w:szCs w:val="24"/>
          <w:lang w:val="hy-AM"/>
        </w:rPr>
        <w:t>ծառայությ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 աշխատակիցները՝ սահմանված պայմաններին բավարարելու դեպքում,</w:t>
      </w:r>
    </w:p>
    <w:p w:rsidR="00162D04" w:rsidRPr="00467B0A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7B0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Աջակցության տրամադրումը ինքնաշխատ եղանակով դադարեցնել, եթե շահառու դառնալու (դիմումին «Ավարտված» կարգավիճակ տրվելու) ամսվանից հետո՝ 24 ամսվա ընթացքում (մինչև անհուսալի վարկի ամբողջական մարումը կամ անհուսալի վարկային պարտավորության </w:t>
      </w:r>
      <w:r w:rsidRPr="00467B0A">
        <w:rPr>
          <w:rFonts w:ascii="GHEA Grapalat" w:hAnsi="GHEA Grapalat"/>
          <w:color w:val="000000"/>
          <w:sz w:val="24"/>
          <w:szCs w:val="24"/>
          <w:lang w:val="hy-AM"/>
        </w:rPr>
        <w:t>դադարումը</w:t>
      </w:r>
      <w:r w:rsidRPr="00467B0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 շահառուն (շահառուի համար) 3 ամիս անընդմեջ չի հաշվարկ(վ)ել եկամտային հարկ կամ այդ եռամսյա ժամանակահատվածում յուրաքանչյուր ամիս հաշվարկ(վ)ել է 18750 դրամից պակաս եկամտային հարկ (հաշվի է առվել նվազագույն աշխատավարձից (ներառյալ 20 տոկոս եկամտային հարկը) հաշվարկված գումարի 20 տոկոսը),</w:t>
      </w:r>
      <w:r w:rsidRPr="00467B0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</w:p>
    <w:p w:rsidR="00162D04" w:rsidRPr="00467B0A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7B0A">
        <w:rPr>
          <w:rFonts w:ascii="GHEA Grapalat" w:hAnsi="GHEA Grapalat"/>
          <w:sz w:val="24"/>
          <w:szCs w:val="24"/>
          <w:lang w:val="hy-AM"/>
        </w:rPr>
        <w:t>սահմանել, որ շահառու ճանաչված, աջակցության տրամադրումը դադարեցված, աջակցության տրամադրումը կասեցված անձանց տվյալները ՀԿԱ ծառայությանը տրամադրվում են յուրաքանչյուր ամսվա 1-ին, 7-ին, 14-ին, 21</w:t>
      </w:r>
      <w:r w:rsidRPr="00467B0A">
        <w:rPr>
          <w:rFonts w:ascii="GHEA Grapalat" w:hAnsi="GHEA Grapalat"/>
          <w:sz w:val="24"/>
          <w:szCs w:val="24"/>
          <w:lang w:val="hy-AM"/>
        </w:rPr>
        <w:noBreakHyphen/>
        <w:t xml:space="preserve">ին և </w:t>
      </w:r>
      <w:r w:rsidRPr="00467B0A">
        <w:rPr>
          <w:rFonts w:ascii="GHEA Grapalat" w:hAnsi="GHEA Grapalat"/>
          <w:color w:val="000000" w:themeColor="text1"/>
          <w:sz w:val="24"/>
          <w:szCs w:val="24"/>
          <w:lang w:val="hy-AM"/>
        </w:rPr>
        <w:t>25</w:t>
      </w:r>
      <w:r w:rsidRPr="00467B0A">
        <w:rPr>
          <w:rFonts w:ascii="GHEA Grapalat" w:hAnsi="GHEA Grapalat"/>
          <w:sz w:val="24"/>
          <w:szCs w:val="24"/>
          <w:lang w:val="hy-AM"/>
        </w:rPr>
        <w:t xml:space="preserve">-ին (ոչ աշխատանքային օր լինելու դեպքում տվյալ օրվան հաջորդող աշխատանքային օրը),  </w:t>
      </w:r>
    </w:p>
    <w:p w:rsidR="00162D04" w:rsidRPr="007A0BC1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 xml:space="preserve">սահմանել </w:t>
      </w:r>
      <w:r w:rsidRPr="00BF11A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շահառուների շտեմարան ներառվող տվյալների բովանդակությունը,</w:t>
      </w:r>
    </w:p>
    <w:p w:rsidR="00162D04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հստակեցնել</w:t>
      </w:r>
      <w:r w:rsidRPr="00656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11AF">
        <w:rPr>
          <w:rFonts w:ascii="GHEA Grapalat" w:hAnsi="GHEA Grapalat"/>
          <w:sz w:val="24"/>
          <w:szCs w:val="24"/>
          <w:lang w:val="hy-AM"/>
        </w:rPr>
        <w:t>դիմումների</w:t>
      </w:r>
      <w:r w:rsidRPr="00656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մերժման հիմքերը,</w:t>
      </w:r>
    </w:p>
    <w:p w:rsidR="00162D04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 վճարման ցուցակ ներառվող տվյալների կազմը,</w:t>
      </w:r>
    </w:p>
    <w:p w:rsidR="00162D04" w:rsidRPr="00EC38D7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սահմանել, որ </w:t>
      </w:r>
      <w:r w:rsidRPr="007A0BC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հղիության և ծննդաբերության, մինչև 2 տարեկան երեխայի խնամքի արձակուրդում գտնվելու ժամանակահատված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 չի ներառվում աջակցության տրամադրումը դադարեցնելու համար Որոշմամբ նախատեսված 3 ամսյա ժամանակահատվածի հաշվարկում,</w:t>
      </w:r>
    </w:p>
    <w:p w:rsidR="00162D04" w:rsidRPr="00DB47D5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սահմանել </w:t>
      </w:r>
      <w:r w:rsidRPr="00143A5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վարկավորող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143A5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 ավել փոխանցված գումարը Հայաստանի Հանրապետության պետական բյուջե վերադարձն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ելուն առնչվող հարաբերությունները,</w:t>
      </w:r>
    </w:p>
    <w:p w:rsidR="00162D04" w:rsidRDefault="00162D04" w:rsidP="00162D0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4C43A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հստակեցնել շահառուներին էլեկտրոնային փոստի միջոցով տեղեկատվության  տրամադրման դեպքերը և կազմը։ </w:t>
      </w:r>
    </w:p>
    <w:p w:rsidR="00162D04" w:rsidRDefault="00162D04" w:rsidP="00162D04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4C43A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Նախագծով առաջարկվում է Որոշման մեջ կատարել նաև խմբագրական փոփոխություններ։</w:t>
      </w:r>
    </w:p>
    <w:p w:rsidR="00162D04" w:rsidRDefault="00162D04" w:rsidP="00162D04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Նախագծի շրջանառության փուլում </w:t>
      </w:r>
      <w:r w:rsidRPr="00856D9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Հարկադի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 կատարումն ապահովող ծառայությունից ստացաված առաջարկի հիման վրա այդ ծառայության ծառայողների վրա ևս տարածվել են որոշման դրույթները։</w:t>
      </w:r>
    </w:p>
    <w:p w:rsidR="00162D04" w:rsidRPr="004C43A8" w:rsidRDefault="00162D04" w:rsidP="00162D04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Միաժամանակ, հաշվի առնելով այն հանգամանքը, որ Պաշտպանության նախարարությունում</w:t>
      </w:r>
      <w:r w:rsidRPr="00856D9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 Հարկադիր կատարումն ապահովող ծառայությունում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դեռևս ներդրված չէ թվային տվյալները փոխանակելու ծրագրային գործիք, Նախագծով առաջարկվում է </w:t>
      </w:r>
      <w:r>
        <w:rPr>
          <w:rFonts w:ascii="GHEA Grapalat" w:hAnsi="GHEA Grapalat" w:cs="Tahoma"/>
          <w:sz w:val="24"/>
          <w:szCs w:val="24"/>
          <w:lang w:val="hy-AM"/>
        </w:rPr>
        <w:t>նրանց մասով որոշումն ուժի մեջ մտնի համապատասխան թվային տվյալները փոխանակելու ծրագրային ապահովումը շահագործելու օրվանից։</w:t>
      </w:r>
    </w:p>
    <w:p w:rsidR="00162D04" w:rsidRDefault="00162D04" w:rsidP="00162D04">
      <w:pPr>
        <w:shd w:val="clear" w:color="auto" w:fill="FFFFFF"/>
        <w:tabs>
          <w:tab w:val="left" w:pos="117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C44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  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2D04" w:rsidRDefault="00162D04" w:rsidP="00162D04">
      <w:pPr>
        <w:tabs>
          <w:tab w:val="left" w:pos="9639"/>
        </w:tabs>
        <w:spacing w:after="0" w:line="360" w:lineRule="auto"/>
        <w:ind w:right="4" w:firstLine="90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Նախագծի ընդունմամբ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կլուծվեն </w:t>
      </w:r>
      <w:r w:rsidRPr="002248FF">
        <w:rPr>
          <w:rFonts w:ascii="GHEA Grapalat" w:hAnsi="GHEA Grapalat" w:cs="Sylfaen"/>
          <w:sz w:val="24"/>
          <w:szCs w:val="24"/>
          <w:lang w:val="hy-AM"/>
        </w:rPr>
        <w:t>իրավակիրառական պրակտիկայում ծագած խնդիրները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: </w:t>
      </w:r>
    </w:p>
    <w:p w:rsidR="00162D04" w:rsidRDefault="00162D04" w:rsidP="00162D04">
      <w:pPr>
        <w:tabs>
          <w:tab w:val="left" w:pos="567"/>
          <w:tab w:val="left" w:pos="900"/>
        </w:tabs>
        <w:spacing w:after="0" w:line="360" w:lineRule="auto"/>
        <w:ind w:right="4" w:firstLine="90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 w:rsidRPr="00F14C83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</w:p>
    <w:p w:rsidR="00162D04" w:rsidRPr="00DE2C5C" w:rsidRDefault="00162D04" w:rsidP="00162D04">
      <w:pPr>
        <w:tabs>
          <w:tab w:val="left" w:pos="9639"/>
        </w:tabs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93166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2021-2026 թթ. ծրագրի «4.6 Աշխատանք և սոցիալական պաշտպանություն» բաժնում նախատեսված է, որ «Սոցիալական աջակցության </w:t>
      </w:r>
      <w:r w:rsidRPr="0093166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քաղաքականությունը հիմնվելու է սոցիալական կարիքի գնահատման և դրան համաչափ սոցիալական ծառայություն տրամադրելու սկզբունքի վրա՝ խրախուսելով անձի սոցիալ-տնտեսական ակտիվացումը։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Նախատեսվում է ավելի շատ ընտանիքների տրամադրել սոցիալական ծառայություններ՝ ավելացնելով ինքնաբավ, արժանապատիվ և սեփական վաստակն ունեցող ընտանիքների թիվը՝ հետզհետե վերացնելով նրանց կախվածությունը պետական աջակցությունից: Աշխատունակ յուրաքանչյուր քաղաքացու աշխատանքի քաջալերումը, խրախուսումը և այս նպատակով անձի հմտությունների ու հնարավորությունների զարգացումը պետության սոցիալական քաղաքականության առանցքն են:»։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2D04" w:rsidRDefault="00162D04" w:rsidP="00162D04">
      <w:pPr>
        <w:tabs>
          <w:tab w:val="left" w:pos="567"/>
        </w:tabs>
        <w:spacing w:after="0" w:line="360" w:lineRule="auto"/>
        <w:ind w:right="4" w:firstLine="9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62D04" w:rsidRDefault="00162D04" w:rsidP="00162D04">
      <w:pPr>
        <w:tabs>
          <w:tab w:val="left" w:pos="567"/>
        </w:tabs>
        <w:spacing w:after="0" w:line="360" w:lineRule="auto"/>
        <w:ind w:right="4" w:firstLine="9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162D04" w:rsidRDefault="00162D04" w:rsidP="00162D04">
      <w:pPr>
        <w:spacing w:after="0" w:line="360" w:lineRule="auto"/>
        <w:ind w:right="4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91337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2024 թվականի դեկտեմբերի 12-ի N 1990-Լ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13374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ՀՀ 2025 թ</w:t>
      </w:r>
      <w:r w:rsidRPr="00F14C83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եկամուտները և ծախսերը չեն ավելանա։ Ընդ որում, </w:t>
      </w:r>
      <w:r w:rsidRPr="00156342">
        <w:rPr>
          <w:rFonts w:ascii="GHEA Grapalat" w:hAnsi="GHEA Grapalat"/>
          <w:sz w:val="24"/>
          <w:szCs w:val="24"/>
          <w:lang w:val="hy-AM"/>
        </w:rPr>
        <w:t xml:space="preserve">«Նորք» սոցիալական ծառայությունների տեխնոլոգիական և իրազեկման կենտրոն» հիմնադրամի </w:t>
      </w:r>
      <w:r>
        <w:rPr>
          <w:rFonts w:ascii="GHEA Grapalat" w:hAnsi="GHEA Grapalat"/>
          <w:sz w:val="24"/>
          <w:szCs w:val="24"/>
          <w:lang w:val="hy-AM"/>
        </w:rPr>
        <w:t xml:space="preserve">կողմից համապատասխան </w:t>
      </w:r>
      <w:r w:rsidRPr="00156342">
        <w:rPr>
          <w:rFonts w:ascii="GHEA Grapalat" w:hAnsi="GHEA Grapalat"/>
          <w:sz w:val="24"/>
          <w:szCs w:val="24"/>
          <w:lang w:val="hy-AM"/>
        </w:rPr>
        <w:t>տեղեկատվական համակարգի մշակ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Pr="00156342">
        <w:rPr>
          <w:rFonts w:ascii="GHEA Grapalat" w:hAnsi="GHEA Grapalat"/>
          <w:sz w:val="24"/>
          <w:szCs w:val="24"/>
          <w:lang w:val="hy-AM"/>
        </w:rPr>
        <w:t>ու ներդր</w:t>
      </w:r>
      <w:r>
        <w:rPr>
          <w:rFonts w:ascii="GHEA Grapalat" w:hAnsi="GHEA Grapalat"/>
          <w:sz w:val="24"/>
          <w:szCs w:val="24"/>
          <w:lang w:val="hy-AM"/>
        </w:rPr>
        <w:t xml:space="preserve">ման ծախսերը կատարվելու են </w:t>
      </w:r>
      <w:r w:rsidRPr="00D567FD">
        <w:rPr>
          <w:rFonts w:ascii="GHEA Grapalat" w:hAnsi="GHEA Grapalat"/>
          <w:sz w:val="24"/>
          <w:szCs w:val="24"/>
          <w:lang w:val="hy-AM"/>
        </w:rPr>
        <w:t xml:space="preserve">ՀՀ բարձր տեխնոլոգիաների արդյունաբերության նախարարությանը 1235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D567FD">
        <w:rPr>
          <w:rFonts w:ascii="GHEA Grapalat" w:hAnsi="GHEA Grapalat"/>
          <w:sz w:val="24"/>
          <w:szCs w:val="24"/>
          <w:lang w:val="hy-AM"/>
        </w:rPr>
        <w:t>րագրի 31</w:t>
      </w:r>
      <w:r w:rsidRPr="00E53FD5">
        <w:rPr>
          <w:rFonts w:ascii="GHEA Grapalat" w:hAnsi="GHEA Grapalat"/>
          <w:sz w:val="24"/>
          <w:szCs w:val="24"/>
          <w:lang w:val="hy-AM"/>
        </w:rPr>
        <w:t>0</w:t>
      </w:r>
      <w:r w:rsidRPr="00D567FD">
        <w:rPr>
          <w:rFonts w:ascii="GHEA Grapalat" w:hAnsi="GHEA Grapalat"/>
          <w:sz w:val="24"/>
          <w:szCs w:val="24"/>
          <w:lang w:val="hy-AM"/>
        </w:rPr>
        <w:t>01 միջոցառմա</w:t>
      </w:r>
      <w:r>
        <w:rPr>
          <w:rFonts w:ascii="GHEA Grapalat" w:hAnsi="GHEA Grapalat"/>
          <w:sz w:val="24"/>
          <w:szCs w:val="24"/>
          <w:lang w:val="hy-AM"/>
        </w:rPr>
        <w:t xml:space="preserve">մբ </w:t>
      </w:r>
      <w:r w:rsidRPr="00D567FD">
        <w:rPr>
          <w:rFonts w:ascii="GHEA Grapalat" w:hAnsi="GHEA Grapalat"/>
          <w:sz w:val="24"/>
          <w:szCs w:val="24"/>
          <w:lang w:val="hy-AM"/>
        </w:rPr>
        <w:t xml:space="preserve"> հատկացված </w:t>
      </w:r>
      <w:r>
        <w:rPr>
          <w:rFonts w:ascii="GHEA Grapalat" w:hAnsi="GHEA Grapalat"/>
          <w:sz w:val="24"/>
          <w:szCs w:val="24"/>
          <w:lang w:val="hy-AM"/>
        </w:rPr>
        <w:t>գումարի շրջանակներում (համապատասխան իրավական ակտի նախագիծը ներկայացվել է վարչապետի աշխատակազմ):</w:t>
      </w:r>
    </w:p>
    <w:p w:rsidR="00F72DB6" w:rsidRPr="00F14C83" w:rsidRDefault="00F72DB6" w:rsidP="00471D53">
      <w:pPr>
        <w:spacing w:after="0" w:line="360" w:lineRule="auto"/>
        <w:ind w:right="4" w:firstLine="900"/>
        <w:rPr>
          <w:lang w:val="hy-AM"/>
        </w:rPr>
      </w:pPr>
      <w:bookmarkStart w:id="0" w:name="_GoBack"/>
      <w:bookmarkEnd w:id="0"/>
    </w:p>
    <w:sectPr w:rsidR="00F72DB6" w:rsidRPr="00F14C83" w:rsidSect="0011058C">
      <w:pgSz w:w="12240" w:h="15840"/>
      <w:pgMar w:top="108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72AC"/>
    <w:multiLevelType w:val="hybridMultilevel"/>
    <w:tmpl w:val="DD8E246C"/>
    <w:lvl w:ilvl="0" w:tplc="79CADB70">
      <w:start w:val="1"/>
      <w:numFmt w:val="decimal"/>
      <w:lvlText w:val="%1."/>
      <w:lvlJc w:val="left"/>
      <w:pPr>
        <w:ind w:left="1725" w:hanging="375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6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45" w:hanging="180"/>
      </w:pPr>
    </w:lvl>
    <w:lvl w:ilvl="3" w:tplc="0409000F" w:tentative="1">
      <w:start w:val="1"/>
      <w:numFmt w:val="decimal"/>
      <w:lvlText w:val="%4."/>
      <w:lvlJc w:val="left"/>
      <w:pPr>
        <w:ind w:left="4065" w:hanging="360"/>
      </w:pPr>
    </w:lvl>
    <w:lvl w:ilvl="4" w:tplc="04090019" w:tentative="1">
      <w:start w:val="1"/>
      <w:numFmt w:val="lowerLetter"/>
      <w:lvlText w:val="%5."/>
      <w:lvlJc w:val="left"/>
      <w:pPr>
        <w:ind w:left="4785" w:hanging="360"/>
      </w:pPr>
    </w:lvl>
    <w:lvl w:ilvl="5" w:tplc="0409001B" w:tentative="1">
      <w:start w:val="1"/>
      <w:numFmt w:val="lowerRoman"/>
      <w:lvlText w:val="%6."/>
      <w:lvlJc w:val="right"/>
      <w:pPr>
        <w:ind w:left="5505" w:hanging="180"/>
      </w:pPr>
    </w:lvl>
    <w:lvl w:ilvl="6" w:tplc="0409000F" w:tentative="1">
      <w:start w:val="1"/>
      <w:numFmt w:val="decimal"/>
      <w:lvlText w:val="%7."/>
      <w:lvlJc w:val="left"/>
      <w:pPr>
        <w:ind w:left="6225" w:hanging="360"/>
      </w:pPr>
    </w:lvl>
    <w:lvl w:ilvl="7" w:tplc="04090019" w:tentative="1">
      <w:start w:val="1"/>
      <w:numFmt w:val="lowerLetter"/>
      <w:lvlText w:val="%8."/>
      <w:lvlJc w:val="left"/>
      <w:pPr>
        <w:ind w:left="6945" w:hanging="360"/>
      </w:pPr>
    </w:lvl>
    <w:lvl w:ilvl="8" w:tplc="04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" w15:restartNumberingAfterBreak="0">
    <w:nsid w:val="145C47CB"/>
    <w:multiLevelType w:val="hybridMultilevel"/>
    <w:tmpl w:val="94FE729E"/>
    <w:lvl w:ilvl="0" w:tplc="918C0CCE">
      <w:start w:val="1"/>
      <w:numFmt w:val="decimal"/>
      <w:lvlText w:val="%1."/>
      <w:lvlJc w:val="left"/>
      <w:pPr>
        <w:ind w:left="14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C273CBD"/>
    <w:multiLevelType w:val="hybridMultilevel"/>
    <w:tmpl w:val="CA1882A2"/>
    <w:lvl w:ilvl="0" w:tplc="E724E08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D3C0B"/>
    <w:multiLevelType w:val="hybridMultilevel"/>
    <w:tmpl w:val="2C2A919A"/>
    <w:lvl w:ilvl="0" w:tplc="B2AA9E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7D214D"/>
    <w:multiLevelType w:val="hybridMultilevel"/>
    <w:tmpl w:val="7C64A02C"/>
    <w:lvl w:ilvl="0" w:tplc="04090011">
      <w:start w:val="1"/>
      <w:numFmt w:val="decimal"/>
      <w:lvlText w:val="%1)"/>
      <w:lvlJc w:val="left"/>
      <w:pPr>
        <w:ind w:left="1472" w:hanging="360"/>
      </w:pPr>
    </w:lvl>
    <w:lvl w:ilvl="1" w:tplc="04090019" w:tentative="1">
      <w:start w:val="1"/>
      <w:numFmt w:val="lowerLetter"/>
      <w:lvlText w:val="%2."/>
      <w:lvlJc w:val="left"/>
      <w:pPr>
        <w:ind w:left="2192" w:hanging="360"/>
      </w:pPr>
    </w:lvl>
    <w:lvl w:ilvl="2" w:tplc="0409001B" w:tentative="1">
      <w:start w:val="1"/>
      <w:numFmt w:val="lowerRoman"/>
      <w:lvlText w:val="%3."/>
      <w:lvlJc w:val="right"/>
      <w:pPr>
        <w:ind w:left="2912" w:hanging="180"/>
      </w:pPr>
    </w:lvl>
    <w:lvl w:ilvl="3" w:tplc="0409000F" w:tentative="1">
      <w:start w:val="1"/>
      <w:numFmt w:val="decimal"/>
      <w:lvlText w:val="%4."/>
      <w:lvlJc w:val="left"/>
      <w:pPr>
        <w:ind w:left="3632" w:hanging="360"/>
      </w:pPr>
    </w:lvl>
    <w:lvl w:ilvl="4" w:tplc="04090019" w:tentative="1">
      <w:start w:val="1"/>
      <w:numFmt w:val="lowerLetter"/>
      <w:lvlText w:val="%5."/>
      <w:lvlJc w:val="left"/>
      <w:pPr>
        <w:ind w:left="4352" w:hanging="360"/>
      </w:pPr>
    </w:lvl>
    <w:lvl w:ilvl="5" w:tplc="0409001B" w:tentative="1">
      <w:start w:val="1"/>
      <w:numFmt w:val="lowerRoman"/>
      <w:lvlText w:val="%6."/>
      <w:lvlJc w:val="right"/>
      <w:pPr>
        <w:ind w:left="5072" w:hanging="180"/>
      </w:pPr>
    </w:lvl>
    <w:lvl w:ilvl="6" w:tplc="0409000F" w:tentative="1">
      <w:start w:val="1"/>
      <w:numFmt w:val="decimal"/>
      <w:lvlText w:val="%7."/>
      <w:lvlJc w:val="left"/>
      <w:pPr>
        <w:ind w:left="5792" w:hanging="360"/>
      </w:pPr>
    </w:lvl>
    <w:lvl w:ilvl="7" w:tplc="04090019" w:tentative="1">
      <w:start w:val="1"/>
      <w:numFmt w:val="lowerLetter"/>
      <w:lvlText w:val="%8."/>
      <w:lvlJc w:val="left"/>
      <w:pPr>
        <w:ind w:left="6512" w:hanging="360"/>
      </w:pPr>
    </w:lvl>
    <w:lvl w:ilvl="8" w:tplc="0409001B" w:tentative="1">
      <w:start w:val="1"/>
      <w:numFmt w:val="lowerRoman"/>
      <w:lvlText w:val="%9."/>
      <w:lvlJc w:val="right"/>
      <w:pPr>
        <w:ind w:left="723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0F"/>
    <w:rsid w:val="00007170"/>
    <w:rsid w:val="0001162F"/>
    <w:rsid w:val="00033739"/>
    <w:rsid w:val="000545A7"/>
    <w:rsid w:val="00054F6A"/>
    <w:rsid w:val="00057926"/>
    <w:rsid w:val="00072DEC"/>
    <w:rsid w:val="00073DF5"/>
    <w:rsid w:val="00073EA7"/>
    <w:rsid w:val="00074F4F"/>
    <w:rsid w:val="00090947"/>
    <w:rsid w:val="000B1379"/>
    <w:rsid w:val="000B682F"/>
    <w:rsid w:val="000E5D80"/>
    <w:rsid w:val="001007A4"/>
    <w:rsid w:val="00105977"/>
    <w:rsid w:val="00106B67"/>
    <w:rsid w:val="00107387"/>
    <w:rsid w:val="00112A81"/>
    <w:rsid w:val="00143A5C"/>
    <w:rsid w:val="00156342"/>
    <w:rsid w:val="00162D04"/>
    <w:rsid w:val="001848EF"/>
    <w:rsid w:val="001C5F43"/>
    <w:rsid w:val="001E787A"/>
    <w:rsid w:val="001F68EB"/>
    <w:rsid w:val="0021521A"/>
    <w:rsid w:val="002248FF"/>
    <w:rsid w:val="0025714D"/>
    <w:rsid w:val="00286A36"/>
    <w:rsid w:val="002B79B3"/>
    <w:rsid w:val="002C1EBB"/>
    <w:rsid w:val="002D78D1"/>
    <w:rsid w:val="002E08C2"/>
    <w:rsid w:val="002F29EC"/>
    <w:rsid w:val="00335B9C"/>
    <w:rsid w:val="00337B50"/>
    <w:rsid w:val="00342EAD"/>
    <w:rsid w:val="00346C5F"/>
    <w:rsid w:val="00361869"/>
    <w:rsid w:val="00361E84"/>
    <w:rsid w:val="00377906"/>
    <w:rsid w:val="003C07F8"/>
    <w:rsid w:val="003E09D9"/>
    <w:rsid w:val="003F4AD0"/>
    <w:rsid w:val="00403B41"/>
    <w:rsid w:val="00404A3E"/>
    <w:rsid w:val="004110AD"/>
    <w:rsid w:val="00421636"/>
    <w:rsid w:val="00463371"/>
    <w:rsid w:val="00467B0A"/>
    <w:rsid w:val="00471D53"/>
    <w:rsid w:val="00477188"/>
    <w:rsid w:val="0047734D"/>
    <w:rsid w:val="00480CD4"/>
    <w:rsid w:val="00490C8A"/>
    <w:rsid w:val="00491B02"/>
    <w:rsid w:val="004922C3"/>
    <w:rsid w:val="004B083D"/>
    <w:rsid w:val="004C43A8"/>
    <w:rsid w:val="0050536B"/>
    <w:rsid w:val="005117AF"/>
    <w:rsid w:val="00526577"/>
    <w:rsid w:val="00583989"/>
    <w:rsid w:val="00587C2D"/>
    <w:rsid w:val="00590A58"/>
    <w:rsid w:val="005B5A09"/>
    <w:rsid w:val="005C3C45"/>
    <w:rsid w:val="005C403C"/>
    <w:rsid w:val="005C6173"/>
    <w:rsid w:val="00607E43"/>
    <w:rsid w:val="00611831"/>
    <w:rsid w:val="00620351"/>
    <w:rsid w:val="00620581"/>
    <w:rsid w:val="00626381"/>
    <w:rsid w:val="0063601F"/>
    <w:rsid w:val="00656709"/>
    <w:rsid w:val="0065780F"/>
    <w:rsid w:val="0066700A"/>
    <w:rsid w:val="00685C6A"/>
    <w:rsid w:val="00695B9E"/>
    <w:rsid w:val="00696EB7"/>
    <w:rsid w:val="006A34BF"/>
    <w:rsid w:val="006C449B"/>
    <w:rsid w:val="006C7093"/>
    <w:rsid w:val="006D60FD"/>
    <w:rsid w:val="006E7140"/>
    <w:rsid w:val="006F41E2"/>
    <w:rsid w:val="006F4EBC"/>
    <w:rsid w:val="006F7A5C"/>
    <w:rsid w:val="00717A53"/>
    <w:rsid w:val="0072481A"/>
    <w:rsid w:val="007417CE"/>
    <w:rsid w:val="00763B9A"/>
    <w:rsid w:val="0078101B"/>
    <w:rsid w:val="00794485"/>
    <w:rsid w:val="00794AB3"/>
    <w:rsid w:val="007A0BC1"/>
    <w:rsid w:val="007B582F"/>
    <w:rsid w:val="007C424E"/>
    <w:rsid w:val="007D2DBA"/>
    <w:rsid w:val="007F0B61"/>
    <w:rsid w:val="007F5A36"/>
    <w:rsid w:val="00800347"/>
    <w:rsid w:val="0081100E"/>
    <w:rsid w:val="00813AA5"/>
    <w:rsid w:val="0082057E"/>
    <w:rsid w:val="008350F0"/>
    <w:rsid w:val="00844337"/>
    <w:rsid w:val="0084669D"/>
    <w:rsid w:val="00856D91"/>
    <w:rsid w:val="0086379C"/>
    <w:rsid w:val="00881E7C"/>
    <w:rsid w:val="008B038F"/>
    <w:rsid w:val="008C2AFF"/>
    <w:rsid w:val="008D1D91"/>
    <w:rsid w:val="008E477F"/>
    <w:rsid w:val="008E7AF8"/>
    <w:rsid w:val="00900223"/>
    <w:rsid w:val="00913374"/>
    <w:rsid w:val="00931663"/>
    <w:rsid w:val="00935135"/>
    <w:rsid w:val="0094098C"/>
    <w:rsid w:val="00975106"/>
    <w:rsid w:val="00987E9C"/>
    <w:rsid w:val="009A3CAF"/>
    <w:rsid w:val="009A748C"/>
    <w:rsid w:val="009B7D0E"/>
    <w:rsid w:val="009F1957"/>
    <w:rsid w:val="009F3711"/>
    <w:rsid w:val="00A00869"/>
    <w:rsid w:val="00A00905"/>
    <w:rsid w:val="00A00B45"/>
    <w:rsid w:val="00A0197B"/>
    <w:rsid w:val="00A109EA"/>
    <w:rsid w:val="00A137F7"/>
    <w:rsid w:val="00A40B29"/>
    <w:rsid w:val="00A431D5"/>
    <w:rsid w:val="00A46AFC"/>
    <w:rsid w:val="00A73041"/>
    <w:rsid w:val="00A771C7"/>
    <w:rsid w:val="00A965D5"/>
    <w:rsid w:val="00AD0039"/>
    <w:rsid w:val="00AD667D"/>
    <w:rsid w:val="00AF0240"/>
    <w:rsid w:val="00AF768E"/>
    <w:rsid w:val="00B22865"/>
    <w:rsid w:val="00B4324D"/>
    <w:rsid w:val="00B538E6"/>
    <w:rsid w:val="00B5434C"/>
    <w:rsid w:val="00B60689"/>
    <w:rsid w:val="00B64615"/>
    <w:rsid w:val="00B73BA9"/>
    <w:rsid w:val="00B81468"/>
    <w:rsid w:val="00B9542F"/>
    <w:rsid w:val="00BA407F"/>
    <w:rsid w:val="00BA671B"/>
    <w:rsid w:val="00BA7EEC"/>
    <w:rsid w:val="00BC67DF"/>
    <w:rsid w:val="00BF11AF"/>
    <w:rsid w:val="00BF12E6"/>
    <w:rsid w:val="00C115BE"/>
    <w:rsid w:val="00C135C6"/>
    <w:rsid w:val="00C22FE6"/>
    <w:rsid w:val="00C54EB1"/>
    <w:rsid w:val="00C71022"/>
    <w:rsid w:val="00C83BE2"/>
    <w:rsid w:val="00C914AC"/>
    <w:rsid w:val="00C9172F"/>
    <w:rsid w:val="00C92345"/>
    <w:rsid w:val="00CA4087"/>
    <w:rsid w:val="00CA49EA"/>
    <w:rsid w:val="00CB717D"/>
    <w:rsid w:val="00CC60FA"/>
    <w:rsid w:val="00CE7526"/>
    <w:rsid w:val="00CF60BA"/>
    <w:rsid w:val="00D53FB6"/>
    <w:rsid w:val="00D545AC"/>
    <w:rsid w:val="00D567FD"/>
    <w:rsid w:val="00D61821"/>
    <w:rsid w:val="00D643CA"/>
    <w:rsid w:val="00D77457"/>
    <w:rsid w:val="00D80B26"/>
    <w:rsid w:val="00D85FD4"/>
    <w:rsid w:val="00DA1EDC"/>
    <w:rsid w:val="00DB47D5"/>
    <w:rsid w:val="00DC08AA"/>
    <w:rsid w:val="00DE2C5C"/>
    <w:rsid w:val="00DE7FE5"/>
    <w:rsid w:val="00E01D93"/>
    <w:rsid w:val="00E21692"/>
    <w:rsid w:val="00E6507A"/>
    <w:rsid w:val="00E770BD"/>
    <w:rsid w:val="00EA2A99"/>
    <w:rsid w:val="00EC38D7"/>
    <w:rsid w:val="00ED4394"/>
    <w:rsid w:val="00F00D1E"/>
    <w:rsid w:val="00F025DE"/>
    <w:rsid w:val="00F0711F"/>
    <w:rsid w:val="00F14C83"/>
    <w:rsid w:val="00F24197"/>
    <w:rsid w:val="00F45B68"/>
    <w:rsid w:val="00F53715"/>
    <w:rsid w:val="00F56982"/>
    <w:rsid w:val="00F63916"/>
    <w:rsid w:val="00F63BBF"/>
    <w:rsid w:val="00F652BA"/>
    <w:rsid w:val="00F72DB6"/>
    <w:rsid w:val="00F831E5"/>
    <w:rsid w:val="00F96FF5"/>
    <w:rsid w:val="00FA6452"/>
    <w:rsid w:val="00FC5817"/>
    <w:rsid w:val="00FD4FFB"/>
    <w:rsid w:val="00FE67FB"/>
    <w:rsid w:val="00FF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97FF1"/>
  <w15:docId w15:val="{4C2A2DEC-CEBB-4EE2-9B60-C8326301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C8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4C83"/>
    <w:rPr>
      <w:b/>
      <w:bCs/>
    </w:rPr>
  </w:style>
  <w:style w:type="paragraph" w:styleId="ListParagraph">
    <w:name w:val="List Paragraph"/>
    <w:basedOn w:val="Normal"/>
    <w:uiPriority w:val="34"/>
    <w:qFormat/>
    <w:rsid w:val="00A0090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90C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C8A"/>
    <w:pPr>
      <w:spacing w:after="100" w:afterAutospacing="1" w:line="240" w:lineRule="auto"/>
    </w:pPr>
    <w:rPr>
      <w:rFonts w:ascii="GHEA Grapalat" w:eastAsiaTheme="minorEastAsia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C8A"/>
    <w:rPr>
      <w:rFonts w:ascii="GHEA Grapalat" w:eastAsiaTheme="minorEastAsia" w:hAnsi="GHEA Grapala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ECB50-109A-4D6B-8A2C-F8B2C1F0A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942</Words>
  <Characters>7332</Characters>
  <Application>Microsoft Office Word</Application>
  <DocSecurity>0</DocSecurity>
  <Lines>139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Andranik.Gevorgyan</dc:creator>
  <cp:keywords>https://mul2.gov.am/tasks/1154962/oneclick?token=3a1df2ba943fe6d376bba49f37c7c5ca</cp:keywords>
  <dc:description/>
  <cp:lastModifiedBy>Tatevik Stepanyan</cp:lastModifiedBy>
  <cp:revision>4</cp:revision>
  <dcterms:created xsi:type="dcterms:W3CDTF">2025-05-21T11:10:00Z</dcterms:created>
  <dcterms:modified xsi:type="dcterms:W3CDTF">2025-05-29T05:56:00Z</dcterms:modified>
</cp:coreProperties>
</file>