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E020AF" w14:textId="77777777" w:rsidR="005B5602" w:rsidRPr="008E5D8F" w:rsidRDefault="005B5602" w:rsidP="00B65483">
      <w:pPr>
        <w:shd w:val="clear" w:color="auto" w:fill="FFFFFF"/>
        <w:spacing w:line="360" w:lineRule="auto"/>
        <w:ind w:firstLine="375"/>
        <w:jc w:val="center"/>
        <w:rPr>
          <w:rFonts w:ascii="GHEA Grapalat" w:hAnsi="GHEA Grapalat" w:cs="Sylfaen"/>
          <w:b/>
          <w:bCs/>
          <w:sz w:val="24"/>
          <w:szCs w:val="24"/>
          <w:lang w:val="hy-AM"/>
        </w:rPr>
      </w:pPr>
      <w:r w:rsidRPr="008E5D8F">
        <w:rPr>
          <w:rFonts w:ascii="GHEA Grapalat" w:hAnsi="GHEA Grapalat" w:cs="Sylfaen"/>
          <w:b/>
          <w:bCs/>
          <w:sz w:val="24"/>
          <w:szCs w:val="24"/>
          <w:lang w:val="hy-AM"/>
        </w:rPr>
        <w:t>ԱՄՓՈՓԱԹԵՐԹ</w:t>
      </w:r>
    </w:p>
    <w:p w14:paraId="0CE8496B" w14:textId="77777777" w:rsidR="007B7D15" w:rsidRDefault="007B7D15" w:rsidP="00984447">
      <w:pPr>
        <w:shd w:val="clear" w:color="auto" w:fill="FFFFFF"/>
        <w:spacing w:line="276" w:lineRule="auto"/>
        <w:ind w:firstLine="375"/>
        <w:jc w:val="center"/>
        <w:rPr>
          <w:rFonts w:ascii="GHEA Grapalat" w:hAnsi="GHEA Grapalat" w:cs="Sylfaen"/>
          <w:b/>
          <w:sz w:val="24"/>
          <w:szCs w:val="24"/>
          <w:lang w:val="af-ZA" w:eastAsia="ru-RU"/>
        </w:rPr>
      </w:pPr>
      <w:bookmarkStart w:id="0" w:name="_Hlk139379094"/>
      <w:r w:rsidRPr="007B7D15">
        <w:rPr>
          <w:rFonts w:ascii="GHEA Grapalat" w:hAnsi="GHEA Grapalat"/>
          <w:b/>
          <w:sz w:val="24"/>
          <w:szCs w:val="24"/>
          <w:lang w:val="af-ZA" w:eastAsia="ru-RU"/>
        </w:rPr>
        <w:t>«ՀԱՅԱՍՏԱՆԻ ՀԱՆՐԱՊԵՏՈՒԹՅԱՆ ԿԱՌԱՎԱՐՈՒԹՅԱՆ 2025 ԹՎԱԿԱՆԻ ՄԱՅԻՍԻ 8-Ի N 569-Լ ՈՐՈՇՄԱՆ ՄԵՋ ՓՈՓՈԽՈՒԹՅՈՒՆՆԵՐ ԿԱՏԱՐԵԼՈՒ ՄԱՍԻՆ</w:t>
      </w:r>
      <w:r w:rsidRPr="007B7D15">
        <w:rPr>
          <w:rFonts w:ascii="GHEA Grapalat" w:hAnsi="GHEA Grapalat"/>
          <w:b/>
          <w:bCs/>
          <w:color w:val="000000"/>
          <w:sz w:val="24"/>
          <w:szCs w:val="24"/>
          <w:lang w:val="af-ZA" w:eastAsia="ru-RU"/>
        </w:rPr>
        <w:t xml:space="preserve"> </w:t>
      </w:r>
      <w:r w:rsidR="00984447" w:rsidRPr="00984447">
        <w:rPr>
          <w:rFonts w:ascii="GHEA Grapalat" w:hAnsi="GHEA Grapalat" w:cs="Sylfaen"/>
          <w:b/>
          <w:sz w:val="24"/>
          <w:szCs w:val="24"/>
          <w:lang w:val="af-ZA" w:eastAsia="ru-RU"/>
        </w:rPr>
        <w:t xml:space="preserve">ՀԱՅԱՍՏԱՆԻ ՀԱՆՐԱՊԵՏՈՒԹՅԱՆ ԿԱՌԱՎԱՐՈՒԹՅԱՆ </w:t>
      </w:r>
    </w:p>
    <w:p w14:paraId="5408DEA4" w14:textId="73AE9DCA" w:rsidR="008E5D8F" w:rsidRDefault="00984447" w:rsidP="00984447">
      <w:pPr>
        <w:shd w:val="clear" w:color="auto" w:fill="FFFFFF"/>
        <w:spacing w:line="276" w:lineRule="auto"/>
        <w:ind w:firstLine="375"/>
        <w:jc w:val="center"/>
        <w:rPr>
          <w:rFonts w:ascii="GHEA Grapalat" w:hAnsi="GHEA Grapalat" w:cs="Sylfaen"/>
          <w:b/>
          <w:sz w:val="24"/>
          <w:szCs w:val="24"/>
          <w:lang w:val="af-ZA" w:eastAsia="ru-RU"/>
        </w:rPr>
      </w:pPr>
      <w:r w:rsidRPr="00984447">
        <w:rPr>
          <w:rFonts w:ascii="GHEA Grapalat" w:hAnsi="GHEA Grapalat" w:cs="Sylfaen"/>
          <w:b/>
          <w:sz w:val="24"/>
          <w:szCs w:val="24"/>
          <w:lang w:val="af-ZA" w:eastAsia="ru-RU"/>
        </w:rPr>
        <w:t xml:space="preserve">ՈՐՈՇՄԱՆ ՆԱԽԱԳԾԻ </w:t>
      </w:r>
    </w:p>
    <w:p w14:paraId="2BE67897" w14:textId="77777777" w:rsidR="00CE0132" w:rsidRPr="008E5D8F" w:rsidRDefault="00CE0132" w:rsidP="008E5D8F">
      <w:pPr>
        <w:shd w:val="clear" w:color="auto" w:fill="FFFFFF"/>
        <w:spacing w:line="276" w:lineRule="auto"/>
        <w:ind w:firstLine="375"/>
        <w:jc w:val="center"/>
        <w:rPr>
          <w:rFonts w:ascii="GHEA Grapalat" w:hAnsi="GHEA Grapalat"/>
          <w:b/>
          <w:sz w:val="24"/>
          <w:szCs w:val="24"/>
          <w:lang w:val="hy-AM"/>
        </w:rPr>
      </w:pPr>
    </w:p>
    <w:tbl>
      <w:tblPr>
        <w:tblW w:w="1592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
        <w:gridCol w:w="8984"/>
        <w:gridCol w:w="4331"/>
        <w:gridCol w:w="8"/>
        <w:gridCol w:w="2591"/>
      </w:tblGrid>
      <w:tr w:rsidR="006A5C61" w:rsidRPr="00FF6816" w14:paraId="23CF24A2" w14:textId="77777777" w:rsidTr="00876E20">
        <w:trPr>
          <w:gridBefore w:val="1"/>
          <w:wBefore w:w="8" w:type="dxa"/>
          <w:tblCellSpacing w:w="0" w:type="dxa"/>
          <w:jc w:val="center"/>
        </w:trPr>
        <w:tc>
          <w:tcPr>
            <w:tcW w:w="13323" w:type="dxa"/>
            <w:gridSpan w:val="3"/>
            <w:vMerge w:val="restart"/>
            <w:tcBorders>
              <w:top w:val="outset" w:sz="6" w:space="0" w:color="auto"/>
              <w:left w:val="outset" w:sz="6" w:space="0" w:color="auto"/>
              <w:right w:val="outset" w:sz="6" w:space="0" w:color="auto"/>
            </w:tcBorders>
            <w:shd w:val="clear" w:color="auto" w:fill="D0D0D0"/>
          </w:tcPr>
          <w:bookmarkEnd w:id="0"/>
          <w:p w14:paraId="11D35B81" w14:textId="676E4CAE" w:rsidR="006A5C61" w:rsidRDefault="006A5C61" w:rsidP="006A5C61">
            <w:pPr>
              <w:spacing w:line="360" w:lineRule="auto"/>
              <w:jc w:val="center"/>
              <w:rPr>
                <w:rFonts w:ascii="GHEA Grapalat" w:hAnsi="GHEA Grapalat"/>
                <w:sz w:val="24"/>
                <w:szCs w:val="24"/>
                <w:lang w:val="hy-AM"/>
              </w:rPr>
            </w:pPr>
            <w:r>
              <w:rPr>
                <w:rFonts w:ascii="GHEA Grapalat" w:hAnsi="GHEA Grapalat"/>
                <w:sz w:val="24"/>
                <w:szCs w:val="24"/>
                <w:lang w:val="hy-AM"/>
              </w:rPr>
              <w:t>1․ Արդարադատության նախարարություն</w:t>
            </w:r>
          </w:p>
        </w:tc>
        <w:tc>
          <w:tcPr>
            <w:tcW w:w="2591" w:type="dxa"/>
            <w:tcBorders>
              <w:top w:val="outset" w:sz="6" w:space="0" w:color="auto"/>
              <w:left w:val="outset" w:sz="6" w:space="0" w:color="auto"/>
              <w:bottom w:val="outset" w:sz="6" w:space="0" w:color="auto"/>
              <w:right w:val="outset" w:sz="6" w:space="0" w:color="auto"/>
            </w:tcBorders>
            <w:shd w:val="clear" w:color="auto" w:fill="D0D0D0"/>
          </w:tcPr>
          <w:p w14:paraId="746A0F05" w14:textId="394DC756" w:rsidR="006A5C61" w:rsidRPr="00745DF1" w:rsidRDefault="00D64EF6" w:rsidP="006A5C61">
            <w:pPr>
              <w:spacing w:line="360" w:lineRule="auto"/>
              <w:jc w:val="center"/>
              <w:rPr>
                <w:rFonts w:ascii="GHEA Grapalat" w:hAnsi="GHEA Grapalat"/>
                <w:sz w:val="24"/>
                <w:szCs w:val="24"/>
                <w:lang w:val="hy-AM"/>
              </w:rPr>
            </w:pPr>
            <w:r>
              <w:rPr>
                <w:rFonts w:ascii="GHEA Grapalat" w:hAnsi="GHEA Grapalat"/>
                <w:sz w:val="24"/>
                <w:szCs w:val="24"/>
                <w:lang w:val="en-US"/>
              </w:rPr>
              <w:t>23</w:t>
            </w:r>
            <w:r w:rsidR="006A5C61">
              <w:rPr>
                <w:rFonts w:ascii="GHEA Grapalat" w:hAnsi="GHEA Grapalat"/>
                <w:sz w:val="24"/>
                <w:szCs w:val="24"/>
                <w:lang w:val="en-US"/>
              </w:rPr>
              <w:t>.0</w:t>
            </w:r>
            <w:r w:rsidR="007B7D15">
              <w:rPr>
                <w:rFonts w:ascii="GHEA Grapalat" w:hAnsi="GHEA Grapalat"/>
                <w:sz w:val="24"/>
                <w:szCs w:val="24"/>
                <w:lang w:val="en-US"/>
              </w:rPr>
              <w:t>5</w:t>
            </w:r>
            <w:r w:rsidR="006A5C61">
              <w:rPr>
                <w:rFonts w:ascii="GHEA Grapalat" w:hAnsi="GHEA Grapalat"/>
                <w:sz w:val="24"/>
                <w:szCs w:val="24"/>
                <w:lang w:val="en-US"/>
              </w:rPr>
              <w:t>.2025</w:t>
            </w:r>
            <w:r w:rsidR="006A5C61">
              <w:rPr>
                <w:rFonts w:ascii="GHEA Grapalat" w:hAnsi="GHEA Grapalat"/>
                <w:sz w:val="24"/>
                <w:szCs w:val="24"/>
                <w:lang w:val="hy-AM"/>
              </w:rPr>
              <w:t>թ</w:t>
            </w:r>
            <w:r w:rsidR="006A5C61">
              <w:rPr>
                <w:rFonts w:ascii="Cambria Math" w:hAnsi="Cambria Math" w:cs="Cambria Math"/>
                <w:sz w:val="24"/>
                <w:szCs w:val="24"/>
                <w:lang w:val="hy-AM"/>
              </w:rPr>
              <w:t>․</w:t>
            </w:r>
          </w:p>
        </w:tc>
      </w:tr>
      <w:tr w:rsidR="006A5C61" w14:paraId="273E65A9" w14:textId="77777777" w:rsidTr="00876E20">
        <w:trPr>
          <w:gridBefore w:val="1"/>
          <w:wBefore w:w="8" w:type="dxa"/>
          <w:tblCellSpacing w:w="0" w:type="dxa"/>
          <w:jc w:val="center"/>
        </w:trPr>
        <w:tc>
          <w:tcPr>
            <w:tcW w:w="13323" w:type="dxa"/>
            <w:gridSpan w:val="3"/>
            <w:vMerge/>
            <w:tcBorders>
              <w:left w:val="outset" w:sz="6" w:space="0" w:color="auto"/>
              <w:bottom w:val="outset" w:sz="6" w:space="0" w:color="auto"/>
              <w:right w:val="outset" w:sz="6" w:space="0" w:color="auto"/>
            </w:tcBorders>
            <w:shd w:val="clear" w:color="auto" w:fill="FFFFFF"/>
            <w:vAlign w:val="center"/>
          </w:tcPr>
          <w:p w14:paraId="5CBD3164" w14:textId="77777777" w:rsidR="006A5C61" w:rsidRDefault="006A5C61" w:rsidP="006A5C61">
            <w:pPr>
              <w:spacing w:line="360" w:lineRule="auto"/>
              <w:jc w:val="center"/>
              <w:rPr>
                <w:rFonts w:ascii="GHEA Grapalat" w:hAnsi="GHEA Grapalat"/>
                <w:sz w:val="24"/>
                <w:szCs w:val="24"/>
                <w:lang w:val="hy-AM"/>
              </w:rPr>
            </w:pPr>
          </w:p>
        </w:tc>
        <w:tc>
          <w:tcPr>
            <w:tcW w:w="2591" w:type="dxa"/>
            <w:tcBorders>
              <w:top w:val="outset" w:sz="6" w:space="0" w:color="auto"/>
              <w:left w:val="outset" w:sz="6" w:space="0" w:color="auto"/>
              <w:bottom w:val="outset" w:sz="6" w:space="0" w:color="auto"/>
              <w:right w:val="outset" w:sz="6" w:space="0" w:color="auto"/>
            </w:tcBorders>
            <w:shd w:val="clear" w:color="auto" w:fill="D0D0D0"/>
          </w:tcPr>
          <w:p w14:paraId="611CC1A9" w14:textId="41BAC4A3" w:rsidR="006A5C61" w:rsidRPr="00745DF1" w:rsidRDefault="006A5C61" w:rsidP="006A5C61">
            <w:pPr>
              <w:spacing w:line="360" w:lineRule="auto"/>
              <w:jc w:val="center"/>
              <w:rPr>
                <w:rFonts w:asciiTheme="minorHAnsi" w:eastAsia="MS Mincho" w:hAnsiTheme="minorHAnsi" w:cs="MS Mincho"/>
                <w:sz w:val="24"/>
                <w:szCs w:val="24"/>
                <w:lang w:val="hy-AM"/>
              </w:rPr>
            </w:pPr>
            <w:r>
              <w:rPr>
                <w:rFonts w:ascii="GHEA Grapalat" w:hAnsi="GHEA Grapalat"/>
                <w:sz w:val="24"/>
                <w:szCs w:val="24"/>
                <w:lang w:val="en-US"/>
              </w:rPr>
              <w:t xml:space="preserve">N </w:t>
            </w:r>
            <w:r w:rsidR="00D64EF6" w:rsidRPr="00D64EF6">
              <w:rPr>
                <w:rFonts w:ascii="GHEA Grapalat" w:hAnsi="GHEA Grapalat"/>
                <w:sz w:val="24"/>
                <w:szCs w:val="24"/>
                <w:lang w:val="en-US"/>
              </w:rPr>
              <w:t>/27.2/22921-2025</w:t>
            </w:r>
          </w:p>
        </w:tc>
      </w:tr>
      <w:tr w:rsidR="005B77D7" w:rsidRPr="00C15BEA" w14:paraId="135C60D4" w14:textId="77777777" w:rsidTr="00876E20">
        <w:trPr>
          <w:gridBefore w:val="1"/>
          <w:wBefore w:w="8" w:type="dxa"/>
          <w:tblCellSpacing w:w="0" w:type="dxa"/>
          <w:jc w:val="center"/>
        </w:trPr>
        <w:tc>
          <w:tcPr>
            <w:tcW w:w="8984" w:type="dxa"/>
            <w:tcBorders>
              <w:top w:val="outset" w:sz="6" w:space="0" w:color="auto"/>
              <w:left w:val="outset" w:sz="6" w:space="0" w:color="auto"/>
              <w:bottom w:val="outset" w:sz="6" w:space="0" w:color="auto"/>
              <w:right w:val="outset" w:sz="6" w:space="0" w:color="auto"/>
            </w:tcBorders>
            <w:shd w:val="clear" w:color="auto" w:fill="FFFFFF"/>
          </w:tcPr>
          <w:p w14:paraId="0419856E" w14:textId="4E8002DD" w:rsidR="00876E20" w:rsidRPr="00A10E33" w:rsidRDefault="00D64EF6" w:rsidP="00FE50A4">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sz w:val="24"/>
                <w:szCs w:val="24"/>
                <w:lang w:val="hy-AM"/>
              </w:rPr>
            </w:pPr>
            <w:r>
              <w:rPr>
                <w:rFonts w:ascii="GHEA Grapalat" w:hAnsi="GHEA Grapalat"/>
                <w:sz w:val="24"/>
                <w:szCs w:val="24"/>
                <w:lang w:val="hy-AM"/>
              </w:rPr>
              <w:t>Ն</w:t>
            </w:r>
            <w:r w:rsidRPr="00D64EF6">
              <w:rPr>
                <w:rFonts w:ascii="GHEA Grapalat" w:hAnsi="GHEA Grapalat"/>
                <w:sz w:val="24"/>
                <w:szCs w:val="24"/>
                <w:lang w:val="hy-AM"/>
              </w:rPr>
              <w:t>ախագծի վերաբերյալ դիտողություններ և առաջարկություններ չ</w:t>
            </w:r>
            <w:r>
              <w:rPr>
                <w:rFonts w:ascii="GHEA Grapalat" w:hAnsi="GHEA Grapalat"/>
                <w:sz w:val="24"/>
                <w:szCs w:val="24"/>
                <w:lang w:val="hy-AM"/>
              </w:rPr>
              <w:t>կան։</w:t>
            </w:r>
          </w:p>
        </w:tc>
        <w:tc>
          <w:tcPr>
            <w:tcW w:w="6930" w:type="dxa"/>
            <w:gridSpan w:val="3"/>
            <w:tcBorders>
              <w:top w:val="outset" w:sz="6" w:space="0" w:color="auto"/>
              <w:left w:val="outset" w:sz="6" w:space="0" w:color="auto"/>
              <w:bottom w:val="outset" w:sz="6" w:space="0" w:color="auto"/>
              <w:right w:val="outset" w:sz="6" w:space="0" w:color="auto"/>
            </w:tcBorders>
            <w:shd w:val="clear" w:color="auto" w:fill="FFFFFF"/>
          </w:tcPr>
          <w:p w14:paraId="62207CB0" w14:textId="25B911E0" w:rsidR="0031388B" w:rsidRPr="0031388B" w:rsidRDefault="0031388B" w:rsidP="00CE0132">
            <w:pPr>
              <w:pStyle w:val="ListParagraph"/>
              <w:spacing w:line="360" w:lineRule="auto"/>
              <w:ind w:left="677" w:right="202"/>
              <w:rPr>
                <w:rFonts w:ascii="GHEA Grapalat" w:hAnsi="GHEA Grapalat" w:cs="Sylfaen"/>
                <w:snapToGrid w:val="0"/>
                <w:sz w:val="24"/>
                <w:szCs w:val="24"/>
                <w:lang w:val="hy-AM" w:eastAsia="ru-RU"/>
              </w:rPr>
            </w:pPr>
          </w:p>
        </w:tc>
      </w:tr>
      <w:tr w:rsidR="00F9005E" w:rsidRPr="00A72285" w14:paraId="6B8F08EA" w14:textId="77777777" w:rsidTr="00876E20">
        <w:trPr>
          <w:gridBefore w:val="1"/>
          <w:wBefore w:w="8" w:type="dxa"/>
          <w:tblCellSpacing w:w="0" w:type="dxa"/>
          <w:jc w:val="center"/>
        </w:trPr>
        <w:tc>
          <w:tcPr>
            <w:tcW w:w="13315" w:type="dxa"/>
            <w:gridSpan w:val="2"/>
            <w:vMerge w:val="restart"/>
            <w:tcBorders>
              <w:top w:val="outset" w:sz="6" w:space="0" w:color="auto"/>
              <w:left w:val="outset" w:sz="6" w:space="0" w:color="auto"/>
              <w:right w:val="outset" w:sz="6" w:space="0" w:color="auto"/>
            </w:tcBorders>
            <w:shd w:val="clear" w:color="auto" w:fill="D0D0D0"/>
          </w:tcPr>
          <w:p w14:paraId="021029F3" w14:textId="6B59D8D9" w:rsidR="00F9005E" w:rsidRDefault="00446A04" w:rsidP="00F9005E">
            <w:pPr>
              <w:spacing w:line="360" w:lineRule="auto"/>
              <w:jc w:val="center"/>
              <w:rPr>
                <w:rFonts w:ascii="GHEA Grapalat" w:hAnsi="GHEA Grapalat"/>
                <w:sz w:val="24"/>
                <w:szCs w:val="24"/>
                <w:lang w:val="hy-AM"/>
              </w:rPr>
            </w:pPr>
            <w:r>
              <w:rPr>
                <w:rFonts w:ascii="GHEA Grapalat" w:hAnsi="GHEA Grapalat"/>
                <w:sz w:val="24"/>
                <w:szCs w:val="24"/>
                <w:lang w:val="hy-AM"/>
              </w:rPr>
              <w:t>2</w:t>
            </w:r>
            <w:r w:rsidR="007822C6">
              <w:rPr>
                <w:rFonts w:ascii="GHEA Grapalat" w:hAnsi="GHEA Grapalat"/>
                <w:sz w:val="24"/>
                <w:szCs w:val="24"/>
                <w:lang w:val="hy-AM"/>
              </w:rPr>
              <w:t xml:space="preserve">․ </w:t>
            </w:r>
            <w:r w:rsidR="00FB7FB0">
              <w:rPr>
                <w:rFonts w:ascii="GHEA Grapalat" w:hAnsi="GHEA Grapalat"/>
                <w:sz w:val="24"/>
                <w:szCs w:val="24"/>
                <w:lang w:val="hy-AM"/>
              </w:rPr>
              <w:t xml:space="preserve">Ֆինանսների նախարարություն </w:t>
            </w:r>
          </w:p>
        </w:tc>
        <w:tc>
          <w:tcPr>
            <w:tcW w:w="2599" w:type="dxa"/>
            <w:gridSpan w:val="2"/>
            <w:tcBorders>
              <w:top w:val="outset" w:sz="6" w:space="0" w:color="auto"/>
              <w:left w:val="outset" w:sz="6" w:space="0" w:color="auto"/>
              <w:bottom w:val="outset" w:sz="6" w:space="0" w:color="auto"/>
              <w:right w:val="outset" w:sz="6" w:space="0" w:color="auto"/>
            </w:tcBorders>
            <w:shd w:val="clear" w:color="auto" w:fill="D0D0D0"/>
          </w:tcPr>
          <w:p w14:paraId="41260B5F" w14:textId="57289E00" w:rsidR="00F9005E" w:rsidRDefault="00187043" w:rsidP="00745DF1">
            <w:pPr>
              <w:spacing w:line="360" w:lineRule="auto"/>
              <w:jc w:val="center"/>
              <w:rPr>
                <w:rFonts w:ascii="GHEA Grapalat" w:hAnsi="GHEA Grapalat"/>
                <w:sz w:val="24"/>
                <w:szCs w:val="24"/>
                <w:lang w:val="hy-AM"/>
              </w:rPr>
            </w:pPr>
            <w:r>
              <w:rPr>
                <w:rFonts w:ascii="GHEA Grapalat" w:hAnsi="GHEA Grapalat"/>
                <w:sz w:val="24"/>
                <w:szCs w:val="24"/>
                <w:lang w:val="en-US"/>
              </w:rPr>
              <w:t>26</w:t>
            </w:r>
            <w:r w:rsidR="00F9005E">
              <w:rPr>
                <w:rFonts w:ascii="GHEA Grapalat" w:hAnsi="GHEA Grapalat"/>
                <w:sz w:val="24"/>
                <w:szCs w:val="24"/>
                <w:lang w:val="en-US"/>
              </w:rPr>
              <w:t>.</w:t>
            </w:r>
            <w:r w:rsidR="00CE0132">
              <w:rPr>
                <w:rFonts w:ascii="GHEA Grapalat" w:hAnsi="GHEA Grapalat"/>
                <w:sz w:val="24"/>
                <w:szCs w:val="24"/>
                <w:lang w:val="en-US"/>
              </w:rPr>
              <w:t>0</w:t>
            </w:r>
            <w:r w:rsidR="007B7D15">
              <w:rPr>
                <w:rFonts w:ascii="GHEA Grapalat" w:hAnsi="GHEA Grapalat"/>
                <w:sz w:val="24"/>
                <w:szCs w:val="24"/>
                <w:lang w:val="en-US"/>
              </w:rPr>
              <w:t>5</w:t>
            </w:r>
            <w:r w:rsidR="00F9005E">
              <w:rPr>
                <w:rFonts w:ascii="GHEA Grapalat" w:hAnsi="GHEA Grapalat"/>
                <w:sz w:val="24"/>
                <w:szCs w:val="24"/>
                <w:lang w:val="en-US"/>
              </w:rPr>
              <w:t>.202</w:t>
            </w:r>
            <w:r w:rsidR="00CE0132">
              <w:rPr>
                <w:rFonts w:ascii="GHEA Grapalat" w:hAnsi="GHEA Grapalat"/>
                <w:sz w:val="24"/>
                <w:szCs w:val="24"/>
                <w:lang w:val="en-US"/>
              </w:rPr>
              <w:t>5</w:t>
            </w:r>
            <w:r w:rsidR="00F9005E">
              <w:rPr>
                <w:rFonts w:ascii="GHEA Grapalat" w:hAnsi="GHEA Grapalat"/>
                <w:sz w:val="24"/>
                <w:szCs w:val="24"/>
                <w:lang w:val="hy-AM"/>
              </w:rPr>
              <w:t>թ</w:t>
            </w:r>
            <w:r w:rsidR="00F9005E">
              <w:rPr>
                <w:rFonts w:ascii="Cambria Math" w:hAnsi="Cambria Math" w:cs="Cambria Math"/>
                <w:sz w:val="24"/>
                <w:szCs w:val="24"/>
                <w:lang w:val="hy-AM"/>
              </w:rPr>
              <w:t>․</w:t>
            </w:r>
          </w:p>
        </w:tc>
      </w:tr>
      <w:tr w:rsidR="00F9005E" w:rsidRPr="00A72285" w14:paraId="24CCD101" w14:textId="77777777" w:rsidTr="00876E20">
        <w:trPr>
          <w:gridBefore w:val="1"/>
          <w:wBefore w:w="8" w:type="dxa"/>
          <w:tblCellSpacing w:w="0" w:type="dxa"/>
          <w:jc w:val="center"/>
        </w:trPr>
        <w:tc>
          <w:tcPr>
            <w:tcW w:w="13315" w:type="dxa"/>
            <w:gridSpan w:val="2"/>
            <w:vMerge/>
            <w:tcBorders>
              <w:left w:val="outset" w:sz="6" w:space="0" w:color="auto"/>
              <w:bottom w:val="outset" w:sz="6" w:space="0" w:color="auto"/>
              <w:right w:val="outset" w:sz="6" w:space="0" w:color="auto"/>
            </w:tcBorders>
            <w:shd w:val="clear" w:color="auto" w:fill="FFFFFF"/>
            <w:vAlign w:val="center"/>
          </w:tcPr>
          <w:p w14:paraId="6955DBD6" w14:textId="77777777" w:rsidR="00F9005E" w:rsidRDefault="00F9005E" w:rsidP="00F9005E">
            <w:pPr>
              <w:spacing w:line="360" w:lineRule="auto"/>
              <w:jc w:val="center"/>
              <w:rPr>
                <w:rFonts w:ascii="GHEA Grapalat" w:hAnsi="GHEA Grapalat"/>
                <w:sz w:val="24"/>
                <w:szCs w:val="24"/>
                <w:lang w:val="hy-AM"/>
              </w:rPr>
            </w:pPr>
          </w:p>
        </w:tc>
        <w:tc>
          <w:tcPr>
            <w:tcW w:w="2599" w:type="dxa"/>
            <w:gridSpan w:val="2"/>
            <w:tcBorders>
              <w:top w:val="outset" w:sz="6" w:space="0" w:color="auto"/>
              <w:left w:val="outset" w:sz="6" w:space="0" w:color="auto"/>
              <w:bottom w:val="outset" w:sz="6" w:space="0" w:color="auto"/>
              <w:right w:val="outset" w:sz="6" w:space="0" w:color="auto"/>
            </w:tcBorders>
            <w:shd w:val="clear" w:color="auto" w:fill="D0D0D0"/>
          </w:tcPr>
          <w:p w14:paraId="1DDF9110" w14:textId="3F45086B" w:rsidR="00F9005E" w:rsidRDefault="00745DF1" w:rsidP="00F9005E">
            <w:pPr>
              <w:spacing w:line="360" w:lineRule="auto"/>
              <w:jc w:val="center"/>
              <w:rPr>
                <w:rFonts w:ascii="GHEA Grapalat" w:hAnsi="GHEA Grapalat"/>
                <w:sz w:val="24"/>
                <w:szCs w:val="24"/>
                <w:lang w:val="hy-AM"/>
              </w:rPr>
            </w:pPr>
            <w:r>
              <w:rPr>
                <w:rFonts w:ascii="GHEA Grapalat" w:hAnsi="GHEA Grapalat"/>
                <w:sz w:val="24"/>
                <w:szCs w:val="24"/>
                <w:lang w:val="en-US"/>
              </w:rPr>
              <w:t>N</w:t>
            </w:r>
            <w:r w:rsidR="002A06C5">
              <w:rPr>
                <w:rFonts w:ascii="GHEA Grapalat" w:hAnsi="GHEA Grapalat"/>
                <w:sz w:val="24"/>
                <w:szCs w:val="24"/>
                <w:lang w:val="en-US"/>
              </w:rPr>
              <w:t xml:space="preserve"> </w:t>
            </w:r>
            <w:r w:rsidR="00187043" w:rsidRPr="00187043">
              <w:rPr>
                <w:rFonts w:ascii="GHEA Grapalat" w:hAnsi="GHEA Grapalat"/>
                <w:sz w:val="24"/>
                <w:szCs w:val="24"/>
                <w:lang w:val="en-US"/>
              </w:rPr>
              <w:t>01/9-2/11847-202</w:t>
            </w:r>
          </w:p>
        </w:tc>
      </w:tr>
      <w:tr w:rsidR="00F9005E" w:rsidRPr="00187043" w14:paraId="4445E943" w14:textId="77777777" w:rsidTr="00876E20">
        <w:trPr>
          <w:gridBefore w:val="1"/>
          <w:wBefore w:w="8" w:type="dxa"/>
          <w:tblCellSpacing w:w="0" w:type="dxa"/>
          <w:jc w:val="center"/>
        </w:trPr>
        <w:tc>
          <w:tcPr>
            <w:tcW w:w="8984" w:type="dxa"/>
            <w:tcBorders>
              <w:top w:val="outset" w:sz="6" w:space="0" w:color="auto"/>
              <w:left w:val="outset" w:sz="6" w:space="0" w:color="auto"/>
              <w:bottom w:val="outset" w:sz="6" w:space="0" w:color="auto"/>
              <w:right w:val="outset" w:sz="6" w:space="0" w:color="auto"/>
            </w:tcBorders>
            <w:shd w:val="clear" w:color="auto" w:fill="FFFFFF"/>
          </w:tcPr>
          <w:p w14:paraId="59D6903B" w14:textId="6F95FD10" w:rsidR="00187043" w:rsidRPr="00187043" w:rsidRDefault="00187043" w:rsidP="00187043">
            <w:pPr>
              <w:spacing w:line="360" w:lineRule="auto"/>
              <w:ind w:left="180" w:right="165" w:firstLine="135"/>
              <w:jc w:val="both"/>
              <w:rPr>
                <w:rFonts w:ascii="GHEA Grapalat" w:hAnsi="GHEA Grapalat"/>
                <w:color w:val="000000"/>
                <w:sz w:val="24"/>
                <w:szCs w:val="24"/>
                <w:lang w:val="hy-AM"/>
              </w:rPr>
            </w:pPr>
            <w:r w:rsidRPr="00187043">
              <w:rPr>
                <w:rFonts w:ascii="GHEA Grapalat" w:hAnsi="GHEA Grapalat"/>
                <w:color w:val="000000"/>
                <w:sz w:val="24"/>
                <w:szCs w:val="24"/>
                <w:lang w:val="hy-AM"/>
              </w:rPr>
              <w:t>Նախագծով</w:t>
            </w:r>
            <w:r w:rsidR="00447A25">
              <w:rPr>
                <w:rFonts w:ascii="GHEA Grapalat" w:hAnsi="GHEA Grapalat"/>
                <w:color w:val="000000"/>
                <w:sz w:val="24"/>
                <w:szCs w:val="24"/>
                <w:lang w:val="hy-AM"/>
              </w:rPr>
              <w:t>,</w:t>
            </w:r>
            <w:r w:rsidRPr="00187043">
              <w:rPr>
                <w:rFonts w:ascii="GHEA Grapalat" w:hAnsi="GHEA Grapalat"/>
                <w:color w:val="000000"/>
                <w:sz w:val="24"/>
                <w:szCs w:val="24"/>
                <w:lang w:val="hy-AM"/>
              </w:rPr>
              <w:t xml:space="preserve"> մասնավորապես</w:t>
            </w:r>
            <w:r w:rsidR="00447A25">
              <w:rPr>
                <w:rFonts w:ascii="GHEA Grapalat" w:hAnsi="GHEA Grapalat"/>
                <w:color w:val="000000"/>
                <w:sz w:val="24"/>
                <w:szCs w:val="24"/>
                <w:lang w:val="hy-AM"/>
              </w:rPr>
              <w:t>՝</w:t>
            </w:r>
            <w:r w:rsidRPr="00187043">
              <w:rPr>
                <w:rFonts w:ascii="GHEA Grapalat" w:hAnsi="GHEA Grapalat"/>
                <w:color w:val="000000"/>
                <w:sz w:val="24"/>
                <w:szCs w:val="24"/>
                <w:lang w:val="hy-AM"/>
              </w:rPr>
              <w:t xml:space="preserve"> առաջարկվում է սպանդանոցների կողմից մատուցվող խոշոր եղջերավոր կենդանիների սպանդի ծառայության վճարի մասնակի փոխհատուցման ծրագրի (այսուհետ՝ Ծրագիր) շրջանակներում շահառուին մատուցած սպանդի ծառայության դիմաց պետության կողմից տնտեսավարողին տրամադրվող մատուցված ծառայության վճարի մասնակի փոխհատուցման տրամադրման մեկնարկի ժամկետը 2025թ. հուլիսի 1-ի փոխարեն սահմանել 2025թ. հունիսի 1-ը, հայտնում ենք հետևյալը.</w:t>
            </w:r>
          </w:p>
          <w:p w14:paraId="176817C1" w14:textId="77777777" w:rsidR="00187043" w:rsidRPr="00187043" w:rsidRDefault="00187043" w:rsidP="00187043">
            <w:pPr>
              <w:spacing w:line="360" w:lineRule="auto"/>
              <w:ind w:left="180" w:right="165" w:firstLine="135"/>
              <w:jc w:val="both"/>
              <w:rPr>
                <w:rFonts w:ascii="GHEA Grapalat" w:hAnsi="GHEA Grapalat"/>
                <w:color w:val="000000"/>
                <w:sz w:val="24"/>
                <w:szCs w:val="24"/>
                <w:lang w:val="hy-AM"/>
              </w:rPr>
            </w:pPr>
            <w:r w:rsidRPr="00187043">
              <w:rPr>
                <w:rFonts w:ascii="GHEA Grapalat" w:hAnsi="GHEA Grapalat"/>
                <w:color w:val="000000"/>
                <w:sz w:val="24"/>
                <w:szCs w:val="24"/>
                <w:lang w:val="hy-AM"/>
              </w:rPr>
              <w:t>Ծրագրի նախագծային տարբերակի հիմնավորմամբ վերջինիս ֆինանսական գնահատականը 2025թ. համար ներկայացվել էր 342.0 մլն դրամ (աջակցությունը նախատեսված է 01.07.2025-30.12.2025թթ. ժամանակահատվածի համար)։</w:t>
            </w:r>
          </w:p>
          <w:p w14:paraId="0F64054F" w14:textId="77777777" w:rsidR="00187043" w:rsidRPr="00187043" w:rsidRDefault="00187043" w:rsidP="00187043">
            <w:pPr>
              <w:spacing w:line="360" w:lineRule="auto"/>
              <w:ind w:left="180" w:right="165" w:firstLine="135"/>
              <w:jc w:val="both"/>
              <w:rPr>
                <w:rFonts w:ascii="GHEA Grapalat" w:hAnsi="GHEA Grapalat"/>
                <w:color w:val="000000"/>
                <w:sz w:val="24"/>
                <w:szCs w:val="24"/>
                <w:lang w:val="hy-AM"/>
              </w:rPr>
            </w:pPr>
            <w:r w:rsidRPr="00187043">
              <w:rPr>
                <w:rFonts w:ascii="GHEA Grapalat" w:hAnsi="GHEA Grapalat"/>
                <w:color w:val="000000"/>
                <w:sz w:val="24"/>
                <w:szCs w:val="24"/>
                <w:lang w:val="hy-AM"/>
              </w:rPr>
              <w:t>Միաժամանակ, Նախագծի հիմնավորմամբ ներկայացվել է, որ վերջինի ընդունումը չի հանգեցնի պետական բյուջեում ծախսերի ավելացման։</w:t>
            </w:r>
          </w:p>
          <w:p w14:paraId="0B2C520A" w14:textId="77777777" w:rsidR="00187043" w:rsidRPr="00187043" w:rsidRDefault="00187043" w:rsidP="00187043">
            <w:pPr>
              <w:spacing w:line="360" w:lineRule="auto"/>
              <w:ind w:left="180" w:right="165" w:firstLine="135"/>
              <w:jc w:val="both"/>
              <w:rPr>
                <w:rFonts w:ascii="GHEA Grapalat" w:hAnsi="GHEA Grapalat"/>
                <w:color w:val="000000"/>
                <w:sz w:val="24"/>
                <w:szCs w:val="24"/>
                <w:lang w:val="hy-AM"/>
              </w:rPr>
            </w:pPr>
            <w:r w:rsidRPr="00187043">
              <w:rPr>
                <w:rFonts w:ascii="GHEA Grapalat" w:hAnsi="GHEA Grapalat"/>
                <w:color w:val="000000"/>
                <w:sz w:val="24"/>
                <w:szCs w:val="24"/>
                <w:lang w:val="hy-AM"/>
              </w:rPr>
              <w:lastRenderedPageBreak/>
              <w:t>Մինչդեռ գտնում ենք, որ հիշյալ փոխհատուցման տրամադրումը 1 ամսով շուտ մեկնարկելը ենթադրում է լրացուցիչ ֆինանսական միջոցների անհրաժեշտություն, որի գծով բացակայում է համապատասխան ֆինանսական գնահատականը:</w:t>
            </w:r>
          </w:p>
          <w:p w14:paraId="1C70F96A" w14:textId="3E53EECC" w:rsidR="00F9005E" w:rsidRPr="00745DF1" w:rsidRDefault="00187043" w:rsidP="00187043">
            <w:pPr>
              <w:spacing w:line="360" w:lineRule="auto"/>
              <w:ind w:left="180" w:right="165" w:firstLine="135"/>
              <w:jc w:val="both"/>
              <w:rPr>
                <w:rFonts w:ascii="GHEA Grapalat" w:hAnsi="GHEA Grapalat"/>
                <w:color w:val="000000"/>
                <w:sz w:val="24"/>
                <w:szCs w:val="24"/>
                <w:lang w:val="hy-AM"/>
              </w:rPr>
            </w:pPr>
            <w:r w:rsidRPr="00187043">
              <w:rPr>
                <w:rFonts w:ascii="GHEA Grapalat" w:hAnsi="GHEA Grapalat"/>
                <w:color w:val="000000"/>
                <w:sz w:val="24"/>
                <w:szCs w:val="24"/>
                <w:lang w:val="hy-AM"/>
              </w:rPr>
              <w:t>Հետևաբար առաջարկում ենք ներկայացնել համապատասխան տեղեկատվություն` Նախագծով առաջարկվող գործընթացի ֆինանսական գնահատականի ու վերջինիս ֆինանսավորման աղբյուրների վերաբերյալ, քանի որ Ծրագրի գծով 2025թ. պետական բյուջեում դեռևս համապատասխան գումարներ նախատեսված չեն:</w:t>
            </w:r>
          </w:p>
        </w:tc>
        <w:tc>
          <w:tcPr>
            <w:tcW w:w="6930" w:type="dxa"/>
            <w:gridSpan w:val="3"/>
            <w:tcBorders>
              <w:top w:val="outset" w:sz="6" w:space="0" w:color="auto"/>
              <w:left w:val="outset" w:sz="6" w:space="0" w:color="auto"/>
              <w:bottom w:val="outset" w:sz="6" w:space="0" w:color="auto"/>
              <w:right w:val="outset" w:sz="6" w:space="0" w:color="auto"/>
            </w:tcBorders>
            <w:shd w:val="clear" w:color="auto" w:fill="FFFFFF"/>
          </w:tcPr>
          <w:p w14:paraId="1DB85948" w14:textId="1F54A41C" w:rsidR="00E1195C" w:rsidRPr="009D23B1" w:rsidRDefault="00187043" w:rsidP="00187043">
            <w:pPr>
              <w:spacing w:line="360" w:lineRule="auto"/>
              <w:ind w:left="75" w:right="75" w:firstLine="270"/>
              <w:jc w:val="center"/>
              <w:rPr>
                <w:rFonts w:ascii="GHEA Grapalat" w:hAnsi="GHEA Grapalat"/>
                <w:sz w:val="24"/>
                <w:szCs w:val="24"/>
                <w:lang w:val="hy-AM"/>
              </w:rPr>
            </w:pPr>
            <w:r>
              <w:rPr>
                <w:rFonts w:ascii="GHEA Grapalat" w:hAnsi="GHEA Grapalat"/>
                <w:sz w:val="24"/>
                <w:szCs w:val="24"/>
                <w:lang w:val="hy-AM"/>
              </w:rPr>
              <w:lastRenderedPageBreak/>
              <w:t>Ընդունվել է։</w:t>
            </w:r>
          </w:p>
        </w:tc>
      </w:tr>
      <w:tr w:rsidR="00FB7FB0" w14:paraId="30B6E74E" w14:textId="77777777" w:rsidTr="00876E20">
        <w:trPr>
          <w:tblCellSpacing w:w="0" w:type="dxa"/>
          <w:jc w:val="center"/>
        </w:trPr>
        <w:tc>
          <w:tcPr>
            <w:tcW w:w="13323" w:type="dxa"/>
            <w:gridSpan w:val="3"/>
            <w:vMerge w:val="restart"/>
            <w:tcBorders>
              <w:top w:val="outset" w:sz="6" w:space="0" w:color="auto"/>
              <w:left w:val="outset" w:sz="6" w:space="0" w:color="auto"/>
              <w:right w:val="outset" w:sz="6" w:space="0" w:color="auto"/>
            </w:tcBorders>
            <w:shd w:val="clear" w:color="auto" w:fill="D0D0D0"/>
          </w:tcPr>
          <w:p w14:paraId="50315066" w14:textId="6791B173" w:rsidR="00FB7FB0" w:rsidRDefault="00FB7FB0" w:rsidP="00FB7FB0">
            <w:pPr>
              <w:spacing w:line="360" w:lineRule="auto"/>
              <w:jc w:val="center"/>
              <w:rPr>
                <w:rFonts w:ascii="GHEA Grapalat" w:hAnsi="GHEA Grapalat"/>
                <w:sz w:val="24"/>
                <w:szCs w:val="24"/>
                <w:lang w:val="hy-AM"/>
              </w:rPr>
            </w:pPr>
            <w:r>
              <w:rPr>
                <w:rFonts w:ascii="GHEA Grapalat" w:hAnsi="GHEA Grapalat"/>
                <w:sz w:val="24"/>
                <w:szCs w:val="24"/>
                <w:lang w:val="hy-AM"/>
              </w:rPr>
              <w:t>3․ Տարածքային կառավարման և</w:t>
            </w:r>
            <w:r w:rsidRPr="005B77D7">
              <w:rPr>
                <w:rFonts w:ascii="GHEA Grapalat" w:hAnsi="GHEA Grapalat"/>
                <w:sz w:val="24"/>
                <w:szCs w:val="24"/>
                <w:lang w:val="hy-AM"/>
              </w:rPr>
              <w:t xml:space="preserve"> ենթակառուցվածքների նախարար</w:t>
            </w:r>
            <w:r>
              <w:rPr>
                <w:rFonts w:ascii="GHEA Grapalat" w:hAnsi="GHEA Grapalat"/>
                <w:sz w:val="24"/>
                <w:szCs w:val="24"/>
                <w:lang w:val="hy-AM"/>
              </w:rPr>
              <w:t xml:space="preserve">ություն </w:t>
            </w:r>
          </w:p>
        </w:tc>
        <w:tc>
          <w:tcPr>
            <w:tcW w:w="2599" w:type="dxa"/>
            <w:gridSpan w:val="2"/>
            <w:tcBorders>
              <w:top w:val="outset" w:sz="6" w:space="0" w:color="auto"/>
              <w:left w:val="outset" w:sz="6" w:space="0" w:color="auto"/>
              <w:bottom w:val="outset" w:sz="6" w:space="0" w:color="auto"/>
              <w:right w:val="outset" w:sz="6" w:space="0" w:color="auto"/>
            </w:tcBorders>
            <w:shd w:val="clear" w:color="auto" w:fill="D0D0D0"/>
          </w:tcPr>
          <w:p w14:paraId="0EE6361E" w14:textId="152D1F38" w:rsidR="00FB7FB0" w:rsidRDefault="007B7D15" w:rsidP="00FB7FB0">
            <w:pPr>
              <w:spacing w:line="360" w:lineRule="auto"/>
              <w:jc w:val="center"/>
              <w:rPr>
                <w:rFonts w:ascii="GHEA Grapalat" w:hAnsi="GHEA Grapalat"/>
                <w:sz w:val="24"/>
                <w:szCs w:val="24"/>
                <w:lang w:val="hy-AM"/>
              </w:rPr>
            </w:pPr>
            <w:r>
              <w:rPr>
                <w:rFonts w:ascii="GHEA Grapalat" w:hAnsi="GHEA Grapalat"/>
                <w:sz w:val="24"/>
                <w:szCs w:val="24"/>
                <w:lang w:val="en-US"/>
              </w:rPr>
              <w:t>23</w:t>
            </w:r>
            <w:r w:rsidR="00FB7FB0">
              <w:rPr>
                <w:rFonts w:ascii="GHEA Grapalat" w:hAnsi="GHEA Grapalat"/>
                <w:sz w:val="24"/>
                <w:szCs w:val="24"/>
                <w:lang w:val="en-US"/>
              </w:rPr>
              <w:t>.0</w:t>
            </w:r>
            <w:r>
              <w:rPr>
                <w:rFonts w:ascii="GHEA Grapalat" w:hAnsi="GHEA Grapalat"/>
                <w:sz w:val="24"/>
                <w:szCs w:val="24"/>
                <w:lang w:val="en-US"/>
              </w:rPr>
              <w:t>5</w:t>
            </w:r>
            <w:r w:rsidR="00FB7FB0">
              <w:rPr>
                <w:rFonts w:ascii="GHEA Grapalat" w:hAnsi="GHEA Grapalat"/>
                <w:sz w:val="24"/>
                <w:szCs w:val="24"/>
                <w:lang w:val="en-US"/>
              </w:rPr>
              <w:t>.2025</w:t>
            </w:r>
            <w:r w:rsidR="00FB7FB0">
              <w:rPr>
                <w:rFonts w:ascii="GHEA Grapalat" w:hAnsi="GHEA Grapalat"/>
                <w:sz w:val="24"/>
                <w:szCs w:val="24"/>
                <w:lang w:val="hy-AM"/>
              </w:rPr>
              <w:t>թ</w:t>
            </w:r>
            <w:r w:rsidR="00FB7FB0">
              <w:rPr>
                <w:rFonts w:ascii="Cambria Math" w:hAnsi="Cambria Math" w:cs="Cambria Math"/>
                <w:sz w:val="24"/>
                <w:szCs w:val="24"/>
                <w:lang w:val="hy-AM"/>
              </w:rPr>
              <w:t>․</w:t>
            </w:r>
          </w:p>
        </w:tc>
      </w:tr>
      <w:tr w:rsidR="00FB7FB0" w14:paraId="4CE22B99" w14:textId="77777777" w:rsidTr="00876E20">
        <w:trPr>
          <w:tblCellSpacing w:w="0" w:type="dxa"/>
          <w:jc w:val="center"/>
        </w:trPr>
        <w:tc>
          <w:tcPr>
            <w:tcW w:w="13323" w:type="dxa"/>
            <w:gridSpan w:val="3"/>
            <w:vMerge/>
            <w:tcBorders>
              <w:left w:val="outset" w:sz="6" w:space="0" w:color="auto"/>
              <w:bottom w:val="outset" w:sz="6" w:space="0" w:color="auto"/>
              <w:right w:val="outset" w:sz="6" w:space="0" w:color="auto"/>
            </w:tcBorders>
            <w:shd w:val="clear" w:color="auto" w:fill="FFFFFF"/>
            <w:vAlign w:val="center"/>
          </w:tcPr>
          <w:p w14:paraId="73D45CF8" w14:textId="77777777" w:rsidR="00FB7FB0" w:rsidRDefault="00FB7FB0" w:rsidP="00FB7FB0">
            <w:pPr>
              <w:spacing w:line="360" w:lineRule="auto"/>
              <w:jc w:val="center"/>
              <w:rPr>
                <w:rFonts w:ascii="GHEA Grapalat" w:hAnsi="GHEA Grapalat"/>
                <w:sz w:val="24"/>
                <w:szCs w:val="24"/>
                <w:lang w:val="hy-AM"/>
              </w:rPr>
            </w:pPr>
          </w:p>
        </w:tc>
        <w:tc>
          <w:tcPr>
            <w:tcW w:w="2599" w:type="dxa"/>
            <w:gridSpan w:val="2"/>
            <w:tcBorders>
              <w:top w:val="outset" w:sz="6" w:space="0" w:color="auto"/>
              <w:left w:val="outset" w:sz="6" w:space="0" w:color="auto"/>
              <w:bottom w:val="outset" w:sz="6" w:space="0" w:color="auto"/>
              <w:right w:val="outset" w:sz="6" w:space="0" w:color="auto"/>
            </w:tcBorders>
            <w:shd w:val="clear" w:color="auto" w:fill="D0D0D0"/>
          </w:tcPr>
          <w:p w14:paraId="34FF9ACB" w14:textId="44ED6AC8" w:rsidR="00FB7FB0" w:rsidRDefault="00FB7FB0" w:rsidP="00FB7FB0">
            <w:pPr>
              <w:spacing w:line="360" w:lineRule="auto"/>
              <w:jc w:val="center"/>
              <w:rPr>
                <w:rFonts w:ascii="GHEA Grapalat" w:hAnsi="GHEA Grapalat"/>
                <w:sz w:val="24"/>
                <w:szCs w:val="24"/>
                <w:lang w:val="hy-AM"/>
              </w:rPr>
            </w:pPr>
            <w:r>
              <w:rPr>
                <w:rFonts w:ascii="GHEA Grapalat" w:hAnsi="GHEA Grapalat"/>
                <w:sz w:val="24"/>
                <w:szCs w:val="24"/>
                <w:lang w:val="en-US"/>
              </w:rPr>
              <w:t xml:space="preserve">N </w:t>
            </w:r>
            <w:r w:rsidR="007B7D15" w:rsidRPr="007B7D15">
              <w:rPr>
                <w:rFonts w:ascii="GHEA Grapalat" w:hAnsi="GHEA Grapalat"/>
                <w:sz w:val="24"/>
                <w:szCs w:val="24"/>
              </w:rPr>
              <w:t>ԴԽ/15.3/17386-2025</w:t>
            </w:r>
          </w:p>
        </w:tc>
      </w:tr>
      <w:tr w:rsidR="00346723" w:rsidRPr="00187043" w14:paraId="6E20A0DE" w14:textId="77777777" w:rsidTr="00876E20">
        <w:trPr>
          <w:gridBefore w:val="1"/>
          <w:wBefore w:w="8" w:type="dxa"/>
          <w:tblCellSpacing w:w="0" w:type="dxa"/>
          <w:jc w:val="center"/>
        </w:trPr>
        <w:tc>
          <w:tcPr>
            <w:tcW w:w="8984" w:type="dxa"/>
            <w:tcBorders>
              <w:top w:val="outset" w:sz="6" w:space="0" w:color="auto"/>
              <w:left w:val="outset" w:sz="6" w:space="0" w:color="auto"/>
              <w:bottom w:val="outset" w:sz="6" w:space="0" w:color="auto"/>
              <w:right w:val="outset" w:sz="6" w:space="0" w:color="auto"/>
            </w:tcBorders>
            <w:shd w:val="clear" w:color="auto" w:fill="FFFFFF"/>
          </w:tcPr>
          <w:p w14:paraId="1F8482D7" w14:textId="50729638" w:rsidR="007B7D15" w:rsidRPr="007B7D15" w:rsidRDefault="007B7D15" w:rsidP="007B7D15">
            <w:pPr>
              <w:spacing w:line="360" w:lineRule="auto"/>
              <w:ind w:left="180" w:right="165" w:firstLine="135"/>
              <w:jc w:val="both"/>
              <w:rPr>
                <w:rFonts w:ascii="GHEA Grapalat" w:hAnsi="GHEA Grapalat"/>
                <w:color w:val="000000"/>
                <w:sz w:val="24"/>
                <w:szCs w:val="24"/>
                <w:lang w:val="hy-AM"/>
              </w:rPr>
            </w:pPr>
            <w:r>
              <w:rPr>
                <w:rFonts w:ascii="GHEA Grapalat" w:hAnsi="GHEA Grapalat"/>
                <w:color w:val="000000"/>
                <w:sz w:val="24"/>
                <w:szCs w:val="24"/>
                <w:lang w:val="hy-AM"/>
              </w:rPr>
              <w:t>Ն</w:t>
            </w:r>
            <w:r w:rsidRPr="007B7D15">
              <w:rPr>
                <w:rFonts w:ascii="GHEA Grapalat" w:hAnsi="GHEA Grapalat"/>
                <w:color w:val="000000"/>
                <w:sz w:val="24"/>
                <w:szCs w:val="24"/>
                <w:lang w:val="hy-AM"/>
              </w:rPr>
              <w:t>ախագծի վերաբերյալ սկզբունքային առարկություններ չ</w:t>
            </w:r>
            <w:r>
              <w:rPr>
                <w:rFonts w:ascii="GHEA Grapalat" w:hAnsi="GHEA Grapalat"/>
                <w:color w:val="000000"/>
                <w:sz w:val="24"/>
                <w:szCs w:val="24"/>
                <w:lang w:val="hy-AM"/>
              </w:rPr>
              <w:t>կան</w:t>
            </w:r>
            <w:r w:rsidRPr="007B7D15">
              <w:rPr>
                <w:rFonts w:ascii="GHEA Grapalat" w:hAnsi="GHEA Grapalat"/>
                <w:color w:val="000000"/>
                <w:sz w:val="24"/>
                <w:szCs w:val="24"/>
                <w:lang w:val="hy-AM"/>
              </w:rPr>
              <w:t>:</w:t>
            </w:r>
          </w:p>
          <w:p w14:paraId="65ADF99D" w14:textId="399C4640" w:rsidR="00346723" w:rsidRDefault="007B7D15" w:rsidP="007B7D15">
            <w:pPr>
              <w:spacing w:line="360" w:lineRule="auto"/>
              <w:ind w:left="180" w:right="165" w:firstLine="135"/>
              <w:jc w:val="both"/>
              <w:rPr>
                <w:rFonts w:ascii="GHEA Grapalat" w:hAnsi="GHEA Grapalat"/>
                <w:color w:val="000000"/>
                <w:sz w:val="24"/>
                <w:szCs w:val="24"/>
                <w:lang w:val="hy-AM"/>
              </w:rPr>
            </w:pPr>
            <w:r w:rsidRPr="007B7D15">
              <w:rPr>
                <w:rFonts w:ascii="GHEA Grapalat" w:hAnsi="GHEA Grapalat"/>
                <w:color w:val="000000"/>
                <w:sz w:val="24"/>
                <w:szCs w:val="24"/>
                <w:lang w:val="hy-AM"/>
              </w:rPr>
              <w:t>Միաժամանակ հաշվի առնելով առաջարկվող փոփոխությունները՝ կարծում ենք փոփոխության է ենթակա նաև Հայաստանի Հանրապետության կառավարության 2025 թվականի մայիսի 8-ի N 569-Լ որոշման 3-րդ կետով սահմանված ժամկետը։</w:t>
            </w:r>
          </w:p>
        </w:tc>
        <w:tc>
          <w:tcPr>
            <w:tcW w:w="6930" w:type="dxa"/>
            <w:gridSpan w:val="3"/>
            <w:tcBorders>
              <w:top w:val="outset" w:sz="6" w:space="0" w:color="auto"/>
              <w:left w:val="outset" w:sz="6" w:space="0" w:color="auto"/>
              <w:bottom w:val="outset" w:sz="6" w:space="0" w:color="auto"/>
              <w:right w:val="outset" w:sz="6" w:space="0" w:color="auto"/>
            </w:tcBorders>
            <w:shd w:val="clear" w:color="auto" w:fill="FFFFFF"/>
          </w:tcPr>
          <w:p w14:paraId="2387287D" w14:textId="77777777" w:rsidR="000B3F55" w:rsidRDefault="007B7D15" w:rsidP="000B3F55">
            <w:pPr>
              <w:spacing w:line="360" w:lineRule="auto"/>
              <w:ind w:left="75" w:right="75" w:hanging="75"/>
              <w:jc w:val="both"/>
              <w:rPr>
                <w:rFonts w:ascii="GHEA Grapalat" w:hAnsi="GHEA Grapalat"/>
                <w:sz w:val="24"/>
                <w:szCs w:val="24"/>
                <w:lang w:val="hy-AM"/>
              </w:rPr>
            </w:pPr>
            <w:r>
              <w:rPr>
                <w:rFonts w:ascii="GHEA Grapalat" w:hAnsi="GHEA Grapalat"/>
                <w:sz w:val="24"/>
                <w:szCs w:val="24"/>
                <w:lang w:val="hy-AM"/>
              </w:rPr>
              <w:t xml:space="preserve">                                     Չի ընդունվել։</w:t>
            </w:r>
          </w:p>
          <w:p w14:paraId="5E4DEA41" w14:textId="6B1F6DD6" w:rsidR="007B7D15" w:rsidRPr="009D23B1" w:rsidRDefault="007B7D15" w:rsidP="000B3F55">
            <w:pPr>
              <w:spacing w:line="360" w:lineRule="auto"/>
              <w:ind w:left="75" w:right="75" w:hanging="75"/>
              <w:jc w:val="both"/>
              <w:rPr>
                <w:rFonts w:ascii="GHEA Grapalat" w:hAnsi="GHEA Grapalat"/>
                <w:sz w:val="24"/>
                <w:szCs w:val="24"/>
                <w:lang w:val="hy-AM"/>
              </w:rPr>
            </w:pPr>
            <w:r>
              <w:rPr>
                <w:rFonts w:ascii="GHEA Grapalat" w:hAnsi="GHEA Grapalat"/>
                <w:sz w:val="24"/>
                <w:szCs w:val="24"/>
                <w:lang w:val="hy-AM"/>
              </w:rPr>
              <w:t xml:space="preserve">   </w:t>
            </w:r>
            <w:r w:rsidR="0016402C">
              <w:rPr>
                <w:rFonts w:ascii="GHEA Grapalat" w:hAnsi="GHEA Grapalat"/>
                <w:sz w:val="24"/>
                <w:szCs w:val="24"/>
                <w:lang w:val="hy-AM"/>
              </w:rPr>
              <w:t>Փոփոխության անհրաժեշտությունը բացակայում է, քանի որ Կ</w:t>
            </w:r>
            <w:r w:rsidR="0016402C" w:rsidRPr="007B7D15">
              <w:rPr>
                <w:rFonts w:ascii="GHEA Grapalat" w:hAnsi="GHEA Grapalat"/>
                <w:color w:val="000000"/>
                <w:sz w:val="24"/>
                <w:szCs w:val="24"/>
                <w:lang w:val="hy-AM"/>
              </w:rPr>
              <w:t>առավարության 2025 թվականի մայիսի 8-ի N 569-Լ որոշման 3-րդ կետ</w:t>
            </w:r>
            <w:r w:rsidR="0016402C">
              <w:rPr>
                <w:rFonts w:ascii="GHEA Grapalat" w:hAnsi="GHEA Grapalat"/>
                <w:color w:val="000000"/>
                <w:sz w:val="24"/>
                <w:szCs w:val="24"/>
                <w:lang w:val="hy-AM"/>
              </w:rPr>
              <w:t xml:space="preserve">ի հիման վրա՝ </w:t>
            </w:r>
            <w:r w:rsidR="0016402C">
              <w:rPr>
                <w:rFonts w:ascii="GHEA Grapalat" w:hAnsi="GHEA Grapalat"/>
                <w:sz w:val="24"/>
                <w:szCs w:val="24"/>
                <w:lang w:val="hy-AM"/>
              </w:rPr>
              <w:t xml:space="preserve">Էկոնոմիկայի նախարարի 2025 թվականի մայիսի 22-ի  </w:t>
            </w:r>
            <w:r w:rsidR="0016402C" w:rsidRPr="007B7D15">
              <w:rPr>
                <w:rFonts w:ascii="GHEA Grapalat" w:hAnsi="GHEA Grapalat"/>
                <w:color w:val="000000"/>
                <w:sz w:val="24"/>
                <w:szCs w:val="24"/>
                <w:lang w:val="hy-AM"/>
              </w:rPr>
              <w:t>N</w:t>
            </w:r>
            <w:r w:rsidR="0016402C" w:rsidRPr="0016402C">
              <w:rPr>
                <w:rFonts w:ascii="GHEA Grapalat" w:hAnsi="GHEA Grapalat"/>
                <w:sz w:val="24"/>
                <w:szCs w:val="24"/>
                <w:lang w:val="hy-AM"/>
              </w:rPr>
              <w:t xml:space="preserve"> 01/11411-2025</w:t>
            </w:r>
            <w:r w:rsidR="0016402C">
              <w:rPr>
                <w:rFonts w:ascii="GHEA Grapalat" w:hAnsi="GHEA Grapalat"/>
                <w:sz w:val="24"/>
                <w:szCs w:val="24"/>
                <w:lang w:val="hy-AM"/>
              </w:rPr>
              <w:t xml:space="preserve"> գրությամբ </w:t>
            </w:r>
            <w:r w:rsidR="0016402C" w:rsidRPr="0016402C">
              <w:rPr>
                <w:rFonts w:ascii="GHEA Grapalat" w:hAnsi="GHEA Grapalat"/>
                <w:sz w:val="24"/>
                <w:szCs w:val="24"/>
                <w:lang w:val="hy-AM"/>
              </w:rPr>
              <w:t xml:space="preserve">«Հայաստանի Հանրապետության 2025 թվականի պետական բյուջեի մասին» Հայաստանի Հանրապետության օրենքում վերաբաշխում և լրացումներ, Հայաստանի Հանրապետության կառավարության 2024 թվականի դեկտեմբերի 27-ի N 2060-ն որոշման մեջ փոփոխություններ և լրացումներ կատարելու մասին» Կառավարության որոշման </w:t>
            </w:r>
            <w:r w:rsidR="0016402C" w:rsidRPr="0016402C">
              <w:rPr>
                <w:rFonts w:ascii="GHEA Grapalat" w:hAnsi="GHEA Grapalat"/>
                <w:sz w:val="24"/>
                <w:szCs w:val="24"/>
                <w:lang w:val="hy-AM"/>
              </w:rPr>
              <w:lastRenderedPageBreak/>
              <w:t>նախագիծը</w:t>
            </w:r>
            <w:r w:rsidR="0016402C">
              <w:rPr>
                <w:rFonts w:ascii="GHEA Grapalat" w:hAnsi="GHEA Grapalat"/>
                <w:sz w:val="24"/>
                <w:szCs w:val="24"/>
                <w:lang w:val="hy-AM"/>
              </w:rPr>
              <w:t xml:space="preserve"> ներկայացվել է Ֆինանսների նախարարությ</w:t>
            </w:r>
            <w:r w:rsidR="00187043">
              <w:rPr>
                <w:rFonts w:ascii="GHEA Grapalat" w:hAnsi="GHEA Grapalat"/>
                <w:sz w:val="24"/>
                <w:szCs w:val="24"/>
                <w:lang w:val="hy-AM"/>
              </w:rPr>
              <w:t>ան քննարկմանը</w:t>
            </w:r>
            <w:r w:rsidR="0016402C">
              <w:rPr>
                <w:rFonts w:ascii="GHEA Grapalat" w:hAnsi="GHEA Grapalat"/>
                <w:sz w:val="24"/>
                <w:szCs w:val="24"/>
                <w:lang w:val="hy-AM"/>
              </w:rPr>
              <w:t>։</w:t>
            </w:r>
          </w:p>
        </w:tc>
      </w:tr>
    </w:tbl>
    <w:p w14:paraId="35650954" w14:textId="77777777" w:rsidR="006477CE" w:rsidRPr="005B5602" w:rsidRDefault="006477CE" w:rsidP="00AE3414">
      <w:pPr>
        <w:spacing w:line="360" w:lineRule="auto"/>
        <w:rPr>
          <w:lang w:val="hy-AM"/>
        </w:rPr>
      </w:pPr>
    </w:p>
    <w:sectPr w:rsidR="006477CE" w:rsidRPr="005B5602" w:rsidSect="005C320F">
      <w:pgSz w:w="16838" w:h="11906" w:orient="landscape"/>
      <w:pgMar w:top="360" w:right="1134" w:bottom="36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25DFAD" w14:textId="77777777" w:rsidR="00DA2E65" w:rsidRDefault="00DA2E65" w:rsidP="00AA7E14">
      <w:r>
        <w:separator/>
      </w:r>
    </w:p>
  </w:endnote>
  <w:endnote w:type="continuationSeparator" w:id="0">
    <w:p w14:paraId="243C3CE0" w14:textId="77777777" w:rsidR="00DA2E65" w:rsidRDefault="00DA2E65" w:rsidP="00AA7E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Grapalat-Bold">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AC56BF" w14:textId="77777777" w:rsidR="00DA2E65" w:rsidRDefault="00DA2E65" w:rsidP="00AA7E14">
      <w:r>
        <w:separator/>
      </w:r>
    </w:p>
  </w:footnote>
  <w:footnote w:type="continuationSeparator" w:id="0">
    <w:p w14:paraId="2A40BC65" w14:textId="77777777" w:rsidR="00DA2E65" w:rsidRDefault="00DA2E65" w:rsidP="00AA7E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91A4A"/>
    <w:multiLevelType w:val="hybridMultilevel"/>
    <w:tmpl w:val="714E420A"/>
    <w:lvl w:ilvl="0" w:tplc="CAD0456E">
      <w:start w:val="1"/>
      <w:numFmt w:val="decimal"/>
      <w:lvlText w:val="%1."/>
      <w:lvlJc w:val="left"/>
      <w:pPr>
        <w:ind w:left="450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936CEB"/>
    <w:multiLevelType w:val="hybridMultilevel"/>
    <w:tmpl w:val="6F241A06"/>
    <w:lvl w:ilvl="0" w:tplc="9C108F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46A3FC2"/>
    <w:multiLevelType w:val="hybridMultilevel"/>
    <w:tmpl w:val="1570C510"/>
    <w:lvl w:ilvl="0" w:tplc="31528A66">
      <w:start w:val="1"/>
      <w:numFmt w:val="decimal"/>
      <w:lvlText w:val="%1)"/>
      <w:lvlJc w:val="left"/>
      <w:pPr>
        <w:ind w:left="795" w:hanging="360"/>
      </w:pPr>
      <w:rPr>
        <w:rFonts w:ascii="GHEA Grapalat" w:hAnsi="GHEA Grapalat"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3" w15:restartNumberingAfterBreak="0">
    <w:nsid w:val="303348DD"/>
    <w:multiLevelType w:val="hybridMultilevel"/>
    <w:tmpl w:val="56906B4A"/>
    <w:lvl w:ilvl="0" w:tplc="89DC5716">
      <w:start w:val="1"/>
      <w:numFmt w:val="decimal"/>
      <w:lvlText w:val="%1."/>
      <w:lvlJc w:val="left"/>
      <w:pPr>
        <w:ind w:left="660" w:hanging="360"/>
      </w:pPr>
      <w:rPr>
        <w:rFonts w:ascii="GHEA Grapalat" w:eastAsiaTheme="minorHAnsi" w:hAnsi="GHEA Grapalat" w:cstheme="minorBidi"/>
      </w:rPr>
    </w:lvl>
    <w:lvl w:ilvl="1" w:tplc="04090003" w:tentative="1">
      <w:start w:val="1"/>
      <w:numFmt w:val="bullet"/>
      <w:lvlText w:val="o"/>
      <w:lvlJc w:val="left"/>
      <w:pPr>
        <w:ind w:left="1380" w:hanging="360"/>
      </w:pPr>
      <w:rPr>
        <w:rFonts w:ascii="Courier New" w:hAnsi="Courier New" w:cs="Courier New" w:hint="default"/>
      </w:rPr>
    </w:lvl>
    <w:lvl w:ilvl="2" w:tplc="04090005" w:tentative="1">
      <w:start w:val="1"/>
      <w:numFmt w:val="bullet"/>
      <w:lvlText w:val=""/>
      <w:lvlJc w:val="left"/>
      <w:pPr>
        <w:ind w:left="2100" w:hanging="360"/>
      </w:pPr>
      <w:rPr>
        <w:rFonts w:ascii="Wingdings" w:hAnsi="Wingdings" w:hint="default"/>
      </w:rPr>
    </w:lvl>
    <w:lvl w:ilvl="3" w:tplc="04090001" w:tentative="1">
      <w:start w:val="1"/>
      <w:numFmt w:val="bullet"/>
      <w:lvlText w:val=""/>
      <w:lvlJc w:val="left"/>
      <w:pPr>
        <w:ind w:left="2820" w:hanging="360"/>
      </w:pPr>
      <w:rPr>
        <w:rFonts w:ascii="Symbol" w:hAnsi="Symbol" w:hint="default"/>
      </w:rPr>
    </w:lvl>
    <w:lvl w:ilvl="4" w:tplc="04090003" w:tentative="1">
      <w:start w:val="1"/>
      <w:numFmt w:val="bullet"/>
      <w:lvlText w:val="o"/>
      <w:lvlJc w:val="left"/>
      <w:pPr>
        <w:ind w:left="3540" w:hanging="360"/>
      </w:pPr>
      <w:rPr>
        <w:rFonts w:ascii="Courier New" w:hAnsi="Courier New" w:cs="Courier New" w:hint="default"/>
      </w:rPr>
    </w:lvl>
    <w:lvl w:ilvl="5" w:tplc="04090005" w:tentative="1">
      <w:start w:val="1"/>
      <w:numFmt w:val="bullet"/>
      <w:lvlText w:val=""/>
      <w:lvlJc w:val="left"/>
      <w:pPr>
        <w:ind w:left="4260" w:hanging="360"/>
      </w:pPr>
      <w:rPr>
        <w:rFonts w:ascii="Wingdings" w:hAnsi="Wingdings" w:hint="default"/>
      </w:rPr>
    </w:lvl>
    <w:lvl w:ilvl="6" w:tplc="04090001" w:tentative="1">
      <w:start w:val="1"/>
      <w:numFmt w:val="bullet"/>
      <w:lvlText w:val=""/>
      <w:lvlJc w:val="left"/>
      <w:pPr>
        <w:ind w:left="4980" w:hanging="360"/>
      </w:pPr>
      <w:rPr>
        <w:rFonts w:ascii="Symbol" w:hAnsi="Symbol" w:hint="default"/>
      </w:rPr>
    </w:lvl>
    <w:lvl w:ilvl="7" w:tplc="04090003" w:tentative="1">
      <w:start w:val="1"/>
      <w:numFmt w:val="bullet"/>
      <w:lvlText w:val="o"/>
      <w:lvlJc w:val="left"/>
      <w:pPr>
        <w:ind w:left="5700" w:hanging="360"/>
      </w:pPr>
      <w:rPr>
        <w:rFonts w:ascii="Courier New" w:hAnsi="Courier New" w:cs="Courier New" w:hint="default"/>
      </w:rPr>
    </w:lvl>
    <w:lvl w:ilvl="8" w:tplc="04090005" w:tentative="1">
      <w:start w:val="1"/>
      <w:numFmt w:val="bullet"/>
      <w:lvlText w:val=""/>
      <w:lvlJc w:val="left"/>
      <w:pPr>
        <w:ind w:left="6420" w:hanging="360"/>
      </w:pPr>
      <w:rPr>
        <w:rFonts w:ascii="Wingdings" w:hAnsi="Wingdings" w:hint="default"/>
      </w:rPr>
    </w:lvl>
  </w:abstractNum>
  <w:abstractNum w:abstractNumId="4" w15:restartNumberingAfterBreak="0">
    <w:nsid w:val="52567C77"/>
    <w:multiLevelType w:val="hybridMultilevel"/>
    <w:tmpl w:val="E1181052"/>
    <w:lvl w:ilvl="0" w:tplc="7616948A">
      <w:start w:val="3"/>
      <w:numFmt w:val="bullet"/>
      <w:lvlText w:val="-"/>
      <w:lvlJc w:val="left"/>
      <w:pPr>
        <w:ind w:left="465" w:hanging="360"/>
      </w:pPr>
      <w:rPr>
        <w:rFonts w:ascii="GHEA Grapalat" w:eastAsia="Times New Roman" w:hAnsi="GHEA Grapalat" w:cs="GHEAGrapalat-Bold" w:hint="default"/>
      </w:rPr>
    </w:lvl>
    <w:lvl w:ilvl="1" w:tplc="04090003" w:tentative="1">
      <w:start w:val="1"/>
      <w:numFmt w:val="bullet"/>
      <w:lvlText w:val="o"/>
      <w:lvlJc w:val="left"/>
      <w:pPr>
        <w:ind w:left="1185" w:hanging="360"/>
      </w:pPr>
      <w:rPr>
        <w:rFonts w:ascii="Courier New" w:hAnsi="Courier New" w:cs="Courier New" w:hint="default"/>
      </w:rPr>
    </w:lvl>
    <w:lvl w:ilvl="2" w:tplc="04090005" w:tentative="1">
      <w:start w:val="1"/>
      <w:numFmt w:val="bullet"/>
      <w:lvlText w:val=""/>
      <w:lvlJc w:val="left"/>
      <w:pPr>
        <w:ind w:left="1905" w:hanging="360"/>
      </w:pPr>
      <w:rPr>
        <w:rFonts w:ascii="Wingdings" w:hAnsi="Wingdings" w:hint="default"/>
      </w:rPr>
    </w:lvl>
    <w:lvl w:ilvl="3" w:tplc="04090001" w:tentative="1">
      <w:start w:val="1"/>
      <w:numFmt w:val="bullet"/>
      <w:lvlText w:val=""/>
      <w:lvlJc w:val="left"/>
      <w:pPr>
        <w:ind w:left="2625" w:hanging="360"/>
      </w:pPr>
      <w:rPr>
        <w:rFonts w:ascii="Symbol" w:hAnsi="Symbol" w:hint="default"/>
      </w:rPr>
    </w:lvl>
    <w:lvl w:ilvl="4" w:tplc="04090003" w:tentative="1">
      <w:start w:val="1"/>
      <w:numFmt w:val="bullet"/>
      <w:lvlText w:val="o"/>
      <w:lvlJc w:val="left"/>
      <w:pPr>
        <w:ind w:left="3345" w:hanging="360"/>
      </w:pPr>
      <w:rPr>
        <w:rFonts w:ascii="Courier New" w:hAnsi="Courier New" w:cs="Courier New" w:hint="default"/>
      </w:rPr>
    </w:lvl>
    <w:lvl w:ilvl="5" w:tplc="04090005" w:tentative="1">
      <w:start w:val="1"/>
      <w:numFmt w:val="bullet"/>
      <w:lvlText w:val=""/>
      <w:lvlJc w:val="left"/>
      <w:pPr>
        <w:ind w:left="4065" w:hanging="360"/>
      </w:pPr>
      <w:rPr>
        <w:rFonts w:ascii="Wingdings" w:hAnsi="Wingdings" w:hint="default"/>
      </w:rPr>
    </w:lvl>
    <w:lvl w:ilvl="6" w:tplc="04090001" w:tentative="1">
      <w:start w:val="1"/>
      <w:numFmt w:val="bullet"/>
      <w:lvlText w:val=""/>
      <w:lvlJc w:val="left"/>
      <w:pPr>
        <w:ind w:left="4785" w:hanging="360"/>
      </w:pPr>
      <w:rPr>
        <w:rFonts w:ascii="Symbol" w:hAnsi="Symbol" w:hint="default"/>
      </w:rPr>
    </w:lvl>
    <w:lvl w:ilvl="7" w:tplc="04090003" w:tentative="1">
      <w:start w:val="1"/>
      <w:numFmt w:val="bullet"/>
      <w:lvlText w:val="o"/>
      <w:lvlJc w:val="left"/>
      <w:pPr>
        <w:ind w:left="5505" w:hanging="360"/>
      </w:pPr>
      <w:rPr>
        <w:rFonts w:ascii="Courier New" w:hAnsi="Courier New" w:cs="Courier New" w:hint="default"/>
      </w:rPr>
    </w:lvl>
    <w:lvl w:ilvl="8" w:tplc="04090005" w:tentative="1">
      <w:start w:val="1"/>
      <w:numFmt w:val="bullet"/>
      <w:lvlText w:val=""/>
      <w:lvlJc w:val="left"/>
      <w:pPr>
        <w:ind w:left="6225" w:hanging="360"/>
      </w:pPr>
      <w:rPr>
        <w:rFonts w:ascii="Wingdings" w:hAnsi="Wingdings" w:hint="default"/>
      </w:rPr>
    </w:lvl>
  </w:abstractNum>
  <w:abstractNum w:abstractNumId="5" w15:restartNumberingAfterBreak="0">
    <w:nsid w:val="60793C91"/>
    <w:multiLevelType w:val="hybridMultilevel"/>
    <w:tmpl w:val="47284640"/>
    <w:lvl w:ilvl="0" w:tplc="1CEE5F24">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6" w15:restartNumberingAfterBreak="0">
    <w:nsid w:val="78B2252B"/>
    <w:multiLevelType w:val="hybridMultilevel"/>
    <w:tmpl w:val="0192BC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96207978">
    <w:abstractNumId w:val="6"/>
  </w:num>
  <w:num w:numId="2" w16cid:durableId="699548702">
    <w:abstractNumId w:val="4"/>
  </w:num>
  <w:num w:numId="3" w16cid:durableId="99684815">
    <w:abstractNumId w:val="3"/>
  </w:num>
  <w:num w:numId="4" w16cid:durableId="781729650">
    <w:abstractNumId w:val="1"/>
  </w:num>
  <w:num w:numId="5" w16cid:durableId="1577008341">
    <w:abstractNumId w:val="0"/>
  </w:num>
  <w:num w:numId="6" w16cid:durableId="886768349">
    <w:abstractNumId w:val="2"/>
  </w:num>
  <w:num w:numId="7" w16cid:durableId="165671704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532E"/>
    <w:rsid w:val="00000995"/>
    <w:rsid w:val="00000BFB"/>
    <w:rsid w:val="000112B3"/>
    <w:rsid w:val="00023C6E"/>
    <w:rsid w:val="00024DD2"/>
    <w:rsid w:val="00030782"/>
    <w:rsid w:val="00033F42"/>
    <w:rsid w:val="00042020"/>
    <w:rsid w:val="00051E39"/>
    <w:rsid w:val="00060AF9"/>
    <w:rsid w:val="000718ED"/>
    <w:rsid w:val="0009313C"/>
    <w:rsid w:val="000A374D"/>
    <w:rsid w:val="000B3F55"/>
    <w:rsid w:val="000B71DD"/>
    <w:rsid w:val="000D747F"/>
    <w:rsid w:val="000F49C9"/>
    <w:rsid w:val="00101016"/>
    <w:rsid w:val="00102F7D"/>
    <w:rsid w:val="00106754"/>
    <w:rsid w:val="00130BA8"/>
    <w:rsid w:val="00133782"/>
    <w:rsid w:val="00133A36"/>
    <w:rsid w:val="0014167D"/>
    <w:rsid w:val="00151536"/>
    <w:rsid w:val="001558E7"/>
    <w:rsid w:val="0016402C"/>
    <w:rsid w:val="001649A7"/>
    <w:rsid w:val="00165EE2"/>
    <w:rsid w:val="001742B8"/>
    <w:rsid w:val="00187043"/>
    <w:rsid w:val="001908BA"/>
    <w:rsid w:val="001909B9"/>
    <w:rsid w:val="001955D3"/>
    <w:rsid w:val="001975AD"/>
    <w:rsid w:val="001A08F2"/>
    <w:rsid w:val="001B6789"/>
    <w:rsid w:val="001B793D"/>
    <w:rsid w:val="001C3E92"/>
    <w:rsid w:val="001D249D"/>
    <w:rsid w:val="001F5A06"/>
    <w:rsid w:val="001F6992"/>
    <w:rsid w:val="00202324"/>
    <w:rsid w:val="00221F59"/>
    <w:rsid w:val="0022586D"/>
    <w:rsid w:val="00227085"/>
    <w:rsid w:val="00231250"/>
    <w:rsid w:val="002463E5"/>
    <w:rsid w:val="00247A0E"/>
    <w:rsid w:val="00253A22"/>
    <w:rsid w:val="00253CEF"/>
    <w:rsid w:val="00265FFA"/>
    <w:rsid w:val="0027112E"/>
    <w:rsid w:val="00272DDA"/>
    <w:rsid w:val="00286A89"/>
    <w:rsid w:val="002A06C5"/>
    <w:rsid w:val="002A285B"/>
    <w:rsid w:val="002A78DA"/>
    <w:rsid w:val="002B7A24"/>
    <w:rsid w:val="002C11AC"/>
    <w:rsid w:val="002C23C6"/>
    <w:rsid w:val="002C5BB1"/>
    <w:rsid w:val="002D504F"/>
    <w:rsid w:val="002E24DC"/>
    <w:rsid w:val="002E2D03"/>
    <w:rsid w:val="002E5012"/>
    <w:rsid w:val="002E51BC"/>
    <w:rsid w:val="002E56F3"/>
    <w:rsid w:val="002F5B42"/>
    <w:rsid w:val="002F5F1E"/>
    <w:rsid w:val="00302BE8"/>
    <w:rsid w:val="00306391"/>
    <w:rsid w:val="0031388B"/>
    <w:rsid w:val="00317323"/>
    <w:rsid w:val="00323978"/>
    <w:rsid w:val="00342A1D"/>
    <w:rsid w:val="00345DC7"/>
    <w:rsid w:val="00346723"/>
    <w:rsid w:val="003666C5"/>
    <w:rsid w:val="003674B3"/>
    <w:rsid w:val="003719C3"/>
    <w:rsid w:val="003739CD"/>
    <w:rsid w:val="003747C8"/>
    <w:rsid w:val="003847AB"/>
    <w:rsid w:val="003850C9"/>
    <w:rsid w:val="00391DFB"/>
    <w:rsid w:val="003A2A2B"/>
    <w:rsid w:val="003A405C"/>
    <w:rsid w:val="003B0821"/>
    <w:rsid w:val="003B313D"/>
    <w:rsid w:val="003B7956"/>
    <w:rsid w:val="003D4195"/>
    <w:rsid w:val="003D7E2A"/>
    <w:rsid w:val="003E13FF"/>
    <w:rsid w:val="003F0E35"/>
    <w:rsid w:val="003F35FC"/>
    <w:rsid w:val="003F44EE"/>
    <w:rsid w:val="00404308"/>
    <w:rsid w:val="0041092E"/>
    <w:rsid w:val="00421A27"/>
    <w:rsid w:val="00426D7E"/>
    <w:rsid w:val="00442A19"/>
    <w:rsid w:val="00446A04"/>
    <w:rsid w:val="00447A25"/>
    <w:rsid w:val="00466DE1"/>
    <w:rsid w:val="00466EA6"/>
    <w:rsid w:val="00471972"/>
    <w:rsid w:val="0047638B"/>
    <w:rsid w:val="004915A5"/>
    <w:rsid w:val="0049302B"/>
    <w:rsid w:val="00494699"/>
    <w:rsid w:val="004A30C8"/>
    <w:rsid w:val="004A642F"/>
    <w:rsid w:val="004C5230"/>
    <w:rsid w:val="004C678D"/>
    <w:rsid w:val="004D0B08"/>
    <w:rsid w:val="004D2544"/>
    <w:rsid w:val="004E0B40"/>
    <w:rsid w:val="004F1CCC"/>
    <w:rsid w:val="004F1DAD"/>
    <w:rsid w:val="004F40B8"/>
    <w:rsid w:val="004F76F6"/>
    <w:rsid w:val="00501558"/>
    <w:rsid w:val="00506106"/>
    <w:rsid w:val="005125B3"/>
    <w:rsid w:val="00516D7C"/>
    <w:rsid w:val="005208E5"/>
    <w:rsid w:val="005211EC"/>
    <w:rsid w:val="00541549"/>
    <w:rsid w:val="00543B4D"/>
    <w:rsid w:val="00553893"/>
    <w:rsid w:val="005541FF"/>
    <w:rsid w:val="0055481B"/>
    <w:rsid w:val="005567B8"/>
    <w:rsid w:val="0056090F"/>
    <w:rsid w:val="00561E87"/>
    <w:rsid w:val="0057330B"/>
    <w:rsid w:val="005743F5"/>
    <w:rsid w:val="005759C2"/>
    <w:rsid w:val="00585786"/>
    <w:rsid w:val="0058787A"/>
    <w:rsid w:val="005904D8"/>
    <w:rsid w:val="005B178F"/>
    <w:rsid w:val="005B4879"/>
    <w:rsid w:val="005B5602"/>
    <w:rsid w:val="005B77D7"/>
    <w:rsid w:val="005C0430"/>
    <w:rsid w:val="005C16A1"/>
    <w:rsid w:val="005C1EB3"/>
    <w:rsid w:val="005C31B3"/>
    <w:rsid w:val="005C320F"/>
    <w:rsid w:val="005D20A7"/>
    <w:rsid w:val="005D720A"/>
    <w:rsid w:val="005E554A"/>
    <w:rsid w:val="005F54F4"/>
    <w:rsid w:val="0060797A"/>
    <w:rsid w:val="00614019"/>
    <w:rsid w:val="00627DA7"/>
    <w:rsid w:val="00633350"/>
    <w:rsid w:val="00633B89"/>
    <w:rsid w:val="0064218A"/>
    <w:rsid w:val="00642A45"/>
    <w:rsid w:val="006477A9"/>
    <w:rsid w:val="006477CE"/>
    <w:rsid w:val="00650167"/>
    <w:rsid w:val="00660590"/>
    <w:rsid w:val="006613EA"/>
    <w:rsid w:val="006626FB"/>
    <w:rsid w:val="006652FB"/>
    <w:rsid w:val="00666BEA"/>
    <w:rsid w:val="00675766"/>
    <w:rsid w:val="006876C5"/>
    <w:rsid w:val="006979D7"/>
    <w:rsid w:val="006A5C61"/>
    <w:rsid w:val="006B6051"/>
    <w:rsid w:val="006B6353"/>
    <w:rsid w:val="006D4115"/>
    <w:rsid w:val="006E0DBC"/>
    <w:rsid w:val="006F3D68"/>
    <w:rsid w:val="006F732F"/>
    <w:rsid w:val="00712DAD"/>
    <w:rsid w:val="00715F7F"/>
    <w:rsid w:val="00724404"/>
    <w:rsid w:val="007359FA"/>
    <w:rsid w:val="007446EC"/>
    <w:rsid w:val="00745DF1"/>
    <w:rsid w:val="00752179"/>
    <w:rsid w:val="0075217A"/>
    <w:rsid w:val="007545C0"/>
    <w:rsid w:val="00755CA3"/>
    <w:rsid w:val="00771F90"/>
    <w:rsid w:val="007778EC"/>
    <w:rsid w:val="007822C6"/>
    <w:rsid w:val="0078554C"/>
    <w:rsid w:val="007856B5"/>
    <w:rsid w:val="00791D3A"/>
    <w:rsid w:val="007932D4"/>
    <w:rsid w:val="007A4BDE"/>
    <w:rsid w:val="007A57C2"/>
    <w:rsid w:val="007A6468"/>
    <w:rsid w:val="007A6780"/>
    <w:rsid w:val="007B7D15"/>
    <w:rsid w:val="007C0940"/>
    <w:rsid w:val="007C1AFB"/>
    <w:rsid w:val="007C3717"/>
    <w:rsid w:val="007C7DA5"/>
    <w:rsid w:val="007D3CAB"/>
    <w:rsid w:val="007E322A"/>
    <w:rsid w:val="007E43C5"/>
    <w:rsid w:val="007F1838"/>
    <w:rsid w:val="007F1B4F"/>
    <w:rsid w:val="007F1E08"/>
    <w:rsid w:val="007F2E83"/>
    <w:rsid w:val="007F625E"/>
    <w:rsid w:val="007F779C"/>
    <w:rsid w:val="00811263"/>
    <w:rsid w:val="00822196"/>
    <w:rsid w:val="008230E1"/>
    <w:rsid w:val="008302EF"/>
    <w:rsid w:val="00833D00"/>
    <w:rsid w:val="008406AF"/>
    <w:rsid w:val="00861FDB"/>
    <w:rsid w:val="008651C1"/>
    <w:rsid w:val="00865759"/>
    <w:rsid w:val="00876E20"/>
    <w:rsid w:val="00884C15"/>
    <w:rsid w:val="008866C3"/>
    <w:rsid w:val="008A58F1"/>
    <w:rsid w:val="008A5D81"/>
    <w:rsid w:val="008A7ABC"/>
    <w:rsid w:val="008B13A2"/>
    <w:rsid w:val="008B3E9C"/>
    <w:rsid w:val="008C590D"/>
    <w:rsid w:val="008E3D56"/>
    <w:rsid w:val="008E43C0"/>
    <w:rsid w:val="008E5D8F"/>
    <w:rsid w:val="008E7691"/>
    <w:rsid w:val="008F297E"/>
    <w:rsid w:val="008F78A3"/>
    <w:rsid w:val="009147EC"/>
    <w:rsid w:val="009226B6"/>
    <w:rsid w:val="00935E3F"/>
    <w:rsid w:val="00941F21"/>
    <w:rsid w:val="00945C30"/>
    <w:rsid w:val="00951B99"/>
    <w:rsid w:val="009540AF"/>
    <w:rsid w:val="00957CBD"/>
    <w:rsid w:val="00963CCD"/>
    <w:rsid w:val="00965519"/>
    <w:rsid w:val="00966AFB"/>
    <w:rsid w:val="009706F7"/>
    <w:rsid w:val="00984447"/>
    <w:rsid w:val="00990039"/>
    <w:rsid w:val="009A23BA"/>
    <w:rsid w:val="009A57D2"/>
    <w:rsid w:val="009B2150"/>
    <w:rsid w:val="009B3352"/>
    <w:rsid w:val="009C1A37"/>
    <w:rsid w:val="009C33F8"/>
    <w:rsid w:val="009C6A23"/>
    <w:rsid w:val="009D19B0"/>
    <w:rsid w:val="009D23B1"/>
    <w:rsid w:val="009D6642"/>
    <w:rsid w:val="009E0AFF"/>
    <w:rsid w:val="009E33F9"/>
    <w:rsid w:val="009E466B"/>
    <w:rsid w:val="00A00A4A"/>
    <w:rsid w:val="00A03721"/>
    <w:rsid w:val="00A10E33"/>
    <w:rsid w:val="00A209B8"/>
    <w:rsid w:val="00A24F55"/>
    <w:rsid w:val="00A26476"/>
    <w:rsid w:val="00A31EFC"/>
    <w:rsid w:val="00A473BF"/>
    <w:rsid w:val="00A61F16"/>
    <w:rsid w:val="00A72285"/>
    <w:rsid w:val="00A86134"/>
    <w:rsid w:val="00AA327A"/>
    <w:rsid w:val="00AA46EC"/>
    <w:rsid w:val="00AA7E14"/>
    <w:rsid w:val="00AB120F"/>
    <w:rsid w:val="00AB65B0"/>
    <w:rsid w:val="00AB7966"/>
    <w:rsid w:val="00AC1897"/>
    <w:rsid w:val="00AC49E1"/>
    <w:rsid w:val="00AC54DA"/>
    <w:rsid w:val="00AC5665"/>
    <w:rsid w:val="00AD7044"/>
    <w:rsid w:val="00AE3414"/>
    <w:rsid w:val="00AF28F7"/>
    <w:rsid w:val="00B10A85"/>
    <w:rsid w:val="00B14A61"/>
    <w:rsid w:val="00B2197D"/>
    <w:rsid w:val="00B23791"/>
    <w:rsid w:val="00B35473"/>
    <w:rsid w:val="00B35B15"/>
    <w:rsid w:val="00B50F83"/>
    <w:rsid w:val="00B60372"/>
    <w:rsid w:val="00B607F2"/>
    <w:rsid w:val="00B65483"/>
    <w:rsid w:val="00B70819"/>
    <w:rsid w:val="00B76931"/>
    <w:rsid w:val="00B82C62"/>
    <w:rsid w:val="00B83D32"/>
    <w:rsid w:val="00BB3BAF"/>
    <w:rsid w:val="00BB74B0"/>
    <w:rsid w:val="00BC2720"/>
    <w:rsid w:val="00BD101E"/>
    <w:rsid w:val="00BD44C9"/>
    <w:rsid w:val="00BD49AB"/>
    <w:rsid w:val="00BD7CF6"/>
    <w:rsid w:val="00BE7528"/>
    <w:rsid w:val="00C05A51"/>
    <w:rsid w:val="00C062B6"/>
    <w:rsid w:val="00C07D6B"/>
    <w:rsid w:val="00C113F8"/>
    <w:rsid w:val="00C15BEA"/>
    <w:rsid w:val="00C16913"/>
    <w:rsid w:val="00C2099B"/>
    <w:rsid w:val="00C3102F"/>
    <w:rsid w:val="00C317AC"/>
    <w:rsid w:val="00C31DFC"/>
    <w:rsid w:val="00C33507"/>
    <w:rsid w:val="00C358D8"/>
    <w:rsid w:val="00C35C3C"/>
    <w:rsid w:val="00C631F5"/>
    <w:rsid w:val="00C637E0"/>
    <w:rsid w:val="00C82B79"/>
    <w:rsid w:val="00C837A8"/>
    <w:rsid w:val="00C84103"/>
    <w:rsid w:val="00CA3F22"/>
    <w:rsid w:val="00CB58F2"/>
    <w:rsid w:val="00CC7BCF"/>
    <w:rsid w:val="00CE0132"/>
    <w:rsid w:val="00CE3387"/>
    <w:rsid w:val="00CE3E87"/>
    <w:rsid w:val="00D00224"/>
    <w:rsid w:val="00D07FAC"/>
    <w:rsid w:val="00D15008"/>
    <w:rsid w:val="00D22424"/>
    <w:rsid w:val="00D3532E"/>
    <w:rsid w:val="00D474B2"/>
    <w:rsid w:val="00D55BB0"/>
    <w:rsid w:val="00D64EF6"/>
    <w:rsid w:val="00D7105E"/>
    <w:rsid w:val="00D7256A"/>
    <w:rsid w:val="00D72AB7"/>
    <w:rsid w:val="00D8327B"/>
    <w:rsid w:val="00D8339D"/>
    <w:rsid w:val="00D847DF"/>
    <w:rsid w:val="00D8655A"/>
    <w:rsid w:val="00D8722A"/>
    <w:rsid w:val="00D969D1"/>
    <w:rsid w:val="00DA0E12"/>
    <w:rsid w:val="00DA2E65"/>
    <w:rsid w:val="00DA2F15"/>
    <w:rsid w:val="00DA6D3E"/>
    <w:rsid w:val="00DB0635"/>
    <w:rsid w:val="00DB2E1D"/>
    <w:rsid w:val="00DB385A"/>
    <w:rsid w:val="00DB6E2D"/>
    <w:rsid w:val="00DB76C1"/>
    <w:rsid w:val="00DC2148"/>
    <w:rsid w:val="00DC6D8E"/>
    <w:rsid w:val="00DD3FE4"/>
    <w:rsid w:val="00DD4FC0"/>
    <w:rsid w:val="00DD7AA9"/>
    <w:rsid w:val="00DE0283"/>
    <w:rsid w:val="00E118BE"/>
    <w:rsid w:val="00E1195C"/>
    <w:rsid w:val="00E122DD"/>
    <w:rsid w:val="00E17474"/>
    <w:rsid w:val="00E2423B"/>
    <w:rsid w:val="00E440CF"/>
    <w:rsid w:val="00E46455"/>
    <w:rsid w:val="00E47113"/>
    <w:rsid w:val="00E66494"/>
    <w:rsid w:val="00E668C0"/>
    <w:rsid w:val="00E8485D"/>
    <w:rsid w:val="00E86B64"/>
    <w:rsid w:val="00EA13B7"/>
    <w:rsid w:val="00EA3983"/>
    <w:rsid w:val="00EC4199"/>
    <w:rsid w:val="00ED17C7"/>
    <w:rsid w:val="00EE58C0"/>
    <w:rsid w:val="00EF1326"/>
    <w:rsid w:val="00EF681B"/>
    <w:rsid w:val="00F02409"/>
    <w:rsid w:val="00F0345D"/>
    <w:rsid w:val="00F05505"/>
    <w:rsid w:val="00F06C0A"/>
    <w:rsid w:val="00F07ED5"/>
    <w:rsid w:val="00F10884"/>
    <w:rsid w:val="00F125BF"/>
    <w:rsid w:val="00F24B80"/>
    <w:rsid w:val="00F462BC"/>
    <w:rsid w:val="00F55CF4"/>
    <w:rsid w:val="00F61D69"/>
    <w:rsid w:val="00F77155"/>
    <w:rsid w:val="00F9005E"/>
    <w:rsid w:val="00FA1AF2"/>
    <w:rsid w:val="00FA2919"/>
    <w:rsid w:val="00FA3CBA"/>
    <w:rsid w:val="00FA441B"/>
    <w:rsid w:val="00FB7FB0"/>
    <w:rsid w:val="00FC4B71"/>
    <w:rsid w:val="00FC55EA"/>
    <w:rsid w:val="00FC57E2"/>
    <w:rsid w:val="00FD090E"/>
    <w:rsid w:val="00FD11C7"/>
    <w:rsid w:val="00FD4053"/>
    <w:rsid w:val="00FE50A4"/>
    <w:rsid w:val="00FE5C2C"/>
    <w:rsid w:val="00FE5EE1"/>
    <w:rsid w:val="00FF3E7C"/>
    <w:rsid w:val="00FF6816"/>
    <w:rsid w:val="00FF6D50"/>
    <w:rsid w:val="00FF7B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D0A29"/>
  <w15:docId w15:val="{E62E8A39-B079-4AE9-8827-E749EED22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40CF"/>
    <w:pPr>
      <w:spacing w:after="0" w:line="240" w:lineRule="auto"/>
    </w:pPr>
    <w:rPr>
      <w:rFonts w:ascii="Times New Roman" w:eastAsia="Times New Roman" w:hAnsi="Times New Roman" w:cs="Times New Roman"/>
      <w:sz w:val="20"/>
      <w:szCs w:val="20"/>
      <w:lang w:val="ru-RU"/>
    </w:rPr>
  </w:style>
  <w:style w:type="paragraph" w:styleId="Heading1">
    <w:name w:val="heading 1"/>
    <w:basedOn w:val="Normal"/>
    <w:next w:val="Normal"/>
    <w:link w:val="Heading1Char"/>
    <w:qFormat/>
    <w:rsid w:val="005B77D7"/>
    <w:pPr>
      <w:keepNext/>
      <w:spacing w:before="240" w:after="60"/>
      <w:outlineLvl w:val="0"/>
    </w:pPr>
    <w:rPr>
      <w:rFonts w:ascii="Arial" w:hAnsi="Arial" w:cs="Arial"/>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DB76C1"/>
    <w:pPr>
      <w:jc w:val="center"/>
    </w:pPr>
    <w:rPr>
      <w:rFonts w:ascii="Arial Armenian" w:hAnsi="Arial Armenian"/>
      <w:sz w:val="22"/>
      <w:lang w:val="en-US" w:eastAsia="ru-RU"/>
    </w:rPr>
  </w:style>
  <w:style w:type="character" w:customStyle="1" w:styleId="mechtexChar">
    <w:name w:val="mechtex Char"/>
    <w:link w:val="mechtex"/>
    <w:rsid w:val="00DB76C1"/>
    <w:rPr>
      <w:rFonts w:ascii="Arial Armenian" w:eastAsia="Times New Roman" w:hAnsi="Arial Armenian" w:cs="Times New Roman"/>
      <w:szCs w:val="20"/>
      <w:lang w:eastAsia="ru-RU"/>
    </w:rPr>
  </w:style>
  <w:style w:type="paragraph" w:styleId="ListParagraph">
    <w:name w:val="List Paragraph"/>
    <w:aliases w:val="List_Paragraph,Multilevel para_II,List Paragraph-ExecSummary,Table of contents numbered,Elenco num ARGEA,body,Odsek zoznamu2,Γράφημα,Bullet2,bl1,Bullet21,Bullet22,Bullet23,Bullet211,Bullet24,Bullet25,Bullet26,Bullet27,bl11,List Paragraph1"/>
    <w:basedOn w:val="Normal"/>
    <w:link w:val="ListParagraphChar"/>
    <w:uiPriority w:val="34"/>
    <w:qFormat/>
    <w:rsid w:val="00DB76C1"/>
    <w:pPr>
      <w:ind w:left="720"/>
      <w:contextualSpacing/>
    </w:p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Char Char Char1,Char Char Char Char,Char Char Char,Char, webb,Обычный (веб)"/>
    <w:basedOn w:val="Normal"/>
    <w:link w:val="NormalWebChar"/>
    <w:uiPriority w:val="99"/>
    <w:unhideWhenUsed/>
    <w:qFormat/>
    <w:rsid w:val="005B5602"/>
    <w:pPr>
      <w:spacing w:before="100" w:beforeAutospacing="1" w:after="100" w:afterAutospacing="1"/>
    </w:pPr>
    <w:rPr>
      <w:sz w:val="24"/>
      <w:szCs w:val="24"/>
      <w:lang w:val="en-US"/>
    </w:rPr>
  </w:style>
  <w:style w:type="character" w:styleId="Strong">
    <w:name w:val="Strong"/>
    <w:basedOn w:val="DefaultParagraphFont"/>
    <w:uiPriority w:val="22"/>
    <w:qFormat/>
    <w:rsid w:val="005B5602"/>
    <w:rPr>
      <w:b/>
      <w:bCs/>
    </w:rPr>
  </w:style>
  <w:style w:type="paragraph" w:customStyle="1" w:styleId="doc-ti">
    <w:name w:val="doc-ti"/>
    <w:basedOn w:val="Normal"/>
    <w:rsid w:val="00F462BC"/>
    <w:pPr>
      <w:spacing w:before="100" w:beforeAutospacing="1" w:after="100" w:afterAutospacing="1"/>
    </w:pPr>
    <w:rPr>
      <w:sz w:val="24"/>
      <w:szCs w:val="24"/>
      <w:lang w:val="en-U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Знак Знак Char,Char Char Char1 Char,Char Char"/>
    <w:link w:val="NormalWeb"/>
    <w:uiPriority w:val="99"/>
    <w:locked/>
    <w:rsid w:val="00247A0E"/>
    <w:rPr>
      <w:rFonts w:ascii="Times New Roman" w:eastAsia="Times New Roman" w:hAnsi="Times New Roman" w:cs="Times New Roman"/>
      <w:sz w:val="24"/>
      <w:szCs w:val="24"/>
    </w:rPr>
  </w:style>
  <w:style w:type="paragraph" w:customStyle="1" w:styleId="FootnoteText1">
    <w:name w:val="Footnote Text1"/>
    <w:basedOn w:val="Normal"/>
    <w:next w:val="FootnoteText"/>
    <w:uiPriority w:val="99"/>
    <w:unhideWhenUsed/>
    <w:rsid w:val="00AA7E14"/>
    <w:rPr>
      <w:rFonts w:ascii="Calibri" w:eastAsia="Calibri" w:hAnsi="Calibri"/>
      <w:lang w:val="en-US"/>
    </w:rPr>
  </w:style>
  <w:style w:type="character" w:styleId="FootnoteReference">
    <w:name w:val="footnote reference"/>
    <w:basedOn w:val="DefaultParagraphFont"/>
    <w:uiPriority w:val="99"/>
    <w:semiHidden/>
    <w:unhideWhenUsed/>
    <w:rsid w:val="00AA7E14"/>
    <w:rPr>
      <w:vertAlign w:val="superscript"/>
    </w:rPr>
  </w:style>
  <w:style w:type="paragraph" w:styleId="FootnoteText">
    <w:name w:val="footnote text"/>
    <w:basedOn w:val="Normal"/>
    <w:link w:val="FootnoteTextChar"/>
    <w:uiPriority w:val="99"/>
    <w:semiHidden/>
    <w:unhideWhenUsed/>
    <w:rsid w:val="00AA7E14"/>
  </w:style>
  <w:style w:type="character" w:customStyle="1" w:styleId="FootnoteTextChar">
    <w:name w:val="Footnote Text Char"/>
    <w:basedOn w:val="DefaultParagraphFont"/>
    <w:link w:val="FootnoteText"/>
    <w:uiPriority w:val="99"/>
    <w:semiHidden/>
    <w:rsid w:val="00AA7E14"/>
    <w:rPr>
      <w:rFonts w:ascii="Times New Roman" w:eastAsia="Times New Roman" w:hAnsi="Times New Roman" w:cs="Times New Roman"/>
      <w:sz w:val="20"/>
      <w:szCs w:val="20"/>
      <w:lang w:val="ru-RU"/>
    </w:rPr>
  </w:style>
  <w:style w:type="character" w:customStyle="1" w:styleId="ListParagraphChar">
    <w:name w:val="List Paragraph Char"/>
    <w:aliases w:val="List_Paragraph Char,Multilevel para_II Char,List Paragraph-ExecSummary Char,Table of contents numbered Char,Elenco num ARGEA Char,body Char,Odsek zoznamu2 Char,Γράφημα Char,Bullet2 Char,bl1 Char,Bullet21 Char,Bullet22 Char,bl11 Char"/>
    <w:link w:val="ListParagraph"/>
    <w:uiPriority w:val="34"/>
    <w:rsid w:val="00DC6D8E"/>
    <w:rPr>
      <w:rFonts w:ascii="Times New Roman" w:eastAsia="Times New Roman" w:hAnsi="Times New Roman" w:cs="Times New Roman"/>
      <w:sz w:val="20"/>
      <w:szCs w:val="20"/>
      <w:lang w:val="ru-RU"/>
    </w:rPr>
  </w:style>
  <w:style w:type="character" w:customStyle="1" w:styleId="Heading1Char">
    <w:name w:val="Heading 1 Char"/>
    <w:basedOn w:val="DefaultParagraphFont"/>
    <w:link w:val="Heading1"/>
    <w:rsid w:val="005B77D7"/>
    <w:rPr>
      <w:rFonts w:ascii="Arial" w:eastAsia="Times New Roman" w:hAnsi="Arial" w:cs="Arial"/>
      <w:b/>
      <w:bCs/>
      <w:kern w:val="32"/>
      <w:sz w:val="32"/>
      <w:szCs w:val="32"/>
    </w:rPr>
  </w:style>
  <w:style w:type="paragraph" w:styleId="BalloonText">
    <w:name w:val="Balloon Text"/>
    <w:basedOn w:val="Normal"/>
    <w:link w:val="BalloonTextChar"/>
    <w:uiPriority w:val="99"/>
    <w:semiHidden/>
    <w:unhideWhenUsed/>
    <w:rsid w:val="009C6A2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6A23"/>
    <w:rPr>
      <w:rFonts w:ascii="Segoe UI" w:eastAsia="Times New Roman"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3150518">
      <w:bodyDiv w:val="1"/>
      <w:marLeft w:val="0"/>
      <w:marRight w:val="0"/>
      <w:marTop w:val="0"/>
      <w:marBottom w:val="0"/>
      <w:divBdr>
        <w:top w:val="none" w:sz="0" w:space="0" w:color="auto"/>
        <w:left w:val="none" w:sz="0" w:space="0" w:color="auto"/>
        <w:bottom w:val="none" w:sz="0" w:space="0" w:color="auto"/>
        <w:right w:val="none" w:sz="0" w:space="0" w:color="auto"/>
      </w:divBdr>
    </w:div>
    <w:div w:id="675155273">
      <w:bodyDiv w:val="1"/>
      <w:marLeft w:val="0"/>
      <w:marRight w:val="0"/>
      <w:marTop w:val="0"/>
      <w:marBottom w:val="0"/>
      <w:divBdr>
        <w:top w:val="none" w:sz="0" w:space="0" w:color="auto"/>
        <w:left w:val="none" w:sz="0" w:space="0" w:color="auto"/>
        <w:bottom w:val="none" w:sz="0" w:space="0" w:color="auto"/>
        <w:right w:val="none" w:sz="0" w:space="0" w:color="auto"/>
      </w:divBdr>
    </w:div>
    <w:div w:id="1016348953">
      <w:bodyDiv w:val="1"/>
      <w:marLeft w:val="0"/>
      <w:marRight w:val="0"/>
      <w:marTop w:val="0"/>
      <w:marBottom w:val="0"/>
      <w:divBdr>
        <w:top w:val="none" w:sz="0" w:space="0" w:color="auto"/>
        <w:left w:val="none" w:sz="0" w:space="0" w:color="auto"/>
        <w:bottom w:val="none" w:sz="0" w:space="0" w:color="auto"/>
        <w:right w:val="none" w:sz="0" w:space="0" w:color="auto"/>
      </w:divBdr>
    </w:div>
    <w:div w:id="1088042539">
      <w:bodyDiv w:val="1"/>
      <w:marLeft w:val="0"/>
      <w:marRight w:val="0"/>
      <w:marTop w:val="0"/>
      <w:marBottom w:val="0"/>
      <w:divBdr>
        <w:top w:val="none" w:sz="0" w:space="0" w:color="auto"/>
        <w:left w:val="none" w:sz="0" w:space="0" w:color="auto"/>
        <w:bottom w:val="none" w:sz="0" w:space="0" w:color="auto"/>
        <w:right w:val="none" w:sz="0" w:space="0" w:color="auto"/>
      </w:divBdr>
    </w:div>
    <w:div w:id="1346706449">
      <w:bodyDiv w:val="1"/>
      <w:marLeft w:val="0"/>
      <w:marRight w:val="0"/>
      <w:marTop w:val="0"/>
      <w:marBottom w:val="0"/>
      <w:divBdr>
        <w:top w:val="none" w:sz="0" w:space="0" w:color="auto"/>
        <w:left w:val="none" w:sz="0" w:space="0" w:color="auto"/>
        <w:bottom w:val="none" w:sz="0" w:space="0" w:color="auto"/>
        <w:right w:val="none" w:sz="0" w:space="0" w:color="auto"/>
      </w:divBdr>
    </w:div>
    <w:div w:id="1723366942">
      <w:bodyDiv w:val="1"/>
      <w:marLeft w:val="0"/>
      <w:marRight w:val="0"/>
      <w:marTop w:val="0"/>
      <w:marBottom w:val="0"/>
      <w:divBdr>
        <w:top w:val="none" w:sz="0" w:space="0" w:color="auto"/>
        <w:left w:val="none" w:sz="0" w:space="0" w:color="auto"/>
        <w:bottom w:val="none" w:sz="0" w:space="0" w:color="auto"/>
        <w:right w:val="none" w:sz="0" w:space="0" w:color="auto"/>
      </w:divBdr>
    </w:div>
    <w:div w:id="1761372649">
      <w:bodyDiv w:val="1"/>
      <w:marLeft w:val="0"/>
      <w:marRight w:val="0"/>
      <w:marTop w:val="0"/>
      <w:marBottom w:val="0"/>
      <w:divBdr>
        <w:top w:val="none" w:sz="0" w:space="0" w:color="auto"/>
        <w:left w:val="none" w:sz="0" w:space="0" w:color="auto"/>
        <w:bottom w:val="none" w:sz="0" w:space="0" w:color="auto"/>
        <w:right w:val="none" w:sz="0" w:space="0" w:color="auto"/>
      </w:divBdr>
    </w:div>
    <w:div w:id="1918830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530</TotalTime>
  <Pages>3</Pages>
  <Words>379</Words>
  <Characters>2162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Gevorg Ghazaryan</dc:creator>
  <cp:keywords>https:/mul2.gov.am/tasks/891229/oneclick/Ampopatert.docx?token=f664d8cc1ae4ec2cb499c3ff1447df43</cp:keywords>
  <cp:lastModifiedBy>Arayik D. Aramyan</cp:lastModifiedBy>
  <cp:revision>121</cp:revision>
  <cp:lastPrinted>2025-04-18T11:55:00Z</cp:lastPrinted>
  <dcterms:created xsi:type="dcterms:W3CDTF">2024-01-15T09:44:00Z</dcterms:created>
  <dcterms:modified xsi:type="dcterms:W3CDTF">2025-05-26T08:23:00Z</dcterms:modified>
</cp:coreProperties>
</file>