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9826F1" w14:textId="77777777" w:rsidR="003D7144" w:rsidRPr="008A569A" w:rsidRDefault="003D7144" w:rsidP="00430785">
      <w:pPr>
        <w:shd w:val="clear" w:color="auto" w:fill="FFFFFF"/>
        <w:spacing w:after="0" w:line="360" w:lineRule="auto"/>
        <w:ind w:firstLine="375"/>
        <w:jc w:val="center"/>
        <w:rPr>
          <w:rFonts w:ascii="GHEA Grapalat" w:eastAsia="Times New Roman" w:hAnsi="GHEA Grapalat" w:cs="Times New Roman"/>
          <w:sz w:val="24"/>
          <w:szCs w:val="24"/>
          <w:lang w:val="hy-AM"/>
        </w:rPr>
      </w:pPr>
      <w:r w:rsidRPr="008A569A">
        <w:rPr>
          <w:rFonts w:ascii="GHEA Grapalat" w:hAnsi="GHEA Grapalat"/>
          <w:b/>
          <w:sz w:val="24"/>
          <w:szCs w:val="24"/>
          <w:lang w:val="hy-AM"/>
        </w:rPr>
        <w:t>ԱՄՓՈՓԱԹԵՐԹ</w:t>
      </w:r>
    </w:p>
    <w:p w14:paraId="071AB429" w14:textId="297F5EB0" w:rsidR="00E952D3" w:rsidRPr="008A569A" w:rsidRDefault="00B86C83" w:rsidP="00430785">
      <w:pPr>
        <w:spacing w:line="360" w:lineRule="auto"/>
        <w:jc w:val="center"/>
        <w:rPr>
          <w:rFonts w:ascii="GHEA Grapalat" w:hAnsi="GHEA Grapalat" w:cs="Courier New"/>
          <w:b/>
          <w:sz w:val="24"/>
          <w:szCs w:val="24"/>
          <w:lang w:val="hy-AM"/>
        </w:rPr>
      </w:pPr>
      <w:r w:rsidRPr="008A569A">
        <w:rPr>
          <w:rFonts w:ascii="GHEA Grapalat" w:hAnsi="GHEA Grapalat"/>
          <w:b/>
          <w:sz w:val="24"/>
          <w:szCs w:val="24"/>
          <w:lang w:val="hy-AM"/>
        </w:rPr>
        <w:t>««ՓՈՂԵՐԻ ԼՎԱՑՄԱՆ ԵՎ ԱՀԱԲԵԿՉՈՒԹՅԱՆ ՖԻՆԱՆՍԱՎՈՐՄԱՆ ԴԵՄ ՊԱՅՔԱՐԻ ՄԱՍԻՆ» ՕՐԵՆՔՈՒՄ ՓՈՓՈԽՈՒԹՅՈՒՆՆԵՐ ԵՎ ԼՐԱՑՈՒՄՆԵՐ ԿԱՏԱՐԵԼՈՒ ՄԱՍԻՆ» ՕՐԵՆՔԻ ԵՎ ՀԱՐԱԿԻՑ ՕՐԵՆՔՆԵՐԻ ՆԱԽԱԳԾԵՐԻ</w:t>
      </w:r>
    </w:p>
    <w:tbl>
      <w:tblPr>
        <w:tblStyle w:val="TableGrid"/>
        <w:tblW w:w="14238" w:type="dxa"/>
        <w:tblLayout w:type="fixed"/>
        <w:tblLook w:val="00A0" w:firstRow="1" w:lastRow="0" w:firstColumn="1" w:lastColumn="0" w:noHBand="0" w:noVBand="0"/>
      </w:tblPr>
      <w:tblGrid>
        <w:gridCol w:w="7848"/>
        <w:gridCol w:w="6390"/>
      </w:tblGrid>
      <w:tr w:rsidR="008A7BB9" w:rsidRPr="008A569A" w14:paraId="4EC527EB" w14:textId="426B4A3C" w:rsidTr="008A7BB9">
        <w:tc>
          <w:tcPr>
            <w:tcW w:w="7848" w:type="dxa"/>
            <w:vMerge w:val="restart"/>
            <w:shd w:val="clear" w:color="auto" w:fill="D9D9D9" w:themeFill="background1" w:themeFillShade="D9"/>
            <w:vAlign w:val="center"/>
          </w:tcPr>
          <w:p w14:paraId="267E3CBF" w14:textId="662A6B2A" w:rsidR="008A7BB9" w:rsidRPr="008A569A" w:rsidRDefault="008A7BB9" w:rsidP="009B7383">
            <w:pPr>
              <w:pStyle w:val="Heading2"/>
            </w:pPr>
            <w:r w:rsidRPr="008A569A">
              <w:t>ՀՀ ներքին գործերի նախարարություն</w:t>
            </w:r>
          </w:p>
        </w:tc>
        <w:tc>
          <w:tcPr>
            <w:tcW w:w="6390" w:type="dxa"/>
            <w:shd w:val="clear" w:color="auto" w:fill="D9D9D9" w:themeFill="background1" w:themeFillShade="D9"/>
            <w:vAlign w:val="center"/>
          </w:tcPr>
          <w:p w14:paraId="53ED3989" w14:textId="1C194E90" w:rsidR="008A7BB9" w:rsidRPr="008A569A" w:rsidRDefault="008A7BB9" w:rsidP="00C47096">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17.03.2025թ.</w:t>
            </w:r>
          </w:p>
        </w:tc>
      </w:tr>
      <w:tr w:rsidR="008A7BB9" w:rsidRPr="008A569A" w14:paraId="4620EB7C" w14:textId="42EBA7BB" w:rsidTr="008A7BB9">
        <w:tc>
          <w:tcPr>
            <w:tcW w:w="7848" w:type="dxa"/>
            <w:vMerge/>
            <w:shd w:val="clear" w:color="auto" w:fill="D9D9D9" w:themeFill="background1" w:themeFillShade="D9"/>
            <w:vAlign w:val="center"/>
          </w:tcPr>
          <w:p w14:paraId="7C993277" w14:textId="77777777" w:rsidR="008A7BB9" w:rsidRPr="008A569A" w:rsidRDefault="008A7BB9" w:rsidP="00952D6C">
            <w:pPr>
              <w:spacing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14:paraId="1C32061B" w14:textId="55585200" w:rsidR="008A7BB9" w:rsidRPr="008A569A" w:rsidRDefault="008A7BB9" w:rsidP="007450E2">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43/6/66258-25</w:t>
            </w:r>
          </w:p>
        </w:tc>
      </w:tr>
      <w:tr w:rsidR="008A7BB9" w:rsidRPr="008A569A" w14:paraId="6D6761B8" w14:textId="27CDA6D8" w:rsidTr="008A7BB9">
        <w:tc>
          <w:tcPr>
            <w:tcW w:w="7848" w:type="dxa"/>
            <w:vAlign w:val="center"/>
          </w:tcPr>
          <w:p w14:paraId="54BAD2D0" w14:textId="7A4C294A"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Cs/>
                <w:lang w:val="hy-AM"/>
              </w:rPr>
            </w:pPr>
            <w:r w:rsidRPr="008A569A">
              <w:rPr>
                <w:rFonts w:ascii="GHEA Grapalat" w:hAnsi="GHEA Grapalat" w:cs="GHEA Grapalat"/>
                <w:b/>
                <w:bCs/>
                <w:lang w:val="hy-AM"/>
              </w:rPr>
              <w:t>«Փողերի լվացման և ահաբեկչության ֆինանսավորման դեմ պայքարի մասին» օրենքում փոփոխություններ և լրացումներ կատարելու մասին» օրենքի նախագծում</w:t>
            </w:r>
            <w:r w:rsidRPr="008A569A">
              <w:rPr>
                <w:rFonts w:ascii="GHEA Grapalat" w:hAnsi="GHEA Grapalat" w:cs="GHEA Grapalat"/>
                <w:bCs/>
                <w:lang w:val="hy-AM"/>
              </w:rPr>
              <w:t xml:space="preserve"> (այսուհետ՝ Նախագիծ) առաջարկվում է՝ Նախագծի 4-րդ հոդվածի 3-րդ կետում և աուդիտորները բառերը փոխարինել և աուդիտորների բառերով: </w:t>
            </w:r>
          </w:p>
        </w:tc>
        <w:tc>
          <w:tcPr>
            <w:tcW w:w="6390" w:type="dxa"/>
          </w:tcPr>
          <w:p w14:paraId="273D1550" w14:textId="00327C92" w:rsidR="008A7BB9" w:rsidRPr="008A569A" w:rsidRDefault="008A7BB9" w:rsidP="005D0070">
            <w:pPr>
              <w:spacing w:after="0" w:line="360" w:lineRule="auto"/>
              <w:ind w:left="186" w:right="50"/>
              <w:jc w:val="center"/>
              <w:rPr>
                <w:rFonts w:ascii="GHEA Grapalat" w:hAnsi="GHEA Grapalat" w:cs="GHEA Grapalat"/>
                <w:sz w:val="24"/>
                <w:szCs w:val="24"/>
                <w:lang w:val="hy-AM"/>
              </w:rPr>
            </w:pPr>
            <w:r w:rsidRPr="008A569A">
              <w:rPr>
                <w:rFonts w:ascii="GHEA Grapalat" w:hAnsi="GHEA Grapalat" w:cs="GHEA Grapalat"/>
                <w:b/>
                <w:sz w:val="24"/>
                <w:szCs w:val="24"/>
                <w:lang w:val="hy-AM"/>
              </w:rPr>
              <w:t>Ընդունվել է</w:t>
            </w:r>
          </w:p>
        </w:tc>
      </w:tr>
      <w:tr w:rsidR="008A7BB9" w:rsidRPr="008A569A" w14:paraId="5512E909" w14:textId="1EE1161D" w:rsidTr="008A7BB9">
        <w:tc>
          <w:tcPr>
            <w:tcW w:w="7848" w:type="dxa"/>
            <w:vAlign w:val="center"/>
          </w:tcPr>
          <w:p w14:paraId="1D7B7077" w14:textId="7A66578E"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Cs/>
                <w:lang w:val="hy-AM"/>
              </w:rPr>
            </w:pPr>
            <w:r w:rsidRPr="008A569A">
              <w:rPr>
                <w:rFonts w:ascii="GHEA Grapalat" w:hAnsi="GHEA Grapalat" w:cs="GHEA Grapalat"/>
                <w:bCs/>
                <w:lang w:val="hy-AM"/>
              </w:rPr>
              <w:t>Նախագծի 8-րդ հոդվածի 1-ին մասի 6-րդ ենթակետից հանել «ֆինանսավորման» բառը, իսկ «սառեցումը» բառը փոխարինել «սառեցնելը» բառով:</w:t>
            </w:r>
          </w:p>
        </w:tc>
        <w:tc>
          <w:tcPr>
            <w:tcW w:w="6390" w:type="dxa"/>
          </w:tcPr>
          <w:p w14:paraId="239638EF" w14:textId="46E86080" w:rsidR="008A7BB9" w:rsidRPr="008A569A" w:rsidRDefault="008A7BB9"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65C96DDF" w14:textId="5271338C" w:rsidTr="008A7BB9">
        <w:tc>
          <w:tcPr>
            <w:tcW w:w="7848" w:type="dxa"/>
            <w:vAlign w:val="center"/>
          </w:tcPr>
          <w:p w14:paraId="5AFFB09D" w14:textId="52B7BAF9"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Cs/>
                <w:lang w:val="hy-AM"/>
              </w:rPr>
            </w:pPr>
            <w:r w:rsidRPr="008A569A">
              <w:rPr>
                <w:rFonts w:ascii="GHEA Grapalat" w:hAnsi="GHEA Grapalat" w:cs="GHEA Grapalat"/>
                <w:bCs/>
                <w:lang w:val="hy-AM"/>
              </w:rPr>
              <w:t>Նախագծի 18-րդ հոդվածի 3-րդ ենթակետում  «2-րդ մասում» բառերը փոխարինել «3-րդ մասում» բառերով:</w:t>
            </w:r>
          </w:p>
        </w:tc>
        <w:tc>
          <w:tcPr>
            <w:tcW w:w="6390" w:type="dxa"/>
          </w:tcPr>
          <w:p w14:paraId="1E2753E0" w14:textId="6C5900EF" w:rsidR="008A7BB9" w:rsidRPr="008A569A" w:rsidRDefault="008A7BB9" w:rsidP="005D0070">
            <w:pPr>
              <w:tabs>
                <w:tab w:val="left" w:pos="2355"/>
                <w:tab w:val="center" w:pos="3155"/>
              </w:tabs>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3246E2DA" w14:textId="5906D5F4" w:rsidTr="008A7BB9">
        <w:tc>
          <w:tcPr>
            <w:tcW w:w="7848" w:type="dxa"/>
            <w:vAlign w:val="center"/>
          </w:tcPr>
          <w:p w14:paraId="7B6AB0D8" w14:textId="1C086E3E"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Cs/>
                <w:lang w:val="hy-AM"/>
              </w:rPr>
            </w:pPr>
            <w:r w:rsidRPr="008A569A">
              <w:rPr>
                <w:rFonts w:ascii="GHEA Grapalat" w:hAnsi="GHEA Grapalat" w:cs="GHEA Grapalat"/>
                <w:bCs/>
                <w:lang w:val="hy-AM"/>
              </w:rPr>
              <w:t>Նախագծի 20-րդ հոդվածի 1-ին ենթակետում «և «Ֆինանսական խումբը» » բառերը փոխարինել «բառերով, իսկ «Ֆինանսական խումբը» » բառերով:</w:t>
            </w:r>
          </w:p>
        </w:tc>
        <w:tc>
          <w:tcPr>
            <w:tcW w:w="6390" w:type="dxa"/>
          </w:tcPr>
          <w:p w14:paraId="470F5544" w14:textId="748791DB" w:rsidR="008A7BB9" w:rsidRPr="008A569A" w:rsidRDefault="008A7BB9"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62B03F06" w14:textId="300AECBC" w:rsidTr="008A7BB9">
        <w:tc>
          <w:tcPr>
            <w:tcW w:w="7848" w:type="dxa"/>
            <w:vAlign w:val="center"/>
          </w:tcPr>
          <w:p w14:paraId="5F898165" w14:textId="1BF7F816"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Cs/>
                <w:lang w:val="hy-AM"/>
              </w:rPr>
            </w:pPr>
            <w:r w:rsidRPr="008A569A">
              <w:rPr>
                <w:rFonts w:ascii="GHEA Grapalat" w:hAnsi="GHEA Grapalat" w:cs="GHEA Grapalat"/>
                <w:bCs/>
                <w:lang w:val="hy-AM"/>
              </w:rPr>
              <w:t>Նախագծի 26-րդ հոդվածի 3-րդ ենթակետում «4</w:t>
            </w:r>
            <w:r w:rsidRPr="008A569A">
              <w:rPr>
                <w:rFonts w:ascii="Cambria Math" w:hAnsi="Cambria Math" w:cs="Cambria Math"/>
                <w:bCs/>
                <w:lang w:val="hy-AM"/>
              </w:rPr>
              <w:t>․</w:t>
            </w:r>
            <w:r w:rsidRPr="008A569A">
              <w:rPr>
                <w:rFonts w:ascii="GHEA Grapalat" w:hAnsi="GHEA Grapalat" w:cs="GHEA Grapalat"/>
                <w:bCs/>
                <w:lang w:val="hy-AM"/>
              </w:rPr>
              <w:t>1-ից 4</w:t>
            </w:r>
            <w:r w:rsidRPr="008A569A">
              <w:rPr>
                <w:rFonts w:ascii="Cambria Math" w:hAnsi="Cambria Math" w:cs="Cambria Math"/>
                <w:bCs/>
                <w:lang w:val="hy-AM"/>
              </w:rPr>
              <w:t>․</w:t>
            </w:r>
            <w:r w:rsidRPr="008A569A">
              <w:rPr>
                <w:rFonts w:ascii="GHEA Grapalat" w:hAnsi="GHEA Grapalat" w:cs="GHEA Grapalat"/>
                <w:bCs/>
                <w:lang w:val="hy-AM"/>
              </w:rPr>
              <w:t>3-րդ մասով» բառերը փոխարինել «4</w:t>
            </w:r>
            <w:r w:rsidRPr="008A569A">
              <w:rPr>
                <w:rFonts w:ascii="Cambria Math" w:hAnsi="Cambria Math" w:cs="Cambria Math"/>
                <w:bCs/>
                <w:lang w:val="hy-AM"/>
              </w:rPr>
              <w:t>․</w:t>
            </w:r>
            <w:r w:rsidRPr="008A569A">
              <w:rPr>
                <w:rFonts w:ascii="GHEA Grapalat" w:hAnsi="GHEA Grapalat" w:cs="GHEA Grapalat"/>
                <w:bCs/>
                <w:lang w:val="hy-AM"/>
              </w:rPr>
              <w:t>1- 4</w:t>
            </w:r>
            <w:r w:rsidRPr="008A569A">
              <w:rPr>
                <w:rFonts w:ascii="Cambria Math" w:hAnsi="Cambria Math" w:cs="Cambria Math"/>
                <w:bCs/>
                <w:lang w:val="hy-AM"/>
              </w:rPr>
              <w:t>․</w:t>
            </w:r>
            <w:r w:rsidRPr="008A569A">
              <w:rPr>
                <w:rFonts w:ascii="GHEA Grapalat" w:hAnsi="GHEA Grapalat" w:cs="GHEA Grapalat"/>
                <w:bCs/>
                <w:lang w:val="hy-AM"/>
              </w:rPr>
              <w:t>3-րդ մասերով» բառերով:</w:t>
            </w:r>
          </w:p>
        </w:tc>
        <w:tc>
          <w:tcPr>
            <w:tcW w:w="6390" w:type="dxa"/>
          </w:tcPr>
          <w:p w14:paraId="3935DEC7" w14:textId="4CB7B304" w:rsidR="008A7BB9" w:rsidRPr="008A569A" w:rsidRDefault="008A7BB9"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0C84528F" w14:textId="69EF29F1" w:rsidTr="008A7BB9">
        <w:tc>
          <w:tcPr>
            <w:tcW w:w="7848" w:type="dxa"/>
            <w:vAlign w:val="center"/>
          </w:tcPr>
          <w:p w14:paraId="5918AC62" w14:textId="283CDDD8"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Cs/>
                <w:lang w:val="hy-AM"/>
              </w:rPr>
            </w:pPr>
            <w:r w:rsidRPr="008A569A">
              <w:rPr>
                <w:rFonts w:ascii="GHEA Grapalat" w:hAnsi="GHEA Grapalat"/>
                <w:b/>
                <w:bCs/>
                <w:spacing w:val="-6"/>
                <w:lang w:val="hy-AM"/>
              </w:rPr>
              <w:lastRenderedPageBreak/>
              <w:t>«</w:t>
            </w:r>
            <w:r w:rsidRPr="008A569A">
              <w:rPr>
                <w:rFonts w:ascii="GHEA Grapalat" w:hAnsi="GHEA Grapalat" w:cs="GHEA Grapalat"/>
                <w:b/>
                <w:bCs/>
                <w:lang w:val="hy-AM"/>
              </w:rPr>
              <w:t>Հայաստանի Հանրապետության քաղաքացիական օրենսգրքում փոփոխություն կատարելու մասին» օրենքի նախագծի</w:t>
            </w:r>
            <w:r w:rsidRPr="008A569A">
              <w:rPr>
                <w:rFonts w:ascii="GHEA Grapalat" w:hAnsi="GHEA Grapalat" w:cs="GHEA Grapalat"/>
                <w:bCs/>
                <w:lang w:val="hy-AM"/>
              </w:rPr>
              <w:t xml:space="preserve"> 1-ին հոդվածից առաջարկվում է հանել «(այսուհետ՝ օրենսգիրք)» բառերը՝ հիմք ընդունելով այն հանգամանքը, որ նախագծում Հայաստանի Հանրապետության քաղաքացիական օրենսգրքին այլևս հղում չի կատարվում։</w:t>
            </w:r>
          </w:p>
        </w:tc>
        <w:tc>
          <w:tcPr>
            <w:tcW w:w="6390" w:type="dxa"/>
          </w:tcPr>
          <w:p w14:paraId="229A1780" w14:textId="6C6E5730" w:rsidR="008A7BB9" w:rsidRPr="008A569A" w:rsidRDefault="008A7BB9"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5E8D255D" w14:textId="16C0ECD0" w:rsidTr="008A7BB9">
        <w:tc>
          <w:tcPr>
            <w:tcW w:w="7848" w:type="dxa"/>
            <w:vAlign w:val="center"/>
          </w:tcPr>
          <w:p w14:paraId="34E73443" w14:textId="1F8459C9" w:rsidR="008A7BB9" w:rsidRPr="008A569A" w:rsidRDefault="008A7BB9" w:rsidP="00724564">
            <w:pPr>
              <w:pStyle w:val="ListParagraph"/>
              <w:numPr>
                <w:ilvl w:val="0"/>
                <w:numId w:val="2"/>
              </w:numPr>
              <w:spacing w:line="360" w:lineRule="auto"/>
              <w:ind w:left="0" w:right="154" w:firstLine="0"/>
              <w:jc w:val="both"/>
              <w:rPr>
                <w:rFonts w:ascii="GHEA Grapalat" w:hAnsi="GHEA Grapalat"/>
                <w:b/>
                <w:bCs/>
                <w:spacing w:val="-6"/>
                <w:lang w:val="hy-AM"/>
              </w:rPr>
            </w:pPr>
            <w:r w:rsidRPr="008A569A">
              <w:rPr>
                <w:rFonts w:ascii="GHEA Grapalat" w:hAnsi="GHEA Grapalat" w:cs="GHEA Grapalat"/>
                <w:b/>
                <w:bCs/>
                <w:lang w:val="hy-AM"/>
              </w:rPr>
              <w:t>«Բանկերի և բանկային գործունեության մասին» օրենքում լրացումներ և փոփոխություն կատարելու մասին» օրենքի նախագծում</w:t>
            </w:r>
            <w:r w:rsidRPr="008A569A">
              <w:rPr>
                <w:rFonts w:ascii="GHEA Grapalat" w:hAnsi="GHEA Grapalat" w:cs="GHEA Grapalat"/>
                <w:bCs/>
                <w:lang w:val="hy-AM"/>
              </w:rPr>
              <w:t xml:space="preserve"> (այսուհետ՝ Նախագիծ) առաջարկվում է՝Նախագծի վերնագրում «ՓՈՓՈԽՈՒԹՅՈՒՆ» բառը փոխարինել «ՓՈՓՈԽՈՒԹՅՈՒՆՆԵՐ» բառով</w:t>
            </w:r>
            <w:r w:rsidRPr="008A569A">
              <w:rPr>
                <w:bCs/>
                <w:lang w:val="hy-AM"/>
              </w:rPr>
              <w:t> </w:t>
            </w:r>
            <w:r w:rsidRPr="008A569A">
              <w:rPr>
                <w:rFonts w:ascii="GHEA Grapalat" w:hAnsi="GHEA Grapalat" w:cs="GHEA Grapalat"/>
                <w:bCs/>
                <w:lang w:val="hy-AM"/>
              </w:rPr>
              <w:t>:</w:t>
            </w:r>
          </w:p>
        </w:tc>
        <w:tc>
          <w:tcPr>
            <w:tcW w:w="6390" w:type="dxa"/>
          </w:tcPr>
          <w:p w14:paraId="24CCC422" w14:textId="243BD002"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01515189" w14:textId="5CFB9E3C" w:rsidTr="008A7BB9">
        <w:tc>
          <w:tcPr>
            <w:tcW w:w="7848" w:type="dxa"/>
            <w:vAlign w:val="center"/>
          </w:tcPr>
          <w:p w14:paraId="1353583B" w14:textId="6E0537EB"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Cs/>
                <w:lang w:val="hy-AM"/>
              </w:rPr>
            </w:pPr>
            <w:r w:rsidRPr="008A569A">
              <w:rPr>
                <w:rFonts w:ascii="GHEA Grapalat" w:hAnsi="GHEA Grapalat" w:cs="GHEA Grapalat"/>
                <w:bCs/>
                <w:lang w:val="hy-AM"/>
              </w:rPr>
              <w:t>Հստակեցնել Նախագծի 1-ին հոդվածի 4-րդ ենթակետի 2-րդ մասում լրացնել հետևյալ բովանդակությամբ նոր 7-րդ մաս</w:t>
            </w:r>
            <w:r w:rsidRPr="008A569A">
              <w:rPr>
                <w:rFonts w:ascii="Cambria Math" w:hAnsi="Cambria Math" w:cs="Cambria Math"/>
                <w:bCs/>
                <w:lang w:val="hy-AM"/>
              </w:rPr>
              <w:t>․</w:t>
            </w:r>
            <w:r w:rsidRPr="008A569A">
              <w:rPr>
                <w:rFonts w:ascii="GHEA Grapalat" w:hAnsi="GHEA Grapalat" w:cs="GHEA Grapalat"/>
                <w:bCs/>
                <w:lang w:val="hy-AM"/>
              </w:rPr>
              <w:t> ձևակերպումը:</w:t>
            </w:r>
          </w:p>
        </w:tc>
        <w:tc>
          <w:tcPr>
            <w:tcW w:w="6390" w:type="dxa"/>
          </w:tcPr>
          <w:p w14:paraId="7F6C85AE" w14:textId="25A79706"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66B0AC3C" w14:textId="58C02D0B" w:rsidTr="008A7BB9">
        <w:tc>
          <w:tcPr>
            <w:tcW w:w="7848" w:type="dxa"/>
            <w:vAlign w:val="center"/>
          </w:tcPr>
          <w:p w14:paraId="5DBC83F7" w14:textId="45CB5B7C"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
                <w:bCs/>
                <w:lang w:val="hy-AM"/>
              </w:rPr>
            </w:pPr>
            <w:r w:rsidRPr="008A569A">
              <w:rPr>
                <w:rFonts w:ascii="GHEA Grapalat" w:hAnsi="GHEA Grapalat" w:cs="GHEA Grapalat"/>
                <w:bCs/>
                <w:lang w:val="hy-AM"/>
              </w:rPr>
              <w:t>Նախագծի 3-րդ հոդվածի 3-րդ ենթակետում բառեր, ինչպես նաև բառերը փոխարինել բառերը, իսկ բառերով</w:t>
            </w:r>
          </w:p>
        </w:tc>
        <w:tc>
          <w:tcPr>
            <w:tcW w:w="6390" w:type="dxa"/>
          </w:tcPr>
          <w:p w14:paraId="241F7AA4" w14:textId="295980CC"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1B06D704" w14:textId="38FD0033" w:rsidTr="008A7BB9">
        <w:tc>
          <w:tcPr>
            <w:tcW w:w="7848" w:type="dxa"/>
            <w:vAlign w:val="center"/>
          </w:tcPr>
          <w:p w14:paraId="6A0D5CC8" w14:textId="1633F158"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
                <w:bCs/>
                <w:lang w:val="hy-AM"/>
              </w:rPr>
            </w:pPr>
            <w:r w:rsidRPr="008A569A">
              <w:rPr>
                <w:rFonts w:ascii="GHEA Grapalat" w:hAnsi="GHEA Grapalat" w:cs="GHEA Grapalat"/>
                <w:bCs/>
                <w:lang w:val="hy-AM"/>
              </w:rPr>
              <w:t>Նախագծի 5-րդ հոդվածի 2-րդ մասից հանել կրկնվող «ներդրումները» բառը։</w:t>
            </w:r>
          </w:p>
        </w:tc>
        <w:tc>
          <w:tcPr>
            <w:tcW w:w="6390" w:type="dxa"/>
          </w:tcPr>
          <w:p w14:paraId="1DAD4398" w14:textId="69AECDC0"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32035D27" w14:textId="03AF1048" w:rsidTr="008A7BB9">
        <w:tc>
          <w:tcPr>
            <w:tcW w:w="7848" w:type="dxa"/>
            <w:vAlign w:val="center"/>
          </w:tcPr>
          <w:p w14:paraId="4902A279" w14:textId="06F924E6"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
                <w:bCs/>
                <w:lang w:val="hy-AM"/>
              </w:rPr>
            </w:pPr>
            <w:r w:rsidRPr="008A569A">
              <w:rPr>
                <w:rFonts w:ascii="GHEA Grapalat" w:hAnsi="GHEA Grapalat" w:cs="GHEA Grapalat"/>
                <w:bCs/>
                <w:lang w:val="hy-AM"/>
              </w:rPr>
              <w:t>«</w:t>
            </w:r>
            <w:r w:rsidRPr="008A569A">
              <w:rPr>
                <w:rFonts w:ascii="GHEA Grapalat" w:hAnsi="GHEA Grapalat" w:cs="GHEA Grapalat"/>
                <w:b/>
                <w:bCs/>
                <w:lang w:val="hy-AM"/>
              </w:rPr>
              <w:t>Ապահովագրության և ապահովագրական գործունեության մասին օրենքում փոփոխություններ և լրացումներ կատարելու մասին օրենքի նախագծում</w:t>
            </w:r>
            <w:r w:rsidRPr="008A569A">
              <w:rPr>
                <w:rFonts w:ascii="GHEA Grapalat" w:hAnsi="GHEA Grapalat" w:cs="GHEA Grapalat"/>
                <w:bCs/>
                <w:lang w:val="hy-AM"/>
              </w:rPr>
              <w:t xml:space="preserve"> (այսուհետ՝ </w:t>
            </w:r>
            <w:r w:rsidRPr="008A569A">
              <w:rPr>
                <w:rFonts w:ascii="GHEA Grapalat" w:hAnsi="GHEA Grapalat" w:cs="GHEA Grapalat"/>
                <w:bCs/>
                <w:lang w:val="hy-AM"/>
              </w:rPr>
              <w:lastRenderedPageBreak/>
              <w:t>Նախագիծ) առաջարկվում է՝ Նախագծի 4-րդ հոդվածի 2-րդ ենթակետում բառերով, ինչպես նաև բառերը փոխարինել բառերը, իսկ բառով:</w:t>
            </w:r>
          </w:p>
        </w:tc>
        <w:tc>
          <w:tcPr>
            <w:tcW w:w="6390" w:type="dxa"/>
          </w:tcPr>
          <w:p w14:paraId="051FDA39" w14:textId="72182F11"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lastRenderedPageBreak/>
              <w:t>Ընդունվել է</w:t>
            </w:r>
          </w:p>
        </w:tc>
      </w:tr>
      <w:tr w:rsidR="008A7BB9" w:rsidRPr="008A569A" w14:paraId="0A68F249" w14:textId="02AA2F96" w:rsidTr="008A7BB9">
        <w:tc>
          <w:tcPr>
            <w:tcW w:w="7848" w:type="dxa"/>
            <w:vAlign w:val="center"/>
          </w:tcPr>
          <w:p w14:paraId="64E89103" w14:textId="46F4EAC4"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
                <w:bCs/>
                <w:lang w:val="hy-AM"/>
              </w:rPr>
            </w:pPr>
            <w:r w:rsidRPr="008A569A">
              <w:rPr>
                <w:rFonts w:ascii="GHEA Grapalat" w:hAnsi="GHEA Grapalat" w:cs="GHEA Grapalat"/>
                <w:bCs/>
                <w:lang w:val="hy-AM"/>
              </w:rPr>
              <w:t>Նախագծի 6-րդ հոդվածի 2-րդ ենթակետում «հետո առաջ» բառերը փոխարինել «առաջ» բառով, բառերով, ինչպես նաև բառերը փոխարինել բառերը բառով, իսկ « «բանկի» բառից հետո լրացնել «խորհրդի» բառով» բառերը փոխարինել «կարծիքով» բառից առաջ լրացնել «խորհրդի» բառը» բառերով։</w:t>
            </w:r>
          </w:p>
        </w:tc>
        <w:tc>
          <w:tcPr>
            <w:tcW w:w="6390" w:type="dxa"/>
          </w:tcPr>
          <w:p w14:paraId="49101E58" w14:textId="24D283BB"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500B6F56" w14:textId="7F26E2AD" w:rsidTr="008A7BB9">
        <w:tc>
          <w:tcPr>
            <w:tcW w:w="7848" w:type="dxa"/>
            <w:vAlign w:val="center"/>
          </w:tcPr>
          <w:p w14:paraId="4E06F97C" w14:textId="5E9658A3"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
                <w:bCs/>
                <w:lang w:val="hy-AM"/>
              </w:rPr>
            </w:pPr>
            <w:r w:rsidRPr="008A569A">
              <w:rPr>
                <w:rFonts w:ascii="GHEA Grapalat" w:hAnsi="GHEA Grapalat"/>
                <w:b/>
                <w:bCs/>
                <w:spacing w:val="-6"/>
                <w:lang w:val="hy-AM"/>
              </w:rPr>
              <w:t></w:t>
            </w:r>
            <w:r w:rsidRPr="008A569A">
              <w:rPr>
                <w:rFonts w:ascii="GHEA Grapalat" w:hAnsi="GHEA Grapalat" w:cs="GHEA Grapalat"/>
                <w:b/>
                <w:bCs/>
                <w:lang w:val="hy-AM"/>
              </w:rPr>
              <w:t>Արժեթղթերի շուկայի մասին օրենքում փոփոխություններ և լրացումներ կատարելու մասին օրենքի նախագծում</w:t>
            </w:r>
            <w:r w:rsidRPr="008A569A">
              <w:rPr>
                <w:rFonts w:ascii="GHEA Grapalat" w:hAnsi="GHEA Grapalat" w:cs="GHEA Grapalat"/>
                <w:bCs/>
                <w:lang w:val="hy-AM"/>
              </w:rPr>
              <w:t xml:space="preserve"> առաջարկվում է Նախագծի 4-րդ հոդվածի 3-րդ և 5-րդ հոդվածի 3-րդ ենթակետերում բառերով, ինչպես նաև բառերը փոխարինել բառերը, իսկ բառերով։</w:t>
            </w:r>
          </w:p>
        </w:tc>
        <w:tc>
          <w:tcPr>
            <w:tcW w:w="6390" w:type="dxa"/>
          </w:tcPr>
          <w:p w14:paraId="7C9DE29C" w14:textId="3B146DC8"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200EA6F1" w14:textId="664F803A" w:rsidTr="008A7BB9">
        <w:tc>
          <w:tcPr>
            <w:tcW w:w="7848" w:type="dxa"/>
            <w:vAlign w:val="center"/>
          </w:tcPr>
          <w:p w14:paraId="0D2A3C87" w14:textId="1F769584" w:rsidR="008A7BB9" w:rsidRPr="008A569A" w:rsidRDefault="008A7BB9" w:rsidP="00724564">
            <w:pPr>
              <w:pStyle w:val="ListParagraph"/>
              <w:numPr>
                <w:ilvl w:val="0"/>
                <w:numId w:val="2"/>
              </w:numPr>
              <w:spacing w:line="360" w:lineRule="auto"/>
              <w:ind w:left="0" w:right="154" w:firstLine="0"/>
              <w:jc w:val="both"/>
              <w:rPr>
                <w:rFonts w:ascii="GHEA Grapalat" w:hAnsi="GHEA Grapalat"/>
                <w:b/>
                <w:bCs/>
                <w:spacing w:val="-6"/>
                <w:lang w:val="hy-AM"/>
              </w:rPr>
            </w:pPr>
            <w:r w:rsidRPr="008A569A">
              <w:rPr>
                <w:rFonts w:ascii="GHEA Grapalat" w:hAnsi="GHEA Grapalat" w:cs="GHEA Grapalat"/>
                <w:b/>
                <w:bCs/>
                <w:lang w:val="hy-AM"/>
              </w:rPr>
              <w:t>Արժութային կարգավորման և արժութային վերահսկողության մասին» օրենքում լրացումներ կատարելու մասին օրենքի նախագծում</w:t>
            </w:r>
            <w:r w:rsidRPr="008A569A">
              <w:rPr>
                <w:rFonts w:ascii="GHEA Grapalat" w:hAnsi="GHEA Grapalat" w:cs="GHEA Grapalat"/>
                <w:bCs/>
                <w:lang w:val="hy-AM"/>
              </w:rPr>
              <w:t xml:space="preserve"> (այսուհետ՝ Նախագիծ) առաջարկվում է՝ Նախագծի 1-ին հոդվածում նոյեմբերի 11-ի բառերը փոխարինել նոյեմբերի 24-ի բառերով:</w:t>
            </w:r>
          </w:p>
        </w:tc>
        <w:tc>
          <w:tcPr>
            <w:tcW w:w="6390" w:type="dxa"/>
          </w:tcPr>
          <w:p w14:paraId="2860AE62" w14:textId="19C46B20"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115589FF" w14:textId="2B9DF07B" w:rsidTr="008A7BB9">
        <w:tc>
          <w:tcPr>
            <w:tcW w:w="7848" w:type="dxa"/>
            <w:vAlign w:val="center"/>
          </w:tcPr>
          <w:p w14:paraId="5BAFCEA7" w14:textId="181BC7DA" w:rsidR="008A7BB9" w:rsidRPr="008A569A" w:rsidRDefault="008A7BB9" w:rsidP="00724564">
            <w:pPr>
              <w:pStyle w:val="ListParagraph"/>
              <w:numPr>
                <w:ilvl w:val="0"/>
                <w:numId w:val="2"/>
              </w:numPr>
              <w:spacing w:line="360" w:lineRule="auto"/>
              <w:ind w:left="0" w:right="154" w:firstLine="0"/>
              <w:jc w:val="both"/>
              <w:rPr>
                <w:rFonts w:ascii="GHEA Grapalat" w:hAnsi="GHEA Grapalat"/>
                <w:b/>
                <w:bCs/>
                <w:spacing w:val="-6"/>
                <w:lang w:val="hy-AM"/>
              </w:rPr>
            </w:pPr>
            <w:r w:rsidRPr="008A569A">
              <w:rPr>
                <w:rFonts w:ascii="GHEA Grapalat" w:hAnsi="GHEA Grapalat" w:cs="GHEA Grapalat"/>
                <w:bCs/>
                <w:lang w:val="hy-AM"/>
              </w:rPr>
              <w:t>Նախագծի 2-րդ հոդվածում հստակեցնել «սույն օրենքի 7</w:t>
            </w:r>
            <w:r w:rsidRPr="008A569A">
              <w:rPr>
                <w:rFonts w:ascii="Cambria Math" w:hAnsi="Cambria Math" w:cs="Cambria Math"/>
                <w:bCs/>
                <w:lang w:val="hy-AM"/>
              </w:rPr>
              <w:t>․</w:t>
            </w:r>
            <w:r w:rsidRPr="008A569A">
              <w:rPr>
                <w:rFonts w:ascii="GHEA Grapalat" w:hAnsi="GHEA Grapalat" w:cs="GHEA Grapalat"/>
                <w:bCs/>
                <w:lang w:val="hy-AM"/>
              </w:rPr>
              <w:t>2-րդ հոդվածի 5-րդ, 6-րդ կամ 7-րդ» հղումը։</w:t>
            </w:r>
          </w:p>
        </w:tc>
        <w:tc>
          <w:tcPr>
            <w:tcW w:w="6390" w:type="dxa"/>
          </w:tcPr>
          <w:p w14:paraId="0297B709" w14:textId="1F4E5975"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6C8CEA45" w14:textId="0076FFDA" w:rsidTr="008A7BB9">
        <w:tc>
          <w:tcPr>
            <w:tcW w:w="7848" w:type="dxa"/>
            <w:vAlign w:val="center"/>
          </w:tcPr>
          <w:p w14:paraId="3BB6F8B6" w14:textId="714B1A46" w:rsidR="008A7BB9" w:rsidRPr="008A569A" w:rsidRDefault="008A7BB9" w:rsidP="00724564">
            <w:pPr>
              <w:pStyle w:val="ListParagraph"/>
              <w:numPr>
                <w:ilvl w:val="0"/>
                <w:numId w:val="2"/>
              </w:numPr>
              <w:spacing w:line="360" w:lineRule="auto"/>
              <w:ind w:left="0" w:right="154" w:firstLine="0"/>
              <w:jc w:val="both"/>
              <w:rPr>
                <w:rFonts w:ascii="GHEA Grapalat" w:hAnsi="GHEA Grapalat"/>
                <w:b/>
                <w:bCs/>
                <w:spacing w:val="-6"/>
                <w:lang w:val="hy-AM"/>
              </w:rPr>
            </w:pPr>
            <w:r w:rsidRPr="008A569A">
              <w:rPr>
                <w:rFonts w:ascii="GHEA Grapalat" w:hAnsi="GHEA Grapalat" w:cs="GHEA Grapalat"/>
                <w:b/>
                <w:bCs/>
                <w:lang w:val="hy-AM"/>
              </w:rPr>
              <w:lastRenderedPageBreak/>
              <w:t>Գրավատների և գրավատնային գործունեության մասին օրենքում լրացումներ կատարելու մասին» օրենքի նախագծի</w:t>
            </w:r>
            <w:r w:rsidRPr="008A569A">
              <w:rPr>
                <w:rFonts w:ascii="GHEA Grapalat" w:hAnsi="GHEA Grapalat" w:cs="GHEA Grapalat"/>
                <w:bCs/>
                <w:lang w:val="hy-AM"/>
              </w:rPr>
              <w:t xml:space="preserve"> վերնագրում առաջարկվում է ԼՐԱՑՈՒՄՆԵՐ բառը փոխարինել ԼՐԱՑՈՒՄՆԵՐ ԵՎ ՓՈՓՈԽՈՒԹՅՈՒՆՆԵՐ բառերով։</w:t>
            </w:r>
          </w:p>
        </w:tc>
        <w:tc>
          <w:tcPr>
            <w:tcW w:w="6390" w:type="dxa"/>
          </w:tcPr>
          <w:p w14:paraId="75703422" w14:textId="1BCAA523"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4774B0E4" w14:textId="2E3021B4" w:rsidTr="008A7BB9">
        <w:tc>
          <w:tcPr>
            <w:tcW w:w="7848" w:type="dxa"/>
            <w:vAlign w:val="center"/>
          </w:tcPr>
          <w:p w14:paraId="1B21BB63" w14:textId="1E68E91A"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Cs/>
                <w:lang w:val="hy-AM"/>
              </w:rPr>
            </w:pPr>
            <w:r w:rsidRPr="008A569A">
              <w:rPr>
                <w:rFonts w:ascii="GHEA Grapalat" w:hAnsi="GHEA Grapalat" w:cs="GHEA Grapalat"/>
                <w:b/>
                <w:bCs/>
                <w:lang w:val="hy-AM"/>
              </w:rPr>
              <w:t xml:space="preserve">Վարկային կազմակերպությունների մասին օրենքում լրացումներ կատարելու մասին օրենքի նախագծի </w:t>
            </w:r>
            <w:r w:rsidRPr="008A569A">
              <w:rPr>
                <w:rFonts w:ascii="GHEA Grapalat" w:hAnsi="GHEA Grapalat" w:cs="GHEA Grapalat"/>
                <w:bCs/>
                <w:lang w:val="hy-AM"/>
              </w:rPr>
              <w:t>վերնագրում առաջարկվում է ԼՐԱՑՈՒՄՆԵՐ բառը փոխարինել ԼՐԱՑՈՒՄՆԵՐ ԵՎ ՓՈՓՈԽՈՒԹՅՈՒՆ բառերով։</w:t>
            </w:r>
          </w:p>
        </w:tc>
        <w:tc>
          <w:tcPr>
            <w:tcW w:w="6390" w:type="dxa"/>
          </w:tcPr>
          <w:p w14:paraId="781E8F84" w14:textId="482DFC11"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69967997" w14:textId="4B5CCC3F" w:rsidTr="008A7BB9">
        <w:tc>
          <w:tcPr>
            <w:tcW w:w="7848" w:type="dxa"/>
            <w:vAlign w:val="center"/>
          </w:tcPr>
          <w:p w14:paraId="285A0B63" w14:textId="27CE6C9D"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
                <w:bCs/>
                <w:lang w:val="hy-AM"/>
              </w:rPr>
            </w:pPr>
            <w:r w:rsidRPr="008A569A">
              <w:rPr>
                <w:rFonts w:ascii="GHEA Grapalat" w:hAnsi="GHEA Grapalat" w:cs="GHEA Grapalat"/>
                <w:b/>
                <w:bCs/>
                <w:lang w:val="hy-AM"/>
              </w:rPr>
              <w:t>Ներդրումային ֆոնդերի մասին օրենքում փոփոխություններ և լրացումներ կատարելու մասին օրենքի  նախագծում</w:t>
            </w:r>
            <w:r w:rsidRPr="008A569A">
              <w:rPr>
                <w:rFonts w:ascii="GHEA Grapalat" w:hAnsi="GHEA Grapalat" w:cs="GHEA Grapalat"/>
                <w:bCs/>
                <w:lang w:val="hy-AM"/>
              </w:rPr>
              <w:t xml:space="preserve"> (այսուհետ՝ Նախագիծ) առաջարկվում է Նախագծի վերնագրում ՓՈՓՈԽՈՒԹՅՈՒՆՆԵՐ ԵՎ ԼՐԱՑՈՒՄՆԵՐ  բառերը փոխարինել ԼՐԱՑՈՒՄՆԵՐ ԵՎ ՓՈՓՈԽՈՒԹՅՈՒՆ բառերով:</w:t>
            </w:r>
          </w:p>
        </w:tc>
        <w:tc>
          <w:tcPr>
            <w:tcW w:w="6390" w:type="dxa"/>
          </w:tcPr>
          <w:p w14:paraId="21739136" w14:textId="272BF58A"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7E28145A" w14:textId="230F06BF" w:rsidTr="008A7BB9">
        <w:tc>
          <w:tcPr>
            <w:tcW w:w="7848" w:type="dxa"/>
            <w:vAlign w:val="center"/>
          </w:tcPr>
          <w:p w14:paraId="51AE9820" w14:textId="5E0E842B"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
                <w:bCs/>
                <w:lang w:val="hy-AM"/>
              </w:rPr>
            </w:pPr>
            <w:r w:rsidRPr="008A569A">
              <w:rPr>
                <w:rFonts w:ascii="GHEA Grapalat" w:hAnsi="GHEA Grapalat" w:cs="GHEA Grapalat"/>
                <w:bCs/>
                <w:lang w:val="hy-AM"/>
              </w:rPr>
              <w:t>Նախագծի 1-ին հոդվածում «դեկտեմբերի 24-ի» բառերը փոխարինել «դեկտեմբերի 22-ի» բառերով:</w:t>
            </w:r>
          </w:p>
        </w:tc>
        <w:tc>
          <w:tcPr>
            <w:tcW w:w="6390" w:type="dxa"/>
          </w:tcPr>
          <w:p w14:paraId="320ED5AD" w14:textId="5C776F0C"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584444D2" w14:textId="34D86179" w:rsidTr="008A7BB9">
        <w:tc>
          <w:tcPr>
            <w:tcW w:w="7848" w:type="dxa"/>
            <w:vAlign w:val="center"/>
          </w:tcPr>
          <w:p w14:paraId="4F1EADB9" w14:textId="2E0BC9B8"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
                <w:bCs/>
                <w:lang w:val="hy-AM"/>
              </w:rPr>
            </w:pPr>
            <w:r w:rsidRPr="008A569A">
              <w:rPr>
                <w:rFonts w:ascii="GHEA Grapalat" w:hAnsi="GHEA Grapalat" w:cs="GHEA Grapalat"/>
                <w:bCs/>
                <w:lang w:val="hy-AM"/>
              </w:rPr>
              <w:t>Նախագծի 2-րդ հոդվածի 5-րդ ենթակետից հանել կրկնվող «լրացնել» բառը, «բառերով, ինչպես նաև» բառերը փոխարինել «բառը» բառով, «, ինչպես նաև հանել» բառերը փոխարինել «բառերով, իսկ» բառերով, իսկ «բառերը։» բառը փոխարինել «հանել։» բառով:</w:t>
            </w:r>
          </w:p>
        </w:tc>
        <w:tc>
          <w:tcPr>
            <w:tcW w:w="6390" w:type="dxa"/>
          </w:tcPr>
          <w:p w14:paraId="66FB7855" w14:textId="6CEBF6E0"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790808F2" w14:textId="2AF07EA1" w:rsidTr="008A7BB9">
        <w:tc>
          <w:tcPr>
            <w:tcW w:w="7848" w:type="dxa"/>
            <w:vAlign w:val="center"/>
          </w:tcPr>
          <w:p w14:paraId="58B3EE89" w14:textId="2DCD97AD"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Cs/>
                <w:lang w:val="hy-AM"/>
              </w:rPr>
            </w:pPr>
            <w:r w:rsidRPr="008A569A">
              <w:rPr>
                <w:rFonts w:ascii="GHEA Grapalat" w:hAnsi="GHEA Grapalat" w:cs="GHEA Grapalat"/>
                <w:bCs/>
                <w:lang w:val="hy-AM"/>
              </w:rPr>
              <w:lastRenderedPageBreak/>
              <w:t>Նախագծի փոփոխությունները կատարել՝ սկսած  օրենքի 8</w:t>
            </w:r>
            <w:r w:rsidRPr="008A569A">
              <w:rPr>
                <w:rFonts w:ascii="Cambria Math" w:hAnsi="Cambria Math" w:cs="Cambria Math"/>
                <w:bCs/>
                <w:lang w:val="hy-AM"/>
              </w:rPr>
              <w:t>․</w:t>
            </w:r>
            <w:r w:rsidRPr="008A569A">
              <w:rPr>
                <w:rFonts w:ascii="GHEA Grapalat" w:hAnsi="GHEA Grapalat" w:cs="GHEA Grapalat"/>
                <w:bCs/>
                <w:lang w:val="hy-AM"/>
              </w:rPr>
              <w:t>3-րդ հոդվածից։</w:t>
            </w:r>
          </w:p>
        </w:tc>
        <w:tc>
          <w:tcPr>
            <w:tcW w:w="6390" w:type="dxa"/>
          </w:tcPr>
          <w:p w14:paraId="09D2DA29" w14:textId="336ACF36"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tc>
      </w:tr>
      <w:tr w:rsidR="008A7BB9" w:rsidRPr="008A569A" w14:paraId="6C1E6C0A" w14:textId="36C2D320" w:rsidTr="008A7BB9">
        <w:tc>
          <w:tcPr>
            <w:tcW w:w="7848" w:type="dxa"/>
            <w:vAlign w:val="center"/>
          </w:tcPr>
          <w:p w14:paraId="2D67D5D9" w14:textId="323D2544" w:rsidR="008A7BB9" w:rsidRPr="008A569A" w:rsidRDefault="008A7BB9" w:rsidP="00724564">
            <w:pPr>
              <w:pStyle w:val="ListParagraph"/>
              <w:numPr>
                <w:ilvl w:val="0"/>
                <w:numId w:val="2"/>
              </w:numPr>
              <w:spacing w:line="360" w:lineRule="auto"/>
              <w:ind w:left="0" w:right="154" w:firstLine="0"/>
              <w:jc w:val="both"/>
              <w:rPr>
                <w:rFonts w:ascii="GHEA Grapalat" w:hAnsi="GHEA Grapalat" w:cs="GHEA Grapalat"/>
                <w:bCs/>
                <w:lang w:val="hy-AM"/>
              </w:rPr>
            </w:pPr>
            <w:r w:rsidRPr="008A569A">
              <w:rPr>
                <w:rFonts w:ascii="GHEA Grapalat" w:hAnsi="GHEA Grapalat" w:cs="GHEA Grapalat"/>
                <w:bCs/>
                <w:lang w:val="hy-AM"/>
              </w:rPr>
              <w:t>Միաժամանակ հայտնում ենք, որ Վարչական իրավախախտումների վերաբերյալ Հայաստանի Հանրապետության օրենսգրքում փոփոխություններ և լրացումներ կատարելու մասին, «Վճարահաշվարկային համակարգերի և վճարահաշվարկային կազմակերպությունների մասին» օրենքում փոփոխություններ և լրացումներ կատարելու մասին» և ««Հայաստանի Հանրապետության կենտրոնական բանկի մասին» օրենքում փոփոխություն կատարելու մասին» օրենքների նախագծերի վերաբերյալ առաջարկություններ չկան։</w:t>
            </w:r>
          </w:p>
        </w:tc>
        <w:tc>
          <w:tcPr>
            <w:tcW w:w="6390" w:type="dxa"/>
          </w:tcPr>
          <w:p w14:paraId="0383A35A" w14:textId="604571EB" w:rsidR="008A7BB9" w:rsidRPr="008A569A" w:rsidRDefault="00912A34" w:rsidP="00B86C83">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 ի գիտություն</w:t>
            </w:r>
          </w:p>
        </w:tc>
      </w:tr>
      <w:tr w:rsidR="008A7BB9" w:rsidRPr="008A569A" w14:paraId="260D0ED6" w14:textId="4EC499EC" w:rsidTr="008A7BB9">
        <w:tc>
          <w:tcPr>
            <w:tcW w:w="7848" w:type="dxa"/>
            <w:vMerge w:val="restart"/>
            <w:shd w:val="clear" w:color="auto" w:fill="D9D9D9" w:themeFill="background1" w:themeFillShade="D9"/>
            <w:vAlign w:val="center"/>
          </w:tcPr>
          <w:p w14:paraId="321CD0DF" w14:textId="680C2EE3" w:rsidR="008A7BB9" w:rsidRPr="008A569A" w:rsidRDefault="008A7BB9" w:rsidP="009B7383">
            <w:pPr>
              <w:pStyle w:val="Heading2"/>
            </w:pPr>
            <w:r w:rsidRPr="008A569A">
              <w:t>ՀՀ էկոնոմիկայի նախարարություն</w:t>
            </w:r>
          </w:p>
        </w:tc>
        <w:tc>
          <w:tcPr>
            <w:tcW w:w="6390" w:type="dxa"/>
            <w:shd w:val="clear" w:color="auto" w:fill="D9D9D9" w:themeFill="background1" w:themeFillShade="D9"/>
            <w:vAlign w:val="center"/>
          </w:tcPr>
          <w:p w14:paraId="1685CCC3" w14:textId="452EFD9E" w:rsidR="008A7BB9" w:rsidRPr="008A569A" w:rsidRDefault="008A7BB9" w:rsidP="00EC587B">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14.03.2025թ.</w:t>
            </w:r>
          </w:p>
        </w:tc>
      </w:tr>
      <w:tr w:rsidR="008A7BB9" w:rsidRPr="008A569A" w14:paraId="089FEED4" w14:textId="48C2EDD5" w:rsidTr="008A7BB9">
        <w:tc>
          <w:tcPr>
            <w:tcW w:w="7848" w:type="dxa"/>
            <w:vMerge/>
            <w:shd w:val="clear" w:color="auto" w:fill="D9D9D9" w:themeFill="background1" w:themeFillShade="D9"/>
            <w:vAlign w:val="center"/>
          </w:tcPr>
          <w:p w14:paraId="5DFEF1D8" w14:textId="77777777" w:rsidR="008A7BB9" w:rsidRPr="008A569A" w:rsidRDefault="008A7BB9" w:rsidP="00952D6C">
            <w:pPr>
              <w:spacing w:after="0"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14:paraId="1890DDF6" w14:textId="2CA9FBE9" w:rsidR="008A7BB9" w:rsidRPr="008A569A" w:rsidRDefault="008A7BB9" w:rsidP="00EC587B">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01/5085-2025</w:t>
            </w:r>
          </w:p>
        </w:tc>
      </w:tr>
      <w:tr w:rsidR="008A7BB9" w:rsidRPr="00560E22" w14:paraId="2BFCF5AC" w14:textId="7C739DD3" w:rsidTr="008A7BB9">
        <w:tc>
          <w:tcPr>
            <w:tcW w:w="7848" w:type="dxa"/>
            <w:vAlign w:val="center"/>
          </w:tcPr>
          <w:p w14:paraId="7A99E0ED" w14:textId="27DEA733" w:rsidR="008A7BB9" w:rsidRPr="008A569A" w:rsidRDefault="008A7BB9" w:rsidP="00724564">
            <w:pPr>
              <w:pStyle w:val="ListParagraph"/>
              <w:numPr>
                <w:ilvl w:val="0"/>
                <w:numId w:val="3"/>
              </w:numPr>
              <w:spacing w:line="360" w:lineRule="auto"/>
              <w:ind w:left="0" w:firstLine="0"/>
              <w:jc w:val="both"/>
              <w:rPr>
                <w:rFonts w:ascii="GHEA Grapalat" w:hAnsi="GHEA Grapalat" w:cs="GHEA Grapalat"/>
                <w:lang w:val="hy-AM"/>
              </w:rPr>
            </w:pPr>
            <w:r w:rsidRPr="008A569A">
              <w:rPr>
                <w:rFonts w:ascii="GHEA Grapalat" w:hAnsi="GHEA Grapalat" w:cs="GHEA Grapalat"/>
                <w:bCs/>
                <w:lang w:val="hy-AM"/>
              </w:rPr>
              <w:t>Ուսումնասիրելով ««Փողերի լվացման և ահաբեկչության ֆինանսավորման դեմ պայքարի մասին» օրենքում փոփոխություններ և լրացումներ կատարելու մասին» օրենքի և հարակից օրենքների նախագծերը (այսուհետ՝ Նախագծեր), կարևորելով ՓԼ/ԱՖ դեմ պայքարին առնչվող օրենսդրական կարգավորումների վերաբերյալ Ֆինանսական գործողությունների աշխատանքային խմբի հանձնարարականներով նախատեսված պահանջները, Նախագծերով նախատեսվող մի շարք կարգավորումներ խնդրահարույց ենք համարում ստորև բերված հիմնավորումներով՝ մասնավորապես ոչ ֆինանսական հաստատությունների ներգրավման արդյունքում՝ հաշվետվություն տրամադրող անձանց շրջանակի ընդլայնումը, քանի որ կարգավորումը վերաբերում է մեծ թվով տնտեսավարողներին՝ առանց ընտրման որևէ մեխանիզմի կիրառման։</w:t>
            </w:r>
          </w:p>
        </w:tc>
        <w:tc>
          <w:tcPr>
            <w:tcW w:w="6390" w:type="dxa"/>
          </w:tcPr>
          <w:p w14:paraId="1803BC96" w14:textId="77777777" w:rsidR="008A7BB9" w:rsidRPr="008A569A" w:rsidRDefault="008A7BB9" w:rsidP="00DA4BCD">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 xml:space="preserve">Չի ընդունվել </w:t>
            </w:r>
          </w:p>
          <w:p w14:paraId="23AA3ABA" w14:textId="77777777" w:rsidR="008A7BB9" w:rsidRPr="008A569A" w:rsidRDefault="008A7BB9" w:rsidP="00DA4BCD">
            <w:pPr>
              <w:spacing w:after="0" w:line="360" w:lineRule="auto"/>
              <w:ind w:right="50"/>
              <w:jc w:val="both"/>
              <w:rPr>
                <w:rFonts w:ascii="GHEA Grapalat" w:eastAsia="Times New Roman" w:hAnsi="GHEA Grapalat" w:cs="GHEA Grapalat"/>
                <w:bCs/>
                <w:sz w:val="24"/>
                <w:szCs w:val="24"/>
                <w:lang w:val="hy-AM" w:eastAsia="ru-RU"/>
              </w:rPr>
            </w:pPr>
            <w:r w:rsidRPr="008A569A">
              <w:rPr>
                <w:rFonts w:ascii="GHEA Grapalat" w:eastAsia="Times New Roman" w:hAnsi="GHEA Grapalat" w:cs="GHEA Grapalat"/>
                <w:bCs/>
                <w:sz w:val="24"/>
                <w:szCs w:val="24"/>
                <w:lang w:val="hy-AM" w:eastAsia="ru-RU"/>
              </w:rPr>
              <w:t>Հաշվետվություն տրամադրող անձանց շրջանակը սահմանված է «Փողերի լվացման և ահաբեկչության ֆինանսավորման դեմ պայքարի մասին» օրենքի 3-րդ հոդվածի 1-ին մասի 4-րդ կետով: Առաջարկի առնչությամբ հարկ ենք համարում նշել, որ նախագծով առաջարկվող փոփոխությունները չեն ընդլայնում, հակառակը՝ կրճատում են հաշվետվություն տրամադրող անձանց ցանկը ոչ ֆինանսական որոշ հաստատությունների մասով:</w:t>
            </w:r>
          </w:p>
          <w:p w14:paraId="7C56E0DA" w14:textId="6AEEDB59" w:rsidR="00C6289E" w:rsidRPr="008A569A" w:rsidRDefault="00C6289E" w:rsidP="00DA4BCD">
            <w:pPr>
              <w:spacing w:after="0" w:line="360" w:lineRule="auto"/>
              <w:ind w:right="50"/>
              <w:jc w:val="both"/>
              <w:rPr>
                <w:lang w:val="hy-AM"/>
              </w:rPr>
            </w:pPr>
            <w:r w:rsidRPr="008A569A">
              <w:rPr>
                <w:rFonts w:ascii="GHEA Grapalat" w:eastAsia="Times New Roman" w:hAnsi="GHEA Grapalat" w:cs="GHEA Grapalat"/>
                <w:bCs/>
                <w:sz w:val="24"/>
                <w:szCs w:val="24"/>
                <w:lang w:val="hy-AM" w:eastAsia="ru-RU"/>
              </w:rPr>
              <w:t xml:space="preserve">Տես նաև 2-րդ առաջարկի վերաբերյալ ներկայացված </w:t>
            </w:r>
            <w:r w:rsidR="009075DF" w:rsidRPr="008A569A">
              <w:rPr>
                <w:rFonts w:ascii="GHEA Grapalat" w:eastAsia="Times New Roman" w:hAnsi="GHEA Grapalat" w:cs="GHEA Grapalat"/>
                <w:bCs/>
                <w:sz w:val="24"/>
                <w:szCs w:val="24"/>
                <w:lang w:val="hy-AM" w:eastAsia="ru-RU"/>
              </w:rPr>
              <w:t xml:space="preserve">հիմնավորումը: </w:t>
            </w:r>
          </w:p>
        </w:tc>
      </w:tr>
      <w:tr w:rsidR="008A7BB9" w:rsidRPr="00560E22" w14:paraId="1D5BC14F" w14:textId="4B9AEFEE" w:rsidTr="008A7BB9">
        <w:tc>
          <w:tcPr>
            <w:tcW w:w="7848" w:type="dxa"/>
            <w:vAlign w:val="center"/>
          </w:tcPr>
          <w:p w14:paraId="77A05F19" w14:textId="6266759F" w:rsidR="008A7BB9" w:rsidRPr="008A569A" w:rsidRDefault="008A7BB9" w:rsidP="00724564">
            <w:pPr>
              <w:pStyle w:val="ListParagraph"/>
              <w:numPr>
                <w:ilvl w:val="0"/>
                <w:numId w:val="3"/>
              </w:numPr>
              <w:spacing w:line="360" w:lineRule="auto"/>
              <w:ind w:left="0" w:firstLine="0"/>
              <w:jc w:val="both"/>
              <w:rPr>
                <w:rFonts w:ascii="GHEA Grapalat" w:hAnsi="GHEA Grapalat" w:cs="GHEA Grapalat"/>
                <w:bCs/>
                <w:lang w:val="hy-AM"/>
              </w:rPr>
            </w:pPr>
            <w:r w:rsidRPr="008A569A">
              <w:rPr>
                <w:rFonts w:ascii="GHEA Grapalat" w:eastAsia="Microsoft JhengHei" w:hAnsi="GHEA Grapalat" w:cs="Microsoft JhengHei"/>
                <w:bCs/>
                <w:lang w:val="hy-AM"/>
              </w:rPr>
              <w:t>Նախագծերով առաջարկվող</w:t>
            </w:r>
            <w:r w:rsidRPr="008A569A">
              <w:rPr>
                <w:rFonts w:ascii="GHEA Grapalat" w:hAnsi="GHEA Grapalat" w:cs="GHEA Grapalat"/>
                <w:lang w:val="hy-AM"/>
              </w:rPr>
              <w:t xml:space="preserve"> </w:t>
            </w:r>
            <w:bookmarkStart w:id="0" w:name="_Hlk192497065"/>
            <w:r w:rsidRPr="008A569A">
              <w:rPr>
                <w:rFonts w:ascii="GHEA Grapalat" w:hAnsi="GHEA Grapalat" w:cs="GHEA Grapalat"/>
                <w:lang w:val="hy-AM"/>
              </w:rPr>
              <w:t xml:space="preserve">լիցենզավորում չպահանջող </w:t>
            </w:r>
            <w:r w:rsidRPr="008A569A">
              <w:rPr>
                <w:rFonts w:ascii="GHEA Grapalat" w:hAnsi="GHEA Grapalat" w:cs="GHEA Grapalat"/>
                <w:bCs/>
                <w:lang w:val="hy-AM"/>
              </w:rPr>
              <w:t>գործունեությամբ</w:t>
            </w:r>
            <w:r w:rsidRPr="008A569A">
              <w:rPr>
                <w:rFonts w:ascii="GHEA Grapalat" w:hAnsi="GHEA Grapalat" w:cs="GHEA Grapalat"/>
                <w:lang w:val="hy-AM"/>
              </w:rPr>
              <w:t xml:space="preserve"> զբաղվող անձանց</w:t>
            </w:r>
            <w:bookmarkEnd w:id="0"/>
            <w:r w:rsidRPr="008A569A">
              <w:rPr>
                <w:rFonts w:ascii="GHEA Grapalat" w:hAnsi="GHEA Grapalat" w:cs="GHEA Grapalat"/>
                <w:lang w:val="hy-AM"/>
              </w:rPr>
              <w:t xml:space="preserve"> հաշվառման </w:t>
            </w:r>
            <w:r w:rsidRPr="008A569A">
              <w:rPr>
                <w:rFonts w:ascii="GHEA Grapalat" w:hAnsi="GHEA Grapalat" w:cs="GHEA Grapalat"/>
                <w:bCs/>
                <w:lang w:val="hy-AM"/>
              </w:rPr>
              <w:t>պարտականությունից ազատող նորմի վերանայումը, որի արդյունքում հաշվետվություն տրամադրող բոլոր անձինք պարտավոր կլինեն սահմանված ժամկետներում հաշվառվել Ֆինանսական դիտարկումների կենտրոնում։ Ինչպես նախորդիվ արդեն նշվել է այս դրույթը վերաբերում է մեծ թվով տնտեսավարողներին, ընդ որում նույնպես առանց ընտրման որևէ մեխանիզմի կիրառման։ Վերոգրյալ կարգավորումները խնդրահարույց են նաև, քանի որ հաշվետվություն տրամադրող անձանց նկատմամբ նախատեսվում է պարտավորություն՝ սահմանել և կիրառել գործարար հարաբերություն հաստատելուց հետո հաճախորդի (այդ թվում՝ լիազորված անձի և իրական շահառուի) ինքնության ստուգման դեպքերին առնչվող ռիսկերի կառավարման քաղաքականություն, ինչն ուղղակիորեն հանգեցնելու է տնտեսավարողների կողմից լրացուցիչ ռեսուրսների ներգրավման անհրաժեշտությանը։</w:t>
            </w:r>
          </w:p>
        </w:tc>
        <w:tc>
          <w:tcPr>
            <w:tcW w:w="6390" w:type="dxa"/>
          </w:tcPr>
          <w:p w14:paraId="4F9C9E97" w14:textId="4EA609D5" w:rsidR="008A7BB9" w:rsidRPr="008A569A" w:rsidRDefault="008A7BB9" w:rsidP="00DA4BCD">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Չի ընդունվել</w:t>
            </w:r>
          </w:p>
          <w:p w14:paraId="5E6D2CC7" w14:textId="17DC925A" w:rsidR="008A7BB9" w:rsidRPr="008A569A" w:rsidRDefault="008A7BB9" w:rsidP="00503B18">
            <w:pPr>
              <w:spacing w:after="0" w:line="360" w:lineRule="auto"/>
              <w:ind w:right="50"/>
              <w:jc w:val="both"/>
              <w:rPr>
                <w:rFonts w:ascii="GHEA Grapalat" w:hAnsi="GHEA Grapalat"/>
                <w:spacing w:val="-4"/>
                <w:sz w:val="24"/>
                <w:szCs w:val="24"/>
                <w:lang w:val="hy-AM"/>
              </w:rPr>
            </w:pPr>
            <w:r w:rsidRPr="008A569A">
              <w:rPr>
                <w:rFonts w:ascii="GHEA Grapalat" w:eastAsia="Times New Roman" w:hAnsi="GHEA Grapalat" w:cs="GHEA Grapalat"/>
                <w:bCs/>
                <w:sz w:val="24"/>
                <w:szCs w:val="24"/>
                <w:lang w:val="hy-AM" w:eastAsia="ru-RU"/>
              </w:rPr>
              <w:t>Հարկ է նշել, որ «Փողերի լվացման և ահաբեկչության ֆինանսավորման դեմ պայքարի մասին» օրենքի 3-րդ հոդվածի 1-ին մասի 4-րդ կետով նախատեսված հաշվետվություն տրամադրող անձինք ներկայում էլ կրում են օրենքով նախատեսված վերաբերելի պարտականությունները, այդ թվում՝ հաճախորդի պատշաճ ուսումնասիրության մասով, և կարող են ենթարկվել պատասխանատվության դրանց չկատարման կամ ոչ պատշաճ կատարման համար: Այս առումով, վերահսկողության արդյունավետության բարձրացման նպատակով կարևոր է, որ առկա լինի վերահսկման ենթակա սուբյեկտների ցանկ: Համապատասխան տվյալների առկայության դեպքում կիրականացվի ռիսկահեն վերահսկողություն՝ հաշվի առնելով, ի թիվս այլի, տնտեսվարողի շրջանառության ծավալները և մատուցած ծառայությունների բնույթը:</w:t>
            </w:r>
          </w:p>
        </w:tc>
      </w:tr>
      <w:tr w:rsidR="008A7BB9" w:rsidRPr="00560E22" w14:paraId="4A03650C" w14:textId="3FFE6FEB" w:rsidTr="008A7BB9">
        <w:tc>
          <w:tcPr>
            <w:tcW w:w="7848" w:type="dxa"/>
            <w:vAlign w:val="center"/>
          </w:tcPr>
          <w:p w14:paraId="04815866" w14:textId="5A2D27F7" w:rsidR="008A7BB9" w:rsidRPr="008A569A" w:rsidRDefault="008A7BB9" w:rsidP="00724564">
            <w:pPr>
              <w:pStyle w:val="ListParagraph"/>
              <w:numPr>
                <w:ilvl w:val="0"/>
                <w:numId w:val="3"/>
              </w:numPr>
              <w:spacing w:line="360" w:lineRule="auto"/>
              <w:ind w:left="0" w:firstLine="0"/>
              <w:jc w:val="both"/>
              <w:rPr>
                <w:rFonts w:ascii="GHEA Grapalat" w:hAnsi="GHEA Grapalat" w:cs="GHEA Grapalat"/>
                <w:bCs/>
                <w:lang w:val="hy-AM"/>
              </w:rPr>
            </w:pPr>
            <w:r w:rsidRPr="008A569A">
              <w:rPr>
                <w:rFonts w:ascii="GHEA Grapalat" w:hAnsi="GHEA Grapalat" w:cs="GHEA Grapalat"/>
                <w:bCs/>
                <w:lang w:val="hy-AM"/>
              </w:rPr>
              <w:t>Վարչական իրավախախտումների վերաբերյալ օրենսգրքում առաջարկվող՝ ոչ ֆինանսական հաստատությունների կամ անձանց պատասխանատվության խստացմանն ուղղված փոփոխությունները, հատկապես, որ Նախագծերի հիմնավորմամբ բացակայում է որևէ անդրադարձ առկա վիճակագրությանը և պատասխանատվության առաջարկվող (նվազագույն աշխատավարձի 500-պատիկից մինչև 5000-պատիկի չափով) չափի ընտրությանը։</w:t>
            </w:r>
          </w:p>
        </w:tc>
        <w:tc>
          <w:tcPr>
            <w:tcW w:w="6390" w:type="dxa"/>
          </w:tcPr>
          <w:p w14:paraId="06498CAA" w14:textId="52D4136F" w:rsidR="008A7BB9" w:rsidRPr="008A569A" w:rsidRDefault="008A7BB9" w:rsidP="00503B18">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Չի ընդունվել</w:t>
            </w:r>
          </w:p>
          <w:p w14:paraId="7128EC6F" w14:textId="68D9841A" w:rsidR="008A7BB9" w:rsidRPr="008A569A" w:rsidRDefault="008A7BB9" w:rsidP="003175C3">
            <w:pPr>
              <w:spacing w:after="0" w:line="360" w:lineRule="auto"/>
              <w:ind w:right="50"/>
              <w:jc w:val="both"/>
              <w:rPr>
                <w:rFonts w:ascii="GHEA Grapalat" w:hAnsi="GHEA Grapalat"/>
                <w:spacing w:val="-4"/>
                <w:sz w:val="24"/>
                <w:szCs w:val="24"/>
                <w:lang w:val="hy-AM"/>
              </w:rPr>
            </w:pPr>
            <w:r w:rsidRPr="008A569A">
              <w:rPr>
                <w:rFonts w:ascii="GHEA Grapalat" w:hAnsi="GHEA Grapalat"/>
                <w:spacing w:val="-4"/>
                <w:sz w:val="24"/>
                <w:szCs w:val="24"/>
                <w:lang w:val="hy-AM"/>
              </w:rPr>
              <w:t xml:space="preserve">Փողերի լվացման և ահաբեկչության ֆինանսավորման դեմ պայքարի տեսանկյունից կարևոր է, որ օրենսդրությամբ սահմանված սանկցիաները լինեն տարհամոզիչ: Տնտեսության զարգացման պայմաններում օրենքով առկա պատասխանատվության միջոցները չեն համապատասխանում տվյալ հատկանիշին: Միևնույն ժամանակ, հարկ է նշել, որ տուգանքի չափի միջակայքը թույլ կտա վերահսկողներին մշակել համաչափ սանկցիայի չափի ընտրության </w:t>
            </w:r>
            <w:r w:rsidR="00D1096E" w:rsidRPr="008A569A">
              <w:rPr>
                <w:rFonts w:ascii="GHEA Grapalat" w:hAnsi="GHEA Grapalat"/>
                <w:spacing w:val="-4"/>
                <w:sz w:val="24"/>
                <w:szCs w:val="24"/>
                <w:lang w:val="hy-AM"/>
              </w:rPr>
              <w:t>մեթոդաբանություն</w:t>
            </w:r>
            <w:r w:rsidRPr="008A569A">
              <w:rPr>
                <w:rFonts w:ascii="GHEA Grapalat" w:hAnsi="GHEA Grapalat"/>
                <w:spacing w:val="-4"/>
                <w:sz w:val="24"/>
                <w:szCs w:val="24"/>
                <w:lang w:val="hy-AM"/>
              </w:rPr>
              <w:t>, որը հաշվի կառնի յուրաքանչյուր խախտման բնույթը, ծանրությունը, խախտմամբ հաճախորդներին պատճառված վնասը, խախտման արդյունքում հաստատության ստացած օգուտը, խախտման շտկման ուղղությամբ ձեռնարկած քայլերը և այլ հանգամանքներ:</w:t>
            </w:r>
            <w:r w:rsidR="005D0070" w:rsidRPr="008A569A">
              <w:rPr>
                <w:rFonts w:ascii="GHEA Grapalat" w:hAnsi="GHEA Grapalat"/>
                <w:spacing w:val="-4"/>
                <w:sz w:val="24"/>
                <w:szCs w:val="24"/>
                <w:lang w:val="hy-AM"/>
              </w:rPr>
              <w:t xml:space="preserve"> </w:t>
            </w:r>
            <w:r w:rsidR="009075DF" w:rsidRPr="008A569A">
              <w:rPr>
                <w:rFonts w:ascii="GHEA Grapalat" w:hAnsi="GHEA Grapalat"/>
                <w:spacing w:val="-4"/>
                <w:sz w:val="24"/>
                <w:szCs w:val="24"/>
                <w:lang w:val="hy-AM"/>
              </w:rPr>
              <w:t>Նշված փոփոխություններ</w:t>
            </w:r>
            <w:r w:rsidR="005D0070" w:rsidRPr="008A569A">
              <w:rPr>
                <w:rFonts w:ascii="GHEA Grapalat" w:hAnsi="GHEA Grapalat"/>
                <w:spacing w:val="-4"/>
                <w:sz w:val="24"/>
                <w:szCs w:val="24"/>
                <w:lang w:val="hy-AM"/>
              </w:rPr>
              <w:t>ի անհրաժեշտությունը</w:t>
            </w:r>
            <w:r w:rsidR="009075DF" w:rsidRPr="008A569A">
              <w:rPr>
                <w:rFonts w:ascii="GHEA Grapalat" w:hAnsi="GHEA Grapalat"/>
                <w:spacing w:val="-4"/>
                <w:sz w:val="24"/>
                <w:szCs w:val="24"/>
                <w:lang w:val="hy-AM"/>
              </w:rPr>
              <w:t xml:space="preserve"> բխում </w:t>
            </w:r>
            <w:r w:rsidR="005D0070" w:rsidRPr="008A569A">
              <w:rPr>
                <w:rFonts w:ascii="GHEA Grapalat" w:hAnsi="GHEA Grapalat"/>
                <w:spacing w:val="-4"/>
                <w:sz w:val="24"/>
                <w:szCs w:val="24"/>
                <w:lang w:val="hy-AM"/>
              </w:rPr>
              <w:t>է</w:t>
            </w:r>
            <w:r w:rsidR="009075DF" w:rsidRPr="008A569A">
              <w:rPr>
                <w:rFonts w:ascii="GHEA Grapalat" w:hAnsi="GHEA Grapalat"/>
                <w:spacing w:val="-4"/>
                <w:sz w:val="24"/>
                <w:szCs w:val="24"/>
                <w:lang w:val="hy-AM"/>
              </w:rPr>
              <w:t xml:space="preserve"> ՖԱԹՖ-ի 35-րդ հանձնարարականից և </w:t>
            </w:r>
            <w:r w:rsidR="005D0070" w:rsidRPr="008A569A">
              <w:rPr>
                <w:rFonts w:ascii="GHEA Grapalat" w:hAnsi="GHEA Grapalat"/>
                <w:spacing w:val="-4"/>
                <w:sz w:val="24"/>
                <w:szCs w:val="24"/>
                <w:lang w:val="hy-AM"/>
              </w:rPr>
              <w:t xml:space="preserve">դրանց չընդունումը </w:t>
            </w:r>
            <w:r w:rsidR="009075DF" w:rsidRPr="008A569A">
              <w:rPr>
                <w:rFonts w:ascii="GHEA Grapalat" w:hAnsi="GHEA Grapalat"/>
                <w:spacing w:val="-4"/>
                <w:sz w:val="24"/>
                <w:szCs w:val="24"/>
                <w:lang w:val="hy-AM"/>
              </w:rPr>
              <w:t>կարող է հանգեցնել առաջիկա գնահատման շրջանակներում անհամապատասխանությունների արձանագրման:</w:t>
            </w:r>
          </w:p>
        </w:tc>
      </w:tr>
      <w:tr w:rsidR="008A7BB9" w:rsidRPr="008A569A" w14:paraId="60B48E8C" w14:textId="081962A7" w:rsidTr="008A7BB9">
        <w:tc>
          <w:tcPr>
            <w:tcW w:w="7848" w:type="dxa"/>
            <w:vMerge w:val="restart"/>
            <w:shd w:val="clear" w:color="auto" w:fill="D9D9D9" w:themeFill="background1" w:themeFillShade="D9"/>
            <w:vAlign w:val="center"/>
          </w:tcPr>
          <w:p w14:paraId="6F7FEDBB" w14:textId="366F9701" w:rsidR="008A7BB9" w:rsidRPr="008A569A" w:rsidRDefault="008A7BB9" w:rsidP="009B7383">
            <w:pPr>
              <w:pStyle w:val="Heading2"/>
            </w:pPr>
            <w:r w:rsidRPr="008A569A">
              <w:t>ՀՀ արդարադատության նախարարություն</w:t>
            </w:r>
          </w:p>
        </w:tc>
        <w:tc>
          <w:tcPr>
            <w:tcW w:w="6390" w:type="dxa"/>
            <w:shd w:val="clear" w:color="auto" w:fill="D9D9D9" w:themeFill="background1" w:themeFillShade="D9"/>
            <w:vAlign w:val="center"/>
          </w:tcPr>
          <w:p w14:paraId="19D021FC" w14:textId="4C93A7B1" w:rsidR="008A7BB9" w:rsidRPr="008A569A" w:rsidRDefault="008A7BB9"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14.03.2025թ.</w:t>
            </w:r>
          </w:p>
        </w:tc>
      </w:tr>
      <w:tr w:rsidR="008A7BB9" w:rsidRPr="008A569A" w14:paraId="2CD11780" w14:textId="47DBEA6D" w:rsidTr="008A7BB9">
        <w:tc>
          <w:tcPr>
            <w:tcW w:w="7848" w:type="dxa"/>
            <w:vMerge/>
            <w:shd w:val="clear" w:color="auto" w:fill="D9D9D9" w:themeFill="background1" w:themeFillShade="D9"/>
            <w:vAlign w:val="center"/>
          </w:tcPr>
          <w:p w14:paraId="09CD6E13" w14:textId="77777777" w:rsidR="008A7BB9" w:rsidRPr="008A569A" w:rsidRDefault="008A7BB9" w:rsidP="00F87D09">
            <w:pPr>
              <w:spacing w:after="0"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14:paraId="290480E2" w14:textId="53509E5B" w:rsidR="008A7BB9" w:rsidRPr="008A569A" w:rsidRDefault="008A7BB9"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/12.1/11143-2025</w:t>
            </w:r>
          </w:p>
        </w:tc>
      </w:tr>
      <w:tr w:rsidR="008A7BB9" w:rsidRPr="008A569A" w14:paraId="3D38AAAD" w14:textId="258639BA" w:rsidTr="008A7BB9">
        <w:tc>
          <w:tcPr>
            <w:tcW w:w="7848" w:type="dxa"/>
            <w:vAlign w:val="center"/>
          </w:tcPr>
          <w:p w14:paraId="6C7F4238" w14:textId="79B0928D" w:rsidR="008A7BB9" w:rsidRPr="008A569A" w:rsidRDefault="008A7BB9" w:rsidP="00661336">
            <w:pPr>
              <w:pStyle w:val="ListParagraph"/>
              <w:spacing w:line="360" w:lineRule="auto"/>
              <w:ind w:left="0"/>
              <w:jc w:val="both"/>
              <w:rPr>
                <w:rFonts w:ascii="GHEA Grapalat" w:hAnsi="GHEA Grapalat" w:cs="GHEA Grapalat"/>
                <w:lang w:val="hy-AM"/>
              </w:rPr>
            </w:pPr>
            <w:r w:rsidRPr="008A569A">
              <w:rPr>
                <w:rFonts w:ascii="GHEA Grapalat" w:hAnsi="GHEA Grapalat" w:cs="GHEA Grapalat"/>
                <w:bCs/>
                <w:lang w:val="hy-AM"/>
              </w:rPr>
              <w:t>Դիտողություններ և առաջարկություններ առկա չեն:</w:t>
            </w:r>
          </w:p>
        </w:tc>
        <w:tc>
          <w:tcPr>
            <w:tcW w:w="6390" w:type="dxa"/>
          </w:tcPr>
          <w:p w14:paraId="7D86F382" w14:textId="081E6958" w:rsidR="008A7BB9" w:rsidRPr="008A569A" w:rsidRDefault="002C70E8" w:rsidP="002C70E8">
            <w:pPr>
              <w:spacing w:after="0" w:line="360" w:lineRule="auto"/>
              <w:ind w:right="50"/>
              <w:jc w:val="center"/>
              <w:rPr>
                <w:lang w:val="hy-AM"/>
              </w:rPr>
            </w:pPr>
            <w:r w:rsidRPr="008A569A">
              <w:rPr>
                <w:rFonts w:ascii="GHEA Grapalat" w:hAnsi="GHEA Grapalat" w:cs="GHEA Grapalat"/>
                <w:b/>
                <w:sz w:val="24"/>
                <w:szCs w:val="24"/>
                <w:lang w:val="hy-AM"/>
              </w:rPr>
              <w:t>Ընդունվել է ի գիտություն</w:t>
            </w:r>
          </w:p>
        </w:tc>
      </w:tr>
      <w:tr w:rsidR="008A7BB9" w:rsidRPr="008A569A" w14:paraId="3C0E8048" w14:textId="157A35FF" w:rsidTr="008A7BB9">
        <w:tc>
          <w:tcPr>
            <w:tcW w:w="7848" w:type="dxa"/>
            <w:vMerge w:val="restart"/>
            <w:shd w:val="clear" w:color="auto" w:fill="D9D9D9" w:themeFill="background1" w:themeFillShade="D9"/>
            <w:vAlign w:val="center"/>
          </w:tcPr>
          <w:p w14:paraId="37C90462" w14:textId="6578ED88" w:rsidR="008A7BB9" w:rsidRPr="008A569A" w:rsidRDefault="008A7BB9" w:rsidP="009B7383">
            <w:pPr>
              <w:pStyle w:val="Heading2"/>
            </w:pPr>
            <w:r w:rsidRPr="008A569A">
              <w:t>ՀՀ քննչական կոմիտե</w:t>
            </w:r>
          </w:p>
        </w:tc>
        <w:tc>
          <w:tcPr>
            <w:tcW w:w="6390" w:type="dxa"/>
            <w:shd w:val="clear" w:color="auto" w:fill="D9D9D9" w:themeFill="background1" w:themeFillShade="D9"/>
            <w:vAlign w:val="center"/>
          </w:tcPr>
          <w:p w14:paraId="35BA02E9" w14:textId="77777777" w:rsidR="008A7BB9" w:rsidRPr="008A569A" w:rsidRDefault="008A7BB9"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14.03.2025թ.</w:t>
            </w:r>
          </w:p>
        </w:tc>
      </w:tr>
      <w:tr w:rsidR="008A7BB9" w:rsidRPr="008A569A" w14:paraId="34A218E4" w14:textId="3037DCFB" w:rsidTr="008A7BB9">
        <w:tc>
          <w:tcPr>
            <w:tcW w:w="7848" w:type="dxa"/>
            <w:vMerge/>
            <w:shd w:val="clear" w:color="auto" w:fill="D9D9D9" w:themeFill="background1" w:themeFillShade="D9"/>
            <w:vAlign w:val="center"/>
          </w:tcPr>
          <w:p w14:paraId="135C299E" w14:textId="77777777" w:rsidR="008A7BB9" w:rsidRPr="008A569A" w:rsidRDefault="008A7BB9" w:rsidP="00F87D09">
            <w:pPr>
              <w:spacing w:after="0"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14:paraId="51B5559C" w14:textId="2BF539A1" w:rsidR="008A7BB9" w:rsidRPr="008A569A" w:rsidRDefault="008A7BB9"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01/22/91226-2025</w:t>
            </w:r>
          </w:p>
        </w:tc>
      </w:tr>
      <w:tr w:rsidR="008A7BB9" w:rsidRPr="008A569A" w14:paraId="6060260F" w14:textId="3304E084" w:rsidTr="008A7BB9">
        <w:tc>
          <w:tcPr>
            <w:tcW w:w="7848" w:type="dxa"/>
            <w:vAlign w:val="center"/>
          </w:tcPr>
          <w:p w14:paraId="49A1A6CA" w14:textId="32FC3A1B" w:rsidR="008A7BB9" w:rsidRPr="008A569A" w:rsidRDefault="008A7BB9" w:rsidP="00F87D09">
            <w:pPr>
              <w:pStyle w:val="ListParagraph"/>
              <w:spacing w:line="360" w:lineRule="auto"/>
              <w:ind w:left="0"/>
              <w:jc w:val="both"/>
              <w:rPr>
                <w:rFonts w:ascii="GHEA Grapalat" w:hAnsi="GHEA Grapalat" w:cs="GHEA Grapalat"/>
                <w:lang w:val="hy-AM"/>
              </w:rPr>
            </w:pPr>
            <w:r w:rsidRPr="008A569A">
              <w:rPr>
                <w:rFonts w:ascii="GHEA Grapalat" w:hAnsi="GHEA Grapalat" w:cs="GHEA Grapalat"/>
                <w:bCs/>
                <w:lang w:val="hy-AM"/>
              </w:rPr>
              <w:t>Դիտողություններ և առաջարկություններ առկա չեն:</w:t>
            </w:r>
          </w:p>
        </w:tc>
        <w:tc>
          <w:tcPr>
            <w:tcW w:w="6390" w:type="dxa"/>
          </w:tcPr>
          <w:p w14:paraId="5988638E" w14:textId="5D9B45FE" w:rsidR="008A7BB9" w:rsidRPr="008A569A" w:rsidRDefault="002C70E8" w:rsidP="002C70E8">
            <w:pPr>
              <w:spacing w:after="0" w:line="360" w:lineRule="auto"/>
              <w:ind w:right="50"/>
              <w:jc w:val="center"/>
              <w:rPr>
                <w:lang w:val="hy-AM"/>
              </w:rPr>
            </w:pPr>
            <w:r w:rsidRPr="008A569A">
              <w:rPr>
                <w:rFonts w:ascii="GHEA Grapalat" w:hAnsi="GHEA Grapalat" w:cs="GHEA Grapalat"/>
                <w:b/>
                <w:sz w:val="24"/>
                <w:szCs w:val="24"/>
                <w:lang w:val="hy-AM"/>
              </w:rPr>
              <w:t>Ընդունվել է ի գիտություն</w:t>
            </w:r>
          </w:p>
        </w:tc>
      </w:tr>
      <w:tr w:rsidR="008A7BB9" w:rsidRPr="008A569A" w14:paraId="18572B0D" w14:textId="11BE8CDC" w:rsidTr="008A7BB9">
        <w:tc>
          <w:tcPr>
            <w:tcW w:w="7848" w:type="dxa"/>
            <w:vMerge w:val="restart"/>
            <w:shd w:val="clear" w:color="auto" w:fill="D9D9D9" w:themeFill="background1" w:themeFillShade="D9"/>
            <w:vAlign w:val="center"/>
          </w:tcPr>
          <w:p w14:paraId="50CBAE1C" w14:textId="7D826DA3" w:rsidR="008A7BB9" w:rsidRPr="008A569A" w:rsidRDefault="008A7BB9" w:rsidP="009B7383">
            <w:pPr>
              <w:pStyle w:val="Heading2"/>
            </w:pPr>
            <w:r w:rsidRPr="008A569A">
              <w:t>ՀՀ հակակոռուպցիոն կոմիտե</w:t>
            </w:r>
          </w:p>
        </w:tc>
        <w:tc>
          <w:tcPr>
            <w:tcW w:w="6390" w:type="dxa"/>
            <w:shd w:val="clear" w:color="auto" w:fill="D9D9D9" w:themeFill="background1" w:themeFillShade="D9"/>
            <w:vAlign w:val="center"/>
          </w:tcPr>
          <w:p w14:paraId="30E33AE5" w14:textId="5439C17A" w:rsidR="008A7BB9" w:rsidRPr="008A569A" w:rsidRDefault="008A7BB9"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14.03.2025թ.</w:t>
            </w:r>
          </w:p>
        </w:tc>
      </w:tr>
      <w:tr w:rsidR="008A7BB9" w:rsidRPr="008A569A" w14:paraId="0D9C7C19" w14:textId="5160AD7C" w:rsidTr="008A7BB9">
        <w:tc>
          <w:tcPr>
            <w:tcW w:w="7848" w:type="dxa"/>
            <w:vMerge/>
            <w:shd w:val="clear" w:color="auto" w:fill="D9D9D9" w:themeFill="background1" w:themeFillShade="D9"/>
            <w:vAlign w:val="center"/>
          </w:tcPr>
          <w:p w14:paraId="631B4C9D" w14:textId="77777777" w:rsidR="008A7BB9" w:rsidRPr="008A569A" w:rsidRDefault="008A7BB9" w:rsidP="00F87D09">
            <w:pPr>
              <w:spacing w:after="0"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14:paraId="29571A66" w14:textId="5D6F0622" w:rsidR="008A7BB9" w:rsidRPr="008A569A" w:rsidRDefault="008A7BB9"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Ե/2193-2025</w:t>
            </w:r>
          </w:p>
        </w:tc>
      </w:tr>
      <w:tr w:rsidR="008A7BB9" w:rsidRPr="00560E22" w14:paraId="1FA258F6" w14:textId="7A0CC46C" w:rsidTr="008A7BB9">
        <w:tc>
          <w:tcPr>
            <w:tcW w:w="7848" w:type="dxa"/>
            <w:vAlign w:val="center"/>
          </w:tcPr>
          <w:p w14:paraId="6C8DDE5A" w14:textId="19980740" w:rsidR="008A7BB9" w:rsidRPr="008A569A" w:rsidRDefault="008A7BB9" w:rsidP="00724564">
            <w:pPr>
              <w:pStyle w:val="ListParagraph"/>
              <w:numPr>
                <w:ilvl w:val="0"/>
                <w:numId w:val="4"/>
              </w:numPr>
              <w:spacing w:line="360" w:lineRule="auto"/>
              <w:ind w:left="0" w:firstLine="0"/>
              <w:jc w:val="both"/>
              <w:rPr>
                <w:rFonts w:ascii="GHEA Grapalat" w:hAnsi="GHEA Grapalat" w:cs="GHEA Grapalat"/>
                <w:bCs/>
                <w:lang w:val="hy-AM"/>
              </w:rPr>
            </w:pPr>
            <w:r w:rsidRPr="008A569A">
              <w:rPr>
                <w:rFonts w:ascii="GHEA Grapalat" w:hAnsi="GHEA Grapalat" w:cs="GHEA Grapalat"/>
                <w:bCs/>
                <w:lang w:val="hy-AM"/>
              </w:rPr>
              <w:t>«Փողերի լվացման և ահաբեկչության ֆինանսավորման դեմ պայքարի մասին» օրենքում փոփոխություններ և լրացումներ կատարելու մասին օրենքի նախագծի (այսուհետ՝ Նախագիծ) և հարակից օրենքների նախագծերի փաթեթի վերաբերյալ ՀՀ հակակոռուպցիոն կոմիտեի դիտողությունները և առաջարկությունները հանգում են հետևյալին</w:t>
            </w:r>
            <w:r w:rsidRPr="008A569A">
              <w:rPr>
                <w:rFonts w:ascii="Cambria Math" w:hAnsi="Cambria Math" w:cs="Cambria Math"/>
                <w:bCs/>
                <w:lang w:val="hy-AM"/>
              </w:rPr>
              <w:t>:</w:t>
            </w:r>
          </w:p>
          <w:p w14:paraId="4D6EC447" w14:textId="6AB994C9" w:rsidR="008A7BB9" w:rsidRPr="008A569A" w:rsidRDefault="008A7BB9" w:rsidP="00661336">
            <w:pPr>
              <w:pStyle w:val="ListParagraph"/>
              <w:spacing w:line="360" w:lineRule="auto"/>
              <w:ind w:left="0"/>
              <w:jc w:val="both"/>
              <w:rPr>
                <w:rFonts w:ascii="GHEA Grapalat" w:hAnsi="GHEA Grapalat" w:cs="GHEA Grapalat"/>
                <w:bCs/>
                <w:lang w:val="hy-AM"/>
              </w:rPr>
            </w:pPr>
            <w:r w:rsidRPr="008A569A">
              <w:rPr>
                <w:rFonts w:ascii="GHEA Grapalat" w:hAnsi="GHEA Grapalat" w:cs="GHEA Grapalat"/>
                <w:bCs/>
                <w:lang w:val="hy-AM"/>
              </w:rPr>
              <w:t>Նախագծի 11-րդ հոդվածով առաջարկվում է «Փողերի լվացման և ահաբեկչության ֆինանսավորման դեմ պայքարի մասին» օրենքում փոփոխություններ և լրացումներ կատարելու մասին օրենքը (այսուհետ՝ Օրենք) լրացնել 12</w:t>
            </w:r>
            <w:r w:rsidRPr="008A569A">
              <w:rPr>
                <w:rFonts w:ascii="Cambria Math" w:hAnsi="Cambria Math" w:cs="Cambria Math"/>
                <w:bCs/>
                <w:lang w:val="hy-AM"/>
              </w:rPr>
              <w:t>․</w:t>
            </w:r>
            <w:r w:rsidRPr="008A569A">
              <w:rPr>
                <w:rFonts w:ascii="GHEA Grapalat" w:hAnsi="GHEA Grapalat" w:cs="GHEA Grapalat"/>
                <w:bCs/>
                <w:lang w:val="hy-AM"/>
              </w:rPr>
              <w:t>1-րդ հոդվածով, որի 3-րդ մասում ամրագրված է հետևյալը</w:t>
            </w:r>
            <w:r w:rsidRPr="008A569A">
              <w:rPr>
                <w:rFonts w:ascii="Cambria Math" w:hAnsi="Cambria Math" w:cs="Cambria Math"/>
                <w:bCs/>
                <w:lang w:val="hy-AM"/>
              </w:rPr>
              <w:t>․</w:t>
            </w:r>
          </w:p>
          <w:p w14:paraId="2D6CC2A4" w14:textId="77777777" w:rsidR="008A7BB9" w:rsidRPr="008A569A" w:rsidRDefault="008A7BB9" w:rsidP="00661336">
            <w:pPr>
              <w:pStyle w:val="ListParagraph"/>
              <w:spacing w:line="360" w:lineRule="auto"/>
              <w:ind w:left="0"/>
              <w:jc w:val="both"/>
              <w:rPr>
                <w:rFonts w:ascii="GHEA Grapalat" w:hAnsi="GHEA Grapalat" w:cs="GHEA Grapalat"/>
                <w:bCs/>
                <w:lang w:val="hy-AM"/>
              </w:rPr>
            </w:pPr>
            <w:r w:rsidRPr="008A569A">
              <w:rPr>
                <w:rFonts w:ascii="GHEA Grapalat" w:hAnsi="GHEA Grapalat" w:cs="GHEA Grapalat"/>
                <w:bCs/>
                <w:lang w:val="hy-AM"/>
              </w:rPr>
              <w:t xml:space="preserve">«3. </w:t>
            </w:r>
            <w:bookmarkStart w:id="1" w:name="_GoBack"/>
            <w:r w:rsidRPr="008A569A">
              <w:rPr>
                <w:rFonts w:ascii="GHEA Grapalat" w:hAnsi="GHEA Grapalat" w:cs="GHEA Grapalat"/>
                <w:bCs/>
                <w:lang w:val="hy-AM"/>
              </w:rPr>
              <w:t>Միջգերատեսչ</w:t>
            </w:r>
            <w:bookmarkEnd w:id="1"/>
            <w:r w:rsidRPr="008A569A">
              <w:rPr>
                <w:rFonts w:ascii="GHEA Grapalat" w:hAnsi="GHEA Grapalat" w:cs="GHEA Grapalat"/>
                <w:bCs/>
                <w:lang w:val="hy-AM"/>
              </w:rPr>
              <w:t>ական հանձնաժողովը համակարգում է Հայաստանի Հանրապետությունում փողերի լվացման, ահաբեկչության ֆինանսավորման և զանգվածային ոչնչացման զենքի տարածման ֆինանսավորման ռիսկերի ազգային գնահատումը և հաստատում է դրա արդյունքները, ընդունում է Հայաստանի Հանրապետությունում փողերի լվացման, ահաբեկչության ֆինանսավորման և զանգվածային ոչնչացման զենքի տարածման ֆինանսավորման դեմ պայքարի ազգային ռազմավարությունը, որոշում է սույն օրենքի 28-րդ հոդվածի 2-րդ մասով սահմանված ցանկերում անձանց ներառելու և այդպիսի ցանկերից անձանց հանելու հարցը, ինչպես նաև իրականացնում է օրենքով և իր աշխատանքի կազմակերպման կանոնակարգով նախատեսված այլ գործառույթներ։»:</w:t>
            </w:r>
          </w:p>
          <w:p w14:paraId="4073E82B" w14:textId="77777777" w:rsidR="008A7BB9" w:rsidRPr="008A569A" w:rsidRDefault="008A7BB9" w:rsidP="00661336">
            <w:pPr>
              <w:pStyle w:val="ListParagraph"/>
              <w:spacing w:line="360" w:lineRule="auto"/>
              <w:ind w:left="0"/>
              <w:jc w:val="both"/>
              <w:rPr>
                <w:rFonts w:ascii="GHEA Grapalat" w:hAnsi="GHEA Grapalat" w:cs="GHEA Grapalat"/>
                <w:bCs/>
                <w:lang w:val="hy-AM"/>
              </w:rPr>
            </w:pPr>
            <w:r w:rsidRPr="008A569A">
              <w:rPr>
                <w:rFonts w:ascii="GHEA Grapalat" w:hAnsi="GHEA Grapalat" w:cs="GHEA Grapalat"/>
                <w:bCs/>
                <w:lang w:val="hy-AM"/>
              </w:rPr>
              <w:t>Օրենքի 28-րդ հոդվածի 2-րդ մասով սահմանված է հետևյալը՝ լիազոր մարմինն իր նախաձեռնությամբ կամ օտարերկրյա իրավասու մարմինների խնդրանքի հիման վրա կազմում, վերանայում և հրապարակում է ահաբեկչության հետ կապված անձանց ցանկեր: Ահաբեկչության հետ կապված անձանց ցանկերի հրապարակում է համարվում լիազոր մարմնի ինտերնետային կայքում դրանց տեղադրումը: Սույն օրենքի 3-րդ հոդվածով սահմանված` ահաբեկչության հետ կապված անձանց հասկացությանը համապատասխանող անձանց վերաբերյալ տեղեկություններ ունենալու դեպքում պետական, այդ թվում` վերահսկող և օպերատիվ-հետախուզական գործունեություն իրականացնող մարմինները, վարույթի հանրային մասնակիցները, ինչպես նաև հաշվետվություն տրամադրող անձինք լիազոր մարմնին հայտնում են այդ մասին` սույն մասով սահմանված ցանկերում ներառելու համար:</w:t>
            </w:r>
          </w:p>
          <w:p w14:paraId="619E182B" w14:textId="77777777" w:rsidR="008A7BB9" w:rsidRPr="008A569A" w:rsidRDefault="008A7BB9" w:rsidP="00661336">
            <w:pPr>
              <w:pStyle w:val="ListParagraph"/>
              <w:spacing w:line="360" w:lineRule="auto"/>
              <w:ind w:left="0"/>
              <w:jc w:val="both"/>
              <w:rPr>
                <w:rFonts w:ascii="GHEA Grapalat" w:hAnsi="GHEA Grapalat" w:cs="GHEA Grapalat"/>
                <w:bCs/>
                <w:lang w:val="hy-AM"/>
              </w:rPr>
            </w:pPr>
            <w:r w:rsidRPr="008A569A">
              <w:rPr>
                <w:rFonts w:ascii="GHEA Grapalat" w:hAnsi="GHEA Grapalat" w:cs="GHEA Grapalat"/>
                <w:bCs/>
                <w:lang w:val="hy-AM"/>
              </w:rPr>
              <w:t>Մինչդեռ Նախագծի 24-րդ հոդվածով առաջարկվել է Օրենքի 28-րդ հոդվածը ամբողջությամբ շարադրել նոր խմբագրությամբ, որի 2-րդ մասի համաձայն՝ «2</w:t>
            </w:r>
            <w:r w:rsidRPr="008A569A">
              <w:rPr>
                <w:rFonts w:ascii="Cambria Math" w:hAnsi="Cambria Math" w:cs="Cambria Math"/>
                <w:bCs/>
                <w:lang w:val="hy-AM"/>
              </w:rPr>
              <w:t>․</w:t>
            </w:r>
            <w:r w:rsidRPr="008A569A">
              <w:rPr>
                <w:rFonts w:ascii="GHEA Grapalat" w:hAnsi="GHEA Grapalat" w:cs="GHEA Grapalat"/>
                <w:bCs/>
                <w:lang w:val="hy-AM"/>
              </w:rPr>
              <w:t xml:space="preserve"> Յուրաքանչյուր անձի արգելվում է ուղղակի կամ անուղղակի, ամբողջությամբ կամ համատեղ հասանելի դարձնել գույք, ֆինանսական կամ դրան առնչվող այլ ծառայություն ահաբեկչության կամ զանգվածային ոչնչացման զենքի տարածման հետ կապված անձանց, նրանց ուղղակի կամ անուղղակի պատկանող կամ նրանց կողմից ուղղակի կամ անուղղակի վերահսկվող անձանց, ինչպես նաև նրանց անունից կամ նրանց ցուցումով գործող անձանց։»։</w:t>
            </w:r>
          </w:p>
          <w:p w14:paraId="475171AC" w14:textId="09121C44" w:rsidR="008A7BB9" w:rsidRPr="008A569A" w:rsidRDefault="008A7BB9" w:rsidP="00661336">
            <w:pPr>
              <w:pStyle w:val="ListParagraph"/>
              <w:spacing w:line="360" w:lineRule="auto"/>
              <w:ind w:left="0"/>
              <w:jc w:val="both"/>
              <w:rPr>
                <w:rFonts w:ascii="GHEA Grapalat" w:hAnsi="GHEA Grapalat" w:cs="GHEA Grapalat"/>
                <w:bCs/>
                <w:sz w:val="22"/>
                <w:szCs w:val="22"/>
                <w:lang w:val="hy-AM"/>
              </w:rPr>
            </w:pPr>
            <w:r w:rsidRPr="008A569A">
              <w:rPr>
                <w:rFonts w:ascii="GHEA Grapalat" w:hAnsi="GHEA Grapalat" w:cs="GHEA Grapalat"/>
                <w:bCs/>
                <w:lang w:val="hy-AM"/>
              </w:rPr>
              <w:t>Վերը նշված և նախատեսվող կարգավորումների համատեքստում հարկ ենք համարում նշել, որ Նախագծի 12.1-րդ հոդվածի 3-րդ մասում առկա հղումն անհրաժեշտ է հստակեցնել, քանի որ Նախագծի 28-րդ հոդվածի 2-րդ մասում որևէ անդրադարձ առկա չէ համապատասխան ցանկերում անձանց ներառելու և այդպիսի ցանկերից անձանց հանելու հարցի վերաբերյալ։</w:t>
            </w:r>
          </w:p>
        </w:tc>
        <w:tc>
          <w:tcPr>
            <w:tcW w:w="6390" w:type="dxa"/>
          </w:tcPr>
          <w:p w14:paraId="509BAD0D" w14:textId="77777777" w:rsidR="00560E22" w:rsidRPr="008A569A" w:rsidRDefault="00560E22" w:rsidP="00560E22">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1A829BDE" w14:textId="7F4AA09D" w:rsidR="005761E9" w:rsidRPr="008A569A" w:rsidRDefault="00560E22" w:rsidP="00560E22">
            <w:pPr>
              <w:spacing w:after="0" w:line="360" w:lineRule="auto"/>
              <w:ind w:right="50"/>
              <w:jc w:val="both"/>
              <w:rPr>
                <w:lang w:val="hy-AM"/>
              </w:rPr>
            </w:pPr>
            <w:r>
              <w:rPr>
                <w:rFonts w:ascii="GHEA Grapalat" w:hAnsi="GHEA Grapalat"/>
                <w:spacing w:val="-4"/>
                <w:sz w:val="24"/>
                <w:szCs w:val="24"/>
                <w:lang w:val="hy-AM"/>
              </w:rPr>
              <w:t>Դրույթը, որին վերաբերում է առաջարկը, հանվել է նախագծից:</w:t>
            </w:r>
          </w:p>
        </w:tc>
      </w:tr>
      <w:tr w:rsidR="008A7BB9" w:rsidRPr="008A569A" w14:paraId="20A9DA2F" w14:textId="473A881F" w:rsidTr="008A7BB9">
        <w:tc>
          <w:tcPr>
            <w:tcW w:w="7848" w:type="dxa"/>
            <w:vMerge w:val="restart"/>
            <w:shd w:val="clear" w:color="auto" w:fill="D9D9D9" w:themeFill="background1" w:themeFillShade="D9"/>
            <w:vAlign w:val="center"/>
          </w:tcPr>
          <w:p w14:paraId="3755D9F8" w14:textId="0D9A846C" w:rsidR="008A7BB9" w:rsidRPr="008A569A" w:rsidRDefault="008A7BB9" w:rsidP="009B7383">
            <w:pPr>
              <w:pStyle w:val="Heading2"/>
            </w:pPr>
            <w:r w:rsidRPr="008A569A">
              <w:t>ՀՀ գլխավոր դատախազություն</w:t>
            </w:r>
          </w:p>
        </w:tc>
        <w:tc>
          <w:tcPr>
            <w:tcW w:w="6390" w:type="dxa"/>
            <w:shd w:val="clear" w:color="auto" w:fill="D9D9D9" w:themeFill="background1" w:themeFillShade="D9"/>
            <w:vAlign w:val="center"/>
          </w:tcPr>
          <w:p w14:paraId="7397C693" w14:textId="3BF690E4" w:rsidR="008A7BB9" w:rsidRPr="008A569A" w:rsidRDefault="008A7BB9"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19.03.2025թ.</w:t>
            </w:r>
          </w:p>
        </w:tc>
      </w:tr>
      <w:tr w:rsidR="008A7BB9" w:rsidRPr="008A569A" w14:paraId="2B4CDF4F" w14:textId="2723A548" w:rsidTr="008A7BB9">
        <w:tc>
          <w:tcPr>
            <w:tcW w:w="7848" w:type="dxa"/>
            <w:vMerge/>
            <w:shd w:val="clear" w:color="auto" w:fill="D9D9D9" w:themeFill="background1" w:themeFillShade="D9"/>
            <w:vAlign w:val="center"/>
          </w:tcPr>
          <w:p w14:paraId="2F23FC64" w14:textId="77777777" w:rsidR="008A7BB9" w:rsidRPr="008A569A" w:rsidRDefault="008A7BB9" w:rsidP="00F87D09">
            <w:pPr>
              <w:spacing w:after="0"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14:paraId="12964E77" w14:textId="1D64DFAF" w:rsidR="008A7BB9" w:rsidRPr="008A569A" w:rsidRDefault="008A7BB9"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02//5430-2025</w:t>
            </w:r>
          </w:p>
        </w:tc>
      </w:tr>
      <w:tr w:rsidR="008A7BB9" w:rsidRPr="00560E22" w14:paraId="623C7EC1" w14:textId="1639EC54" w:rsidTr="008A7BB9">
        <w:tc>
          <w:tcPr>
            <w:tcW w:w="7848" w:type="dxa"/>
            <w:vAlign w:val="center"/>
          </w:tcPr>
          <w:p w14:paraId="788A01CF" w14:textId="66F0B116" w:rsidR="008A7BB9" w:rsidRPr="008A569A" w:rsidRDefault="008A7BB9" w:rsidP="00724564">
            <w:pPr>
              <w:pStyle w:val="ListParagraph"/>
              <w:numPr>
                <w:ilvl w:val="0"/>
                <w:numId w:val="6"/>
              </w:numPr>
              <w:spacing w:line="360" w:lineRule="auto"/>
              <w:ind w:left="0" w:firstLine="0"/>
              <w:jc w:val="both"/>
              <w:rPr>
                <w:rFonts w:ascii="GHEA Grapalat" w:hAnsi="GHEA Grapalat" w:cs="GHEA Grapalat"/>
                <w:bCs/>
                <w:lang w:val="hy-AM"/>
              </w:rPr>
            </w:pPr>
            <w:r w:rsidRPr="008A569A">
              <w:rPr>
                <w:rFonts w:ascii="GHEA Grapalat" w:hAnsi="GHEA Grapalat" w:cs="GHEA Grapalat"/>
                <w:bCs/>
                <w:lang w:val="hy-AM"/>
              </w:rPr>
              <w:t>««Փողերի լվացման և ահաբեկչության ֆինանսավորման դեմ պայքարի մասին» օրենքում փոփոխություններ և լրացումներ կատարելու մասին» ՀՀ օրենքի նախագծով (այսուհետ՝ Նախագիծ) նախատեսվում է Օրենքի 13-րդ հոդվածում 8-րդ մասը լրացնել հետևյալ բովանդակությամբ 8-րդ կետ. «8) ապօրինի ծագում ունեցող գույքի բռնագանձման վարույթների, ներկայացված հայցադիմումների և կայացված վճիռների թվի, ինչպես նաև արգելադրված և բռնագանձված գույքի արժեքի վերաբերյալ տեղեկություններ:»:</w:t>
            </w:r>
          </w:p>
          <w:p w14:paraId="61744F25" w14:textId="77777777" w:rsidR="008A7BB9" w:rsidRPr="008A569A" w:rsidRDefault="008A7BB9" w:rsidP="00FF1B40">
            <w:pPr>
              <w:pStyle w:val="ListParagraph"/>
              <w:spacing w:line="360" w:lineRule="auto"/>
              <w:ind w:left="0"/>
              <w:jc w:val="both"/>
              <w:rPr>
                <w:rFonts w:ascii="GHEA Grapalat" w:hAnsi="GHEA Grapalat" w:cs="GHEA Grapalat"/>
                <w:bCs/>
                <w:lang w:val="hy-AM"/>
              </w:rPr>
            </w:pPr>
            <w:r w:rsidRPr="008A569A">
              <w:rPr>
                <w:rFonts w:ascii="GHEA Grapalat" w:hAnsi="GHEA Grapalat" w:cs="GHEA Grapalat"/>
                <w:bCs/>
                <w:lang w:val="hy-AM"/>
              </w:rPr>
              <w:t>Օրենքի 13-րդ հոդվածը վերաբերում է լիազոր մարմնի (ՀՀ կենտրոնական բանկի) և այլ մարմինների փոխհարաբերություններին, իսկ հոդվածի 8-րդ մասի համաձայն՝ փողերի լվացման և ահաբեկչության ֆինանսավորման դեմ պայքարի ոլորտում պետական մարմինները պետք է ամփոփեն և լիազոր մարմնի սահմանած կարգով, ձևով և ժամկետներում լիազոր մարմնին տրամադրեն պարբերական վիճակագրություն, որը Նախագծով առաջարկվող փոփոխության ընդունման դեպքում պետք է ներառի նաև ապօրինի ծագում ունեցող գույքի բռնագանձման վարույթների, ներկայացված հայցադիմումների և կայացված վճիռների թվի, ինչպես նաև արգելադրված և բռնագանձված գույքի արժեքի վերաբերյալ տեղեկություններ:</w:t>
            </w:r>
          </w:p>
          <w:p w14:paraId="13F53830" w14:textId="77777777" w:rsidR="008A7BB9" w:rsidRPr="008A569A" w:rsidRDefault="008A7BB9" w:rsidP="00FF1B40">
            <w:pPr>
              <w:pStyle w:val="ListParagraph"/>
              <w:spacing w:line="360" w:lineRule="auto"/>
              <w:ind w:left="0"/>
              <w:jc w:val="both"/>
              <w:rPr>
                <w:rFonts w:ascii="GHEA Grapalat" w:hAnsi="GHEA Grapalat" w:cs="GHEA Grapalat"/>
                <w:bCs/>
                <w:lang w:val="hy-AM"/>
              </w:rPr>
            </w:pPr>
            <w:r w:rsidRPr="008A569A">
              <w:rPr>
                <w:rFonts w:ascii="GHEA Grapalat" w:hAnsi="GHEA Grapalat" w:cs="GHEA Grapalat"/>
                <w:bCs/>
                <w:lang w:val="hy-AM"/>
              </w:rPr>
              <w:t>Հարկ է նշել, որ առաջարկվող իրավակարգավորումը կհանգեցնի ՀՀ գլխավոր դատախազության կողմից Օրենքով պարտադիր ներկայացման ենթակա տվյալների տրամադրման հետ կապված խոչընդոտների (…):</w:t>
            </w:r>
          </w:p>
          <w:p w14:paraId="70AFD7EE" w14:textId="41C72940" w:rsidR="008A7BB9" w:rsidRPr="008A569A" w:rsidRDefault="008A7BB9" w:rsidP="00FF1B40">
            <w:pPr>
              <w:pStyle w:val="ListParagraph"/>
              <w:spacing w:line="360" w:lineRule="auto"/>
              <w:ind w:left="0"/>
              <w:jc w:val="both"/>
              <w:rPr>
                <w:rFonts w:ascii="GHEA Grapalat" w:hAnsi="GHEA Grapalat"/>
                <w:lang w:val="hy-AM"/>
              </w:rPr>
            </w:pPr>
            <w:r w:rsidRPr="008A569A">
              <w:rPr>
                <w:rFonts w:ascii="GHEA Grapalat" w:hAnsi="GHEA Grapalat"/>
                <w:lang w:val="hy-AM"/>
              </w:rPr>
              <w:t>(…) Նախագծով առաջարկվող փոփոխության ընդունման դեպքում ստացվում է, որ վերևում նշված գործընթացով անցած բոլոր ուսումնասիրություններով պետք է ներկայացվեն արգելադրված գույքերի արժեքների մասին տեղեկություններ, որպիսի կարգավորումը մի շարք դեպքերում հնարավոր չի լինի իրացնել անխոչընդոտ, քանի որ իրավակիրառ պրակտիկայում Վարչությունը ոչ բոլոր գույքերի արժեքներն է պարզում (առնվազն այդ փուլում), ինչը պայմանավորված է տարբեր հանգամանքներով: (…)</w:t>
            </w:r>
          </w:p>
          <w:p w14:paraId="27E26AAE" w14:textId="4804362C" w:rsidR="008A7BB9" w:rsidRPr="008A569A" w:rsidRDefault="008A7BB9" w:rsidP="00FF1B40">
            <w:pPr>
              <w:pStyle w:val="ListParagraph"/>
              <w:spacing w:line="360" w:lineRule="auto"/>
              <w:ind w:left="0"/>
              <w:jc w:val="both"/>
              <w:rPr>
                <w:rFonts w:ascii="GHEA Grapalat" w:hAnsi="GHEA Grapalat"/>
                <w:lang w:val="hy-AM"/>
              </w:rPr>
            </w:pPr>
            <w:r w:rsidRPr="008A569A">
              <w:rPr>
                <w:rFonts w:ascii="GHEA Grapalat" w:hAnsi="GHEA Grapalat"/>
                <w:lang w:val="hy-AM"/>
              </w:rPr>
              <w:t xml:space="preserve">Ինչ վերաբերում է Նախագծով առաջարկվող՝ </w:t>
            </w:r>
            <w:r w:rsidRPr="008A569A">
              <w:rPr>
                <w:rFonts w:ascii="GHEA Grapalat" w:hAnsi="GHEA Grapalat"/>
                <w:b/>
                <w:bCs/>
                <w:lang w:val="hy-AM"/>
              </w:rPr>
              <w:t>բռնագանձված գույքի արժեքի</w:t>
            </w:r>
            <w:r w:rsidRPr="008A569A">
              <w:rPr>
                <w:rFonts w:ascii="GHEA Grapalat" w:hAnsi="GHEA Grapalat"/>
                <w:lang w:val="hy-AM"/>
              </w:rPr>
              <w:t xml:space="preserve"> վերաբերյալ տեղեկություններ տրամադրելուն, ապա այս դեպքում էլ առկա է լինելու նույն խնդիրը, քանի որ կարող են բռնագանձվել բաժնեմասեր/բաժնետոմսեր, որոնց արժեքը մեծամասամբ ներկայումս հնարավոր չէ պարզել, իսկ այն գույքերը, որոնց արժեքը հնարավոր է պարզել, սակայն ուսումնասիրության որոշակի փուլերում դրանց արժեքները պարզելու անհրաժեշտություն չկար, քանի որ, օրինակ, անշարժ գույքը միևնույն է բռնագանձվելու էր բնեղենով, դրանց մասով նաև բռնագանձումից հետո առկա չեն լինելու արժեքի վերաբերյալ տեղեկություններ:</w:t>
            </w:r>
          </w:p>
          <w:p w14:paraId="3F1F9664" w14:textId="5445B1E2" w:rsidR="008A7BB9" w:rsidRPr="008A569A" w:rsidRDefault="008A7BB9" w:rsidP="00FF1B40">
            <w:pPr>
              <w:pStyle w:val="ListParagraph"/>
              <w:spacing w:line="360" w:lineRule="auto"/>
              <w:ind w:left="0"/>
              <w:jc w:val="both"/>
              <w:rPr>
                <w:rFonts w:ascii="GHEA Grapalat" w:hAnsi="GHEA Grapalat" w:cs="GHEA Grapalat"/>
                <w:lang w:val="hy-AM"/>
              </w:rPr>
            </w:pPr>
            <w:r w:rsidRPr="008A569A">
              <w:rPr>
                <w:rFonts w:ascii="GHEA Grapalat" w:hAnsi="GHEA Grapalat"/>
                <w:b/>
                <w:u w:val="single"/>
                <w:lang w:val="hy-AM"/>
              </w:rPr>
              <w:t xml:space="preserve">Այսպիսով, Նախագծով առաջարկվող փոփոխության ընդունումը կարող է </w:t>
            </w:r>
            <w:r w:rsidRPr="008A569A">
              <w:rPr>
                <w:rFonts w:ascii="GHEA Grapalat" w:hAnsi="GHEA Grapalat"/>
                <w:lang w:val="hy-AM"/>
              </w:rPr>
              <w:t>անդրադառնալ ՀՀ պետական բյուջեի ծախսերի վրա, քանի որ կստացվի, որ Վարչությունը պետք է գնահատի բոլոր գույքերի արժեքները՝ անկախ դրա անհրաժեշտությունից (իսկ փորձաքննությամբ գույքերի արժեքի պարզման դիմաց վճարվող դրամական միջոցները սահմանված են ՀՀ կառավարության՝ 2021 թվականի նոյեմբերի 11-ի թիվ 1864-Լ որոշմամբ, օրինակ՝ մեկ բնակարան կամ հողամաս գնահատելու արժեքը 54.000 ՀՀ դրամ է, իսկ մեկ տրանսպորտային միջոցի փորձաքննության արժեքը՝ 45.000 ՀՀ դրամ), երկրորդ, կառաջանա Վարչության կողմից օրենքով պահանջվող տեղեկությունները տրամադրելու անհնարինություն, քանի որ կան գույքեր, որոնք հնարավոր չէ գնահատել:</w:t>
            </w:r>
          </w:p>
        </w:tc>
        <w:tc>
          <w:tcPr>
            <w:tcW w:w="6390" w:type="dxa"/>
          </w:tcPr>
          <w:p w14:paraId="040754F1" w14:textId="29ED4404" w:rsidR="008A7BB9" w:rsidRPr="008A569A" w:rsidRDefault="00D04A4A" w:rsidP="00090771">
            <w:pPr>
              <w:spacing w:after="0" w:line="360" w:lineRule="auto"/>
              <w:ind w:left="186" w:right="50"/>
              <w:jc w:val="center"/>
              <w:rPr>
                <w:rFonts w:ascii="GHEA Grapalat" w:hAnsi="GHEA Grapalat" w:cs="GHEA Grapalat"/>
                <w:b/>
                <w:sz w:val="24"/>
                <w:szCs w:val="24"/>
                <w:lang w:val="hy-AM"/>
              </w:rPr>
            </w:pPr>
            <w:r w:rsidRPr="008A569A">
              <w:rPr>
                <w:rFonts w:ascii="GHEA Grapalat" w:hAnsi="GHEA Grapalat" w:cs="GHEA Grapalat"/>
                <w:b/>
                <w:sz w:val="24"/>
                <w:szCs w:val="24"/>
                <w:lang w:val="hy-AM"/>
              </w:rPr>
              <w:t>Ընդունվել է</w:t>
            </w:r>
          </w:p>
          <w:p w14:paraId="39D9591D" w14:textId="2AC81CF6" w:rsidR="008A7BB9" w:rsidRPr="008A569A" w:rsidRDefault="008A7BB9">
            <w:pPr>
              <w:spacing w:after="0" w:line="360" w:lineRule="auto"/>
              <w:ind w:right="50"/>
              <w:jc w:val="both"/>
              <w:rPr>
                <w:lang w:val="hy-AM"/>
              </w:rPr>
            </w:pPr>
            <w:r w:rsidRPr="008A569A">
              <w:rPr>
                <w:rFonts w:ascii="GHEA Grapalat" w:hAnsi="GHEA Grapalat"/>
                <w:spacing w:val="-4"/>
                <w:sz w:val="24"/>
                <w:szCs w:val="24"/>
                <w:lang w:val="hy-AM"/>
              </w:rPr>
              <w:t>Նախագծ</w:t>
            </w:r>
            <w:r w:rsidR="00D04A4A" w:rsidRPr="008A569A">
              <w:rPr>
                <w:rFonts w:ascii="GHEA Grapalat" w:hAnsi="GHEA Grapalat"/>
                <w:spacing w:val="-4"/>
                <w:sz w:val="24"/>
                <w:szCs w:val="24"/>
                <w:lang w:val="hy-AM"/>
              </w:rPr>
              <w:t>ից հանվել է արգելադրված և բռնագանձված արժեքի վերաբերյալ նշումը</w:t>
            </w:r>
            <w:r w:rsidR="005D0070" w:rsidRPr="008A569A">
              <w:rPr>
                <w:rFonts w:ascii="GHEA Grapalat" w:hAnsi="GHEA Grapalat"/>
                <w:spacing w:val="-4"/>
                <w:sz w:val="24"/>
                <w:szCs w:val="24"/>
                <w:lang w:val="hy-AM"/>
              </w:rPr>
              <w:t>:</w:t>
            </w:r>
            <w:r w:rsidRPr="008A569A">
              <w:rPr>
                <w:rFonts w:ascii="GHEA Grapalat" w:hAnsi="GHEA Grapalat"/>
                <w:spacing w:val="-4"/>
                <w:sz w:val="24"/>
                <w:szCs w:val="24"/>
                <w:lang w:val="hy-AM"/>
              </w:rPr>
              <w:t xml:space="preserve"> </w:t>
            </w:r>
            <w:r w:rsidR="00D04A4A" w:rsidRPr="008A569A">
              <w:rPr>
                <w:rFonts w:ascii="GHEA Grapalat" w:hAnsi="GHEA Grapalat"/>
                <w:spacing w:val="-4"/>
                <w:sz w:val="24"/>
                <w:szCs w:val="24"/>
                <w:lang w:val="hy-AM"/>
              </w:rPr>
              <w:t xml:space="preserve">Միաժամանակ, </w:t>
            </w:r>
            <w:r w:rsidR="005D0070" w:rsidRPr="008A569A">
              <w:rPr>
                <w:rFonts w:ascii="GHEA Grapalat" w:hAnsi="GHEA Grapalat"/>
                <w:spacing w:val="-4"/>
                <w:sz w:val="24"/>
                <w:szCs w:val="24"/>
                <w:lang w:val="hy-AM"/>
              </w:rPr>
              <w:t xml:space="preserve">հարկ է նշել, որ </w:t>
            </w:r>
            <w:r w:rsidR="00D04A4A" w:rsidRPr="008A569A">
              <w:rPr>
                <w:rFonts w:ascii="GHEA Grapalat" w:hAnsi="GHEA Grapalat"/>
                <w:spacing w:val="-4"/>
                <w:sz w:val="24"/>
                <w:szCs w:val="24"/>
                <w:lang w:val="hy-AM"/>
              </w:rPr>
              <w:t>Օ</w:t>
            </w:r>
            <w:r w:rsidRPr="008A569A">
              <w:rPr>
                <w:rFonts w:ascii="GHEA Grapalat" w:hAnsi="GHEA Grapalat"/>
                <w:spacing w:val="-4"/>
                <w:sz w:val="24"/>
                <w:szCs w:val="24"/>
                <w:lang w:val="hy-AM"/>
              </w:rPr>
              <w:t>րենքի 11-րդ հոդվածի 1-ին մասի 14-րդ կետի համաձայն՝ պետական մարմիններից հավաքագրվող վիճակագրության տրամադրման կարգը, ձևերը և հավաքագրման ժամկետները սահմանվում են ՀՀ կենտրոնական բանկի խորհրդի որոշմամբ, որով կարող են հաշվի առնվել ապօրինի ծագում ունեցող գույքի բռնագանձման վարույթների վերաբերյալ տեղեկությունների փոխանակման առանձնահատկությունները:</w:t>
            </w:r>
          </w:p>
        </w:tc>
      </w:tr>
      <w:tr w:rsidR="008A7BB9" w:rsidRPr="00560E22" w14:paraId="058D896A" w14:textId="7FDD4835" w:rsidTr="008A7BB9">
        <w:tc>
          <w:tcPr>
            <w:tcW w:w="7848" w:type="dxa"/>
            <w:vAlign w:val="center"/>
          </w:tcPr>
          <w:p w14:paraId="36C3D6DC" w14:textId="6EEDD205" w:rsidR="008A7BB9" w:rsidRPr="008A569A" w:rsidRDefault="008A7BB9" w:rsidP="00724564">
            <w:pPr>
              <w:pStyle w:val="ListParagraph"/>
              <w:numPr>
                <w:ilvl w:val="0"/>
                <w:numId w:val="6"/>
              </w:numPr>
              <w:spacing w:line="360" w:lineRule="auto"/>
              <w:ind w:left="0" w:firstLine="0"/>
              <w:jc w:val="both"/>
              <w:rPr>
                <w:rFonts w:ascii="GHEA Grapalat" w:hAnsi="GHEA Grapalat" w:cs="GHEA Grapalat"/>
                <w:bCs/>
                <w:lang w:val="hy-AM"/>
              </w:rPr>
            </w:pPr>
            <w:r w:rsidRPr="008A569A">
              <w:rPr>
                <w:rFonts w:ascii="GHEA Grapalat" w:hAnsi="GHEA Grapalat" w:cs="GHEA Grapalat"/>
                <w:bCs/>
                <w:lang w:val="hy-AM"/>
              </w:rPr>
              <w:t xml:space="preserve">«Փողերի լվացման և ահաբեկչության ֆինանսավորման դեմ պայքարի մասին» օրենքի 18-րդ հոդվածի 1-ին մասի համաձայն՝ բարձր ռիսկի չափանիշի առկայության կամ սույն օրենքի 10-րդ հոդվածի 1-ին մասի 6-րդ կետի համաձայն հաճախորդի հավելյալ ուսումնասիրության իրականացման հանձնարարականի ստացման դեպքում հաշվետվություն տրամադրող անձը պետք է իրականացնի հաճախորդի հավելյալ ուսումնասիրություն: Հավելյալ ուսումնասիրություն իրականացվում է նաև այն դեպքերում, երբ գործարքի կամ գործարար հարաբերության ընթացքում բացահայտվում կամ ի հայտ է գալիս բարձր ռիսկի չափանիշ: Նախագծով առաջարկվում է վերը նշվածը լրացնել հետևյալ բովանդակությամբ նոր նախադասությամբ՝ «Բարձր ռիսկի չափանիշի առկայությունը գնահատելիս հաշվետվություն տրամադրող անձը պետք է նաև հաշվի առնի կյանքի ապահովագրության կամ ներդրումային բնույթի այլ ապահովագրական պայմանագրի (վկայագրի) շահառուին վերաբերող տվյալները:»: Նախագծով նաև առաջարկվում է 18-րդ հոդվածը լրացնել հետևյալ բովանդակությամբ 2.1-ին մասով. «2.1. Հաշվետվություն տրամադրող անձը պետք է ողջամիտ քայլեր ձեռնարկի հաճախորդի և նրա իրական շահառուի, ինչպես նաև կյանքի ապահովագրության շահառուի, իսկ սույն հոդվածի 4.1-ին մասի 3-րդ կետով նախատեսված դեպքում նաև նրա իրական շահառուի քաղաքական ազդեցություն ունեցող անձ հանդիսանալու հանգամանքը պարզելու ուղղությամբ»: Հարկ է նշել, որ «Ապօրինի ծագում ունեցող գույքի բռնագանձման մասին» ՀՀ օրենքի 3-րդ հոդվածի 1-ին մասի 5-րդ կետի «բ» ենթակետի համաձայն՝ անձին պատկանող գույք է այն գույքը, որը սեփականության իրավունքով պատկանում է այլ անձի, կամ որի նկատմամբ սեփականության իրավունք չի ծագել, բայց որի իրական շահառու է հանդիսանում տվյալ անձը: Նույն մասի 6-րդ կետի համաձայն՝ իրական շահառուն ֆիզիկական անձ է, որի անունից, օգտին կամ որի հաշվին իրականացվել է գործարքը (գործողությունը), կամ ֆիզիկական անձ, որը վերահսկում է կամ վերահսկել է գործարքը (գործողությունը) կամ այն անձին, որի անունից կամ օգտին իրականացվել է գործարքը (գործողությունը): Վարչությունն իր ուսումնասիրությունների ընթացքում մշտապես իրականացնում է գույքերի իրական շահառուների պարզման գործողություններ, հետևաբար «Փողերի լվացման և ահաբեկչության ֆինանսավորման դեմ պայքարի մասին» օրենքում իրական շահառուների պարզման ուղղությամբ ձեռնարկվելիք միջոցների, դրանց վերաբերյալ հաշվետվությունների տրամադրման մասին արդեն իսկ առկա, ինչպես նաև Նախագծով առաջարկվող փոփոխություններով ներդրվողներ կարգավորումները չափազանց կարևոր կարող են հանդիսանալ նաև ապօրինի ծագում ունեցող գույքի բռնագանձման գործընթացում: </w:t>
            </w:r>
            <w:r w:rsidRPr="008A569A">
              <w:rPr>
                <w:rFonts w:ascii="GHEA Grapalat" w:hAnsi="GHEA Grapalat" w:cs="GHEA Grapalat"/>
                <w:b/>
                <w:bCs/>
                <w:lang w:val="hy-AM"/>
              </w:rPr>
              <w:t>Հաշվի առնելով վերոգրյալը՝ առաջարկվում է քննարկել</w:t>
            </w:r>
            <w:r w:rsidRPr="008A569A">
              <w:rPr>
                <w:rFonts w:ascii="GHEA Grapalat" w:hAnsi="GHEA Grapalat" w:cs="GHEA Grapalat"/>
                <w:bCs/>
                <w:lang w:val="hy-AM"/>
              </w:rPr>
              <w:t xml:space="preserve"> հաշվետվություն ներկայացնող անձանց կողմից իրական շահառուների վերաբերյալ ստացված տեղեկատվությանը ՀՀ գլխավոր դատախազության ապօրինի ծագում ունեցող գույքի բռնագանձման գործերով վարչությանը հասանելիություն տալու վերաբերյալ կարգավորում նախատեսելու նպատակահարմարությունը: Ընդ որում՝ հաշվի առնելով նաև այն, որ ապօրինի ծագում ունեցող գույքի բռնագանձման գործերը քննվում են ՀՀ քաղաքացիական դատավարության օրենսգրքով նախատեսված կարգով, այսինքն՝ այս կամ այն ապօրինի ծագում ունեցող գույքը, որպես անձին (իրական շահառուին) պատկանող գույք, բռնագանձելու համար Վարչությունը դատարանում պետք է ապացուցի անձի իրական շահառու լինելու փաստը՝ առաջարկվում է նաև քննարկել իրական շահառուներին վերաբերող այն տեղեկությունները, որոնք անհրաժեշտ կլինեն ապօրինի ծագում ունեցող գույքի բռնագանձման գործերով որպես ապացույց օգտագործելու համար, դարձնել ոչ միայն հասանելի Վարչությանը, այլև օրենքում ամրագրել այդպիսի դեպքերում այդ տեղեկություններն օգտագործելու և որպես ապացույց ներկայացնելու կարգավորումներ (այլ կերպ՝ ստեղծել այդպիսի տեղեկությունների օգտագործման իրավական հիմքեր, օրինակ՝ բանկային գաղտնիքի դեպքում տեղեկությունների ստացում բացառապես ՀՀ հակակոռուպցիոն դատարանի որոշման հիման վրա, օպերատիվ բնույթի տեղեկությունների դեպքում, դրանց գաղտնազերծում իրավասու մարմնի կողմից և այլն):</w:t>
            </w:r>
          </w:p>
        </w:tc>
        <w:tc>
          <w:tcPr>
            <w:tcW w:w="6390" w:type="dxa"/>
          </w:tcPr>
          <w:p w14:paraId="4F81ED0A" w14:textId="77777777" w:rsidR="008A7BB9" w:rsidRPr="008A569A" w:rsidRDefault="008A7BB9" w:rsidP="0076549B">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3D5CD629" w14:textId="24164DA2" w:rsidR="008A7BB9" w:rsidRPr="008A569A" w:rsidRDefault="008A7BB9" w:rsidP="00D1096E">
            <w:pPr>
              <w:spacing w:after="0" w:line="360" w:lineRule="auto"/>
              <w:ind w:right="50"/>
              <w:jc w:val="both"/>
              <w:rPr>
                <w:rFonts w:ascii="GHEA Grapalat" w:hAnsi="GHEA Grapalat"/>
                <w:b/>
                <w:spacing w:val="-4"/>
                <w:sz w:val="24"/>
                <w:szCs w:val="24"/>
                <w:lang w:val="hy-AM"/>
              </w:rPr>
            </w:pPr>
            <w:r w:rsidRPr="008A569A">
              <w:rPr>
                <w:rFonts w:ascii="GHEA Grapalat" w:hAnsi="GHEA Grapalat"/>
                <w:spacing w:val="-4"/>
                <w:sz w:val="24"/>
                <w:szCs w:val="24"/>
                <w:lang w:val="hy-AM"/>
              </w:rPr>
              <w:t>«Փողերի լվացման և ահաբեկչության ֆինանսավորման դեմ պայքարի մասին» օրենքով նախատեսված չեն հաճախորդի պատշաճ ուսումնասիրության շրջանակներում ստացված տվյալների և փաստաթղթերի գաղտնիության պահպանման պարտականություններ: Համապատասխան տվյալները հանդիսանում են յուրաքանչուր հաշվետվություն տրամադրող անձի գործունեությունը կարգավորող օրենքով պաշտպանվող գաղտնիք (բանկային գաղտնիք՝ բանկի դեպքում, նոտարական գաղտնիք՝ նոտարի դեպքում և այլն) և կարող են ձեռք բերվել համապատասխան օրենքներով և «Ապօրինի ծագում ունեցող գույքի բռնագանձման մասին» օրենքով նախատեսված կարգով: Հետևաբար, առաջարկվող կարգավորումներն իրենց բնույթով դուրս են «Փողերի լվացման և ահաբեկչության ֆինանսավորման դեմ պայքարի մասին» օրենքի առարկայից:</w:t>
            </w:r>
          </w:p>
          <w:p w14:paraId="121688DF" w14:textId="77777777" w:rsidR="008A7BB9" w:rsidRPr="008A569A" w:rsidRDefault="008A7BB9" w:rsidP="00503B18">
            <w:pPr>
              <w:spacing w:after="0" w:line="360" w:lineRule="auto"/>
              <w:ind w:left="186" w:right="50"/>
              <w:jc w:val="center"/>
              <w:rPr>
                <w:rFonts w:ascii="GHEA Grapalat" w:hAnsi="GHEA Grapalat"/>
                <w:spacing w:val="-4"/>
                <w:sz w:val="24"/>
                <w:szCs w:val="24"/>
                <w:lang w:val="hy-AM"/>
              </w:rPr>
            </w:pPr>
          </w:p>
        </w:tc>
      </w:tr>
      <w:tr w:rsidR="008A7BB9" w:rsidRPr="00560E22" w14:paraId="06BADA83" w14:textId="08CFCA65" w:rsidTr="008A7BB9">
        <w:tc>
          <w:tcPr>
            <w:tcW w:w="7848" w:type="dxa"/>
            <w:vAlign w:val="center"/>
          </w:tcPr>
          <w:p w14:paraId="6438D745" w14:textId="77777777" w:rsidR="008A7BB9" w:rsidRPr="008A569A" w:rsidRDefault="008A7BB9" w:rsidP="00724564">
            <w:pPr>
              <w:pStyle w:val="ListParagraph"/>
              <w:numPr>
                <w:ilvl w:val="0"/>
                <w:numId w:val="6"/>
              </w:numPr>
              <w:spacing w:line="360" w:lineRule="auto"/>
              <w:ind w:left="0" w:firstLine="0"/>
              <w:jc w:val="both"/>
              <w:rPr>
                <w:rFonts w:ascii="GHEA Grapalat" w:hAnsi="GHEA Grapalat" w:cstheme="minorBidi"/>
                <w:lang w:val="hy-AM"/>
              </w:rPr>
            </w:pPr>
            <w:r w:rsidRPr="008A569A">
              <w:rPr>
                <w:rFonts w:ascii="GHEA Grapalat" w:hAnsi="GHEA Grapalat" w:cs="GHEA Grapalat"/>
                <w:bCs/>
                <w:lang w:val="hy-AM"/>
              </w:rPr>
              <w:t>Իրական</w:t>
            </w:r>
            <w:r w:rsidRPr="008A569A">
              <w:rPr>
                <w:rFonts w:ascii="GHEA Grapalat" w:hAnsi="GHEA Grapalat"/>
                <w:lang w:val="hy-AM"/>
              </w:rPr>
              <w:t xml:space="preserve"> շահառուների պարզման համատեքստում անհրաժեշտ ենք համարում անդրադառնալ նաև հետևյալ հարցին. </w:t>
            </w:r>
          </w:p>
          <w:p w14:paraId="73A76202" w14:textId="77777777" w:rsidR="008A7BB9" w:rsidRPr="008A569A" w:rsidRDefault="008A7BB9" w:rsidP="00340E79">
            <w:pPr>
              <w:tabs>
                <w:tab w:val="left" w:pos="1134"/>
              </w:tabs>
              <w:spacing w:after="0" w:line="360" w:lineRule="auto"/>
              <w:jc w:val="both"/>
              <w:rPr>
                <w:rFonts w:ascii="GHEA Grapalat" w:hAnsi="GHEA Grapalat"/>
                <w:sz w:val="24"/>
                <w:szCs w:val="24"/>
                <w:lang w:val="hy-AM"/>
              </w:rPr>
            </w:pPr>
            <w:r w:rsidRPr="008A569A">
              <w:rPr>
                <w:rFonts w:ascii="GHEA Grapalat" w:hAnsi="GHEA Grapalat"/>
                <w:sz w:val="24"/>
                <w:szCs w:val="24"/>
                <w:lang w:val="hy-AM"/>
              </w:rPr>
              <w:t>«Փողերի լվացման և ահաբեկչության ֆինանսավորման դեմ պայքարի մասին» օրենքի 18-րդ հոդվածով կարգավորվում են հաճախորդի՝ ռիսկերի վրա հիմնված պատշաճ ուսումնասիրության առանձնահատկություններով պայմանավորված միջոցառումները, իսկ Նախագծով էլ առաջարկվում է 4.1-ին մասը լրացնել հետևյալ բովանդակությամբ 3-րդ կետով. «3) բարձր ռիսկի չափանիշի առկայության դեպքում՝ ողջամիտ քայլեր ձեռնարկելով իրավաբանական անձ շահառուների իրական շահառուին նույնականացնելու և նրա ինքնությունն ստուգելու նպատակով:»:</w:t>
            </w:r>
          </w:p>
          <w:p w14:paraId="7767CECD" w14:textId="77777777" w:rsidR="008A7BB9" w:rsidRPr="008A569A" w:rsidRDefault="008A7BB9" w:rsidP="00340E79">
            <w:pPr>
              <w:tabs>
                <w:tab w:val="left" w:pos="1134"/>
              </w:tabs>
              <w:spacing w:after="0" w:line="360" w:lineRule="auto"/>
              <w:jc w:val="both"/>
              <w:rPr>
                <w:rFonts w:ascii="GHEA Grapalat" w:hAnsi="GHEA Grapalat"/>
                <w:sz w:val="24"/>
                <w:szCs w:val="24"/>
                <w:lang w:val="hy-AM"/>
              </w:rPr>
            </w:pPr>
            <w:r w:rsidRPr="008A569A">
              <w:rPr>
                <w:rFonts w:ascii="GHEA Grapalat" w:hAnsi="GHEA Grapalat"/>
                <w:sz w:val="24"/>
                <w:szCs w:val="24"/>
                <w:lang w:val="hy-AM"/>
              </w:rPr>
              <w:t xml:space="preserve">Ինչպես նշվեց վերևում, Վարչության գործունեության մի մասն ուղղակիորեն կապ ունի գույքերի իրական շահառուների հայտնաբերման հետ, քանի որ հասկանալիորեն ոչ բոլոր դեպքերում են անձինք ապօրինի դրամական միջոցներով ձեռք բերված գույքը գրանցում իրենց անվամբ, բանկային փոխանցումները կատարում անձնական հաշիվներից, անձնական հաշիվներին դրամական մուտքերը կատարում անձամբ և այլն: Նման դեպքերի բացահայտումը կարևոր է հենց փողերի լվացման դեպքերը բացահայտելու, կանխարգելելու, ապօրինի միջոցներով ձեռք բերված գույքերը բռնագանձելու տեսանկյունից: </w:t>
            </w:r>
          </w:p>
          <w:p w14:paraId="61601069" w14:textId="647573D9" w:rsidR="008A7BB9" w:rsidRPr="008A569A" w:rsidRDefault="008A7BB9" w:rsidP="00340E79">
            <w:pPr>
              <w:pStyle w:val="ListParagraph"/>
              <w:spacing w:line="360" w:lineRule="auto"/>
              <w:ind w:left="0"/>
              <w:jc w:val="both"/>
              <w:rPr>
                <w:rFonts w:ascii="GHEA Grapalat" w:hAnsi="GHEA Grapalat" w:cs="GHEA Grapalat"/>
                <w:bCs/>
                <w:lang w:val="hy-AM"/>
              </w:rPr>
            </w:pPr>
            <w:r w:rsidRPr="008A569A">
              <w:rPr>
                <w:rFonts w:ascii="GHEA Grapalat" w:hAnsi="GHEA Grapalat"/>
                <w:b/>
                <w:u w:val="single"/>
                <w:lang w:val="hy-AM"/>
              </w:rPr>
              <w:t>Վերը նշվածով պայմանավորված՝ առաջարկվում է</w:t>
            </w:r>
            <w:r w:rsidRPr="008A569A">
              <w:rPr>
                <w:rFonts w:ascii="GHEA Grapalat" w:hAnsi="GHEA Grapalat"/>
                <w:b/>
                <w:bCs/>
                <w:u w:val="single"/>
                <w:lang w:val="hy-AM"/>
              </w:rPr>
              <w:t xml:space="preserve"> քննարկել</w:t>
            </w:r>
            <w:r w:rsidRPr="008A569A">
              <w:rPr>
                <w:rFonts w:ascii="GHEA Grapalat" w:hAnsi="GHEA Grapalat"/>
                <w:lang w:val="hy-AM"/>
              </w:rPr>
              <w:t xml:space="preserve"> «Փողերի լվացման և ահաբեկչության ֆինանսավորման դեմ պայքարի մասին» օրենքում հաշվետվություն տրամադրող անձանց կողմից (ընդ որում՝ խոսքը վերաբերում է հաշվետվություն ներկայացնող բոլոր այն անձանց, ում կողմից ներկայացվող հաշվետվությունները կարող են վերաբերել գույքային ձեռքբերումներին կամ բանկային փոխանցումներին) բացի բարձր ռիսկի չափանիշի առկայության դեպքում իրական շահառուների նույնականացմանն ուղղված գործողությունների կատարման պարտականությունից, նախատեսել նաև ՀՀ գլխավոր դատախազության ապօրինի ծագում ունեցող գույքի բռնագանձման գործերով վարչությունում իրականացվող ուսումնասիրության շրջանակներում Վարչության կողմից համապատասխան գրություն հասցեագրվելու դեպքում իրական շահառուների նույնականացմանն ուղղված գործողությունների կատարման և արդյունքները Վարչությանը տրամադրելու պարտականություն նախատեսող իրավակարգավորում:</w:t>
            </w:r>
          </w:p>
        </w:tc>
        <w:tc>
          <w:tcPr>
            <w:tcW w:w="6390" w:type="dxa"/>
          </w:tcPr>
          <w:p w14:paraId="612D5E07" w14:textId="77777777" w:rsidR="008A7BB9" w:rsidRPr="008A569A" w:rsidRDefault="008A7BB9" w:rsidP="00340E7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3D627F4F" w14:textId="6856238B" w:rsidR="008A7BB9" w:rsidRPr="008A569A" w:rsidRDefault="008A7BB9" w:rsidP="00F36466">
            <w:pPr>
              <w:spacing w:after="0" w:line="360" w:lineRule="auto"/>
              <w:ind w:right="50"/>
              <w:jc w:val="both"/>
              <w:rPr>
                <w:rFonts w:ascii="GHEA Grapalat" w:hAnsi="GHEA Grapalat"/>
                <w:spacing w:val="-4"/>
                <w:sz w:val="24"/>
                <w:szCs w:val="24"/>
                <w:lang w:val="hy-AM"/>
              </w:rPr>
            </w:pPr>
            <w:r w:rsidRPr="008A569A">
              <w:rPr>
                <w:rFonts w:ascii="GHEA Grapalat" w:hAnsi="GHEA Grapalat"/>
                <w:spacing w:val="-4"/>
                <w:sz w:val="24"/>
                <w:szCs w:val="24"/>
                <w:lang w:val="hy-AM"/>
              </w:rPr>
              <w:t xml:space="preserve">Նախորդ առաջարկի վերաբերյալ ներկայացված </w:t>
            </w:r>
            <w:r w:rsidR="00D1096E" w:rsidRPr="008A569A">
              <w:rPr>
                <w:rFonts w:ascii="GHEA Grapalat" w:hAnsi="GHEA Grapalat"/>
                <w:spacing w:val="-4"/>
                <w:sz w:val="24"/>
                <w:szCs w:val="24"/>
                <w:lang w:val="hy-AM"/>
              </w:rPr>
              <w:t>հիմնավորումների</w:t>
            </w:r>
            <w:r w:rsidRPr="008A569A">
              <w:rPr>
                <w:rFonts w:ascii="GHEA Grapalat" w:hAnsi="GHEA Grapalat"/>
                <w:spacing w:val="-4"/>
                <w:sz w:val="24"/>
                <w:szCs w:val="24"/>
                <w:lang w:val="hy-AM"/>
              </w:rPr>
              <w:t xml:space="preserve"> լույսի ներքո՝ առաջարկվող կարգավորումներն իրենց բնույթով դուրս են «Փողերի լվացման և ահաբեկչության ֆինանսավորման դեմ պայքարի մասին» օրենքի առարկայից: Հարկ ենք համարում նշել նաև, որ հաճախորդի իրական շահառուների բացահայտումը իրականացվում է անկախ բարձր ռիսկի չափանիշի </w:t>
            </w:r>
            <w:r w:rsidRPr="008A569A">
              <w:rPr>
                <w:rFonts w:ascii="GHEA Grapalat" w:eastAsia="Times New Roman" w:hAnsi="GHEA Grapalat" w:cs="GHEA Grapalat"/>
                <w:bCs/>
                <w:sz w:val="24"/>
                <w:szCs w:val="24"/>
                <w:lang w:val="hy-AM" w:eastAsia="ru-RU"/>
              </w:rPr>
              <w:t>առկայությունից</w:t>
            </w:r>
            <w:r w:rsidRPr="008A569A">
              <w:rPr>
                <w:rFonts w:ascii="GHEA Grapalat" w:hAnsi="GHEA Grapalat"/>
                <w:spacing w:val="-4"/>
                <w:sz w:val="24"/>
                <w:szCs w:val="24"/>
                <w:lang w:val="hy-AM"/>
              </w:rPr>
              <w:t>, իսկ առաջարկով վկայակոչված նորմը վերաբերում է բացառապես կյանքի ապահովագրության շահառուներին, որոնք չեն հանդիսանում հաշվետվություն տրամադրող անձի հաճախորդ:</w:t>
            </w:r>
          </w:p>
        </w:tc>
      </w:tr>
      <w:tr w:rsidR="008A7BB9" w:rsidRPr="008A569A" w14:paraId="022B04E2" w14:textId="1F4FBA64" w:rsidTr="008A7BB9">
        <w:tc>
          <w:tcPr>
            <w:tcW w:w="7848" w:type="dxa"/>
            <w:vAlign w:val="center"/>
          </w:tcPr>
          <w:p w14:paraId="2659123F" w14:textId="77777777" w:rsidR="008A7BB9" w:rsidRPr="008A569A" w:rsidRDefault="008A7BB9" w:rsidP="00724564">
            <w:pPr>
              <w:pStyle w:val="ListParagraph"/>
              <w:numPr>
                <w:ilvl w:val="0"/>
                <w:numId w:val="6"/>
              </w:numPr>
              <w:spacing w:line="360" w:lineRule="auto"/>
              <w:ind w:left="0" w:firstLine="0"/>
              <w:jc w:val="both"/>
              <w:rPr>
                <w:rFonts w:ascii="GHEA Grapalat" w:hAnsi="GHEA Grapalat" w:cstheme="minorBidi"/>
                <w:lang w:val="hy-AM"/>
              </w:rPr>
            </w:pPr>
            <w:r w:rsidRPr="008A569A">
              <w:rPr>
                <w:rFonts w:ascii="GHEA Grapalat" w:hAnsi="GHEA Grapalat"/>
                <w:lang w:val="hy-AM"/>
              </w:rPr>
              <w:t xml:space="preserve">Բացի այդ, հարկ ենք համարում անդրադառնալ նաև Նախագծի 24-րդ հոդվածով նոր խմբագրությամբ շարադրվող՝ Օրենքի 28-րդ հոդվածին: Այսպես, նշված հոդվածը, կարգավորելով ահաբեկչության կամ զանգվածային ոչնչացման զենքի տարածման հետ կապված անձանց գույքի սառեցման հետ կապված իրավահարաբերությունները, նախատեսում է, որ </w:t>
            </w:r>
            <w:r w:rsidRPr="008A569A">
              <w:rPr>
                <w:rFonts w:ascii="GHEA Grapalat" w:hAnsi="GHEA Grapalat"/>
                <w:i/>
                <w:iCs/>
                <w:lang w:val="hy-AM"/>
              </w:rPr>
              <w:t>անձը չի կարող ենթարկվել պատասխանատվության նշված հոդվածով նախատեսված իր պարտականությունների բարեխիղճ կատարման համար</w:t>
            </w:r>
            <w:r w:rsidRPr="008A569A">
              <w:rPr>
                <w:rFonts w:ascii="GHEA Grapalat" w:hAnsi="GHEA Grapalat"/>
                <w:lang w:val="hy-AM"/>
              </w:rPr>
              <w:t xml:space="preserve"> (մաս 11):</w:t>
            </w:r>
          </w:p>
          <w:p w14:paraId="2B26F1A6" w14:textId="421DC3A4" w:rsidR="008A7BB9" w:rsidRPr="008A569A" w:rsidRDefault="008A7BB9" w:rsidP="00756C61">
            <w:pPr>
              <w:pStyle w:val="ListParagraph"/>
              <w:spacing w:line="360" w:lineRule="auto"/>
              <w:ind w:left="0"/>
              <w:jc w:val="both"/>
              <w:rPr>
                <w:rFonts w:ascii="GHEA Grapalat" w:hAnsi="GHEA Grapalat" w:cs="GHEA Grapalat"/>
                <w:bCs/>
                <w:lang w:val="hy-AM"/>
              </w:rPr>
            </w:pPr>
            <w:r w:rsidRPr="008A569A">
              <w:rPr>
                <w:rFonts w:ascii="GHEA Grapalat" w:hAnsi="GHEA Grapalat"/>
                <w:lang w:val="hy-AM"/>
              </w:rPr>
              <w:t xml:space="preserve">Կարծում ենք՝ նշված ձևակերպումն ունի պարզաբանման կարիք, քանի որ պարտականությունների բարեխիղճ կատարումն ինքնին չի կարող հանգեցնել պատասխանատվության: Եթե նշված կարգավորումն ուղղված է հոդվածով նախատեսված պարտականությունների կատարման հետևանքով անձին </w:t>
            </w:r>
            <w:r w:rsidRPr="008A569A">
              <w:rPr>
                <w:rFonts w:ascii="GHEA Grapalat" w:hAnsi="GHEA Grapalat"/>
                <w:i/>
                <w:iCs/>
                <w:lang w:val="hy-AM"/>
              </w:rPr>
              <w:t>ցանկացած այլ իրավահարաբերության շրջանակներում</w:t>
            </w:r>
            <w:r w:rsidRPr="008A569A">
              <w:rPr>
                <w:rFonts w:ascii="GHEA Grapalat" w:hAnsi="GHEA Grapalat"/>
                <w:lang w:val="hy-AM"/>
              </w:rPr>
              <w:t xml:space="preserve"> պատասխանատվությունից ազատելու հնարավորության ամրագրմանը, ապա կարծում ենք՝ առաջարկվող կարգավորումն անհրաժեշտ է ձևակերպել այդ տրամաբանությամբ:</w:t>
            </w:r>
          </w:p>
        </w:tc>
        <w:tc>
          <w:tcPr>
            <w:tcW w:w="6390" w:type="dxa"/>
          </w:tcPr>
          <w:p w14:paraId="10114905" w14:textId="0311E303" w:rsidR="008A7BB9" w:rsidRPr="008A569A" w:rsidRDefault="008A7BB9" w:rsidP="00340E79">
            <w:pPr>
              <w:spacing w:after="0" w:line="360" w:lineRule="auto"/>
              <w:ind w:left="186" w:right="50"/>
              <w:jc w:val="center"/>
              <w:rPr>
                <w:rFonts w:ascii="GHEA Grapalat" w:hAnsi="GHEA Grapalat"/>
                <w:b/>
                <w:spacing w:val="-4"/>
                <w:sz w:val="24"/>
                <w:szCs w:val="24"/>
                <w:lang w:val="hy-AM"/>
              </w:rPr>
            </w:pPr>
            <w:r w:rsidRPr="008A569A">
              <w:rPr>
                <w:rFonts w:ascii="GHEA Grapalat" w:hAnsi="GHEA Grapalat" w:cs="GHEA Grapalat"/>
                <w:b/>
                <w:sz w:val="24"/>
                <w:szCs w:val="24"/>
                <w:lang w:val="hy-AM"/>
              </w:rPr>
              <w:t>Ընդունվել է</w:t>
            </w:r>
          </w:p>
        </w:tc>
      </w:tr>
      <w:tr w:rsidR="008A7BB9" w:rsidRPr="00560E22" w14:paraId="32F7AAB8" w14:textId="497B1DDC" w:rsidTr="008A7BB9">
        <w:tc>
          <w:tcPr>
            <w:tcW w:w="7848" w:type="dxa"/>
            <w:vAlign w:val="center"/>
          </w:tcPr>
          <w:p w14:paraId="3CD34855" w14:textId="381DBC40" w:rsidR="008A7BB9" w:rsidRPr="008A569A" w:rsidRDefault="008A7BB9" w:rsidP="00724564">
            <w:pPr>
              <w:pStyle w:val="ListParagraph"/>
              <w:numPr>
                <w:ilvl w:val="0"/>
                <w:numId w:val="6"/>
              </w:numPr>
              <w:spacing w:line="360" w:lineRule="auto"/>
              <w:ind w:left="0" w:firstLine="0"/>
              <w:jc w:val="both"/>
              <w:rPr>
                <w:rFonts w:ascii="GHEA Grapalat" w:hAnsi="GHEA Grapalat"/>
                <w:lang w:val="hy-AM"/>
              </w:rPr>
            </w:pPr>
            <w:r w:rsidRPr="008A569A">
              <w:rPr>
                <w:rFonts w:ascii="GHEA Grapalat" w:hAnsi="GHEA Grapalat"/>
                <w:lang w:val="hy-AM"/>
              </w:rPr>
              <w:t>Միևնույն ժամանակ, հաշվի առնելով դիրքորոշմամբ ՀՀ գլխավոր դատախազության կողմից բարձրացվող խնդիրները, առաջարկում ենք մինչև նախագծերի փաթեթի ընդունումը Հայաստանի ֆոնդային բորսայի, Կենտրոնական բանկի, Գլխավոր դատախազության, Իրավաբանական անձանց պետական ռեգիստրի գործակալության, Հայաստանի կենտրոնական դեպոզիտարիայի, Կառավարության ներկայացուցիչների, ինչպես նաև բիզնեսի գնահատման ոլորտում հատուկ մասնագիտական հմտություններ և փորձ ունեցող մասնագետների մասնակցությամբ կազմակերպել աշխատանքային քննարկում, ինչը թույլ կտա ի թիվս այլ հարցերի պարզել ոլորտի մասնագետների գնահատականները բաժնեմասերի (բաժնետոմսերի) գնահատման գործընթացն իրականացնելու համար անհրաժեշտ պայմանների, պահանջվող փաստաթղթերի կազմի վերաբերյալ, ըստ այդմ՝ որոշել խնդրի լուծմանն ուղղված գործնական քայլերի և օրենսդրական փոփոխությունների կատարման հաջորդականությունը:</w:t>
            </w:r>
          </w:p>
        </w:tc>
        <w:tc>
          <w:tcPr>
            <w:tcW w:w="6390" w:type="dxa"/>
          </w:tcPr>
          <w:p w14:paraId="29AA4AA8" w14:textId="77777777" w:rsidR="008A7BB9" w:rsidRPr="008A569A" w:rsidRDefault="008A7BB9" w:rsidP="008A7BB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108AAC10" w14:textId="4A4EEE29" w:rsidR="008A7BB9" w:rsidRPr="008A569A" w:rsidRDefault="008A7BB9" w:rsidP="00F36466">
            <w:pPr>
              <w:spacing w:after="0" w:line="360" w:lineRule="auto"/>
              <w:ind w:right="50"/>
              <w:jc w:val="both"/>
              <w:rPr>
                <w:rFonts w:ascii="GHEA Grapalat" w:hAnsi="GHEA Grapalat" w:cs="GHEA Grapalat"/>
                <w:b/>
                <w:sz w:val="24"/>
                <w:szCs w:val="24"/>
                <w:lang w:val="hy-AM"/>
              </w:rPr>
            </w:pPr>
            <w:r w:rsidRPr="008A569A">
              <w:rPr>
                <w:rFonts w:ascii="GHEA Grapalat" w:hAnsi="GHEA Grapalat"/>
                <w:spacing w:val="-4"/>
                <w:sz w:val="24"/>
                <w:szCs w:val="24"/>
                <w:lang w:val="hy-AM"/>
              </w:rPr>
              <w:t>Քննարկման համար առաջարկվող օրենսդրական փոփոխությունները</w:t>
            </w:r>
            <w:r w:rsidRPr="008A569A">
              <w:rPr>
                <w:rFonts w:ascii="GHEA Grapalat" w:eastAsia="Times New Roman" w:hAnsi="GHEA Grapalat"/>
                <w:sz w:val="24"/>
                <w:szCs w:val="24"/>
                <w:lang w:val="hy-AM" w:eastAsia="ru-RU"/>
              </w:rPr>
              <w:t xml:space="preserve"> </w:t>
            </w:r>
            <w:r w:rsidRPr="008A569A">
              <w:rPr>
                <w:rFonts w:ascii="GHEA Grapalat" w:hAnsi="GHEA Grapalat"/>
                <w:spacing w:val="-4"/>
                <w:sz w:val="24"/>
                <w:szCs w:val="24"/>
                <w:lang w:val="hy-AM"/>
              </w:rPr>
              <w:t xml:space="preserve">«Փողերի լվացման և ահաբեկչության ֆինանսավորման դեմ պայքարի մասին» օրենքի առարկայից դուրս են: Հետևաբար </w:t>
            </w:r>
            <w:r w:rsidR="00A707E0" w:rsidRPr="008A569A">
              <w:rPr>
                <w:rFonts w:ascii="GHEA Grapalat" w:hAnsi="GHEA Grapalat"/>
                <w:spacing w:val="-4"/>
                <w:sz w:val="24"/>
                <w:szCs w:val="24"/>
                <w:lang w:val="hy-AM"/>
              </w:rPr>
              <w:t>գտնում ենք</w:t>
            </w:r>
            <w:r w:rsidRPr="008A569A">
              <w:rPr>
                <w:rFonts w:ascii="GHEA Grapalat" w:hAnsi="GHEA Grapalat"/>
                <w:spacing w:val="-4"/>
                <w:sz w:val="24"/>
                <w:szCs w:val="24"/>
                <w:lang w:val="hy-AM"/>
              </w:rPr>
              <w:t>,</w:t>
            </w:r>
            <w:r w:rsidR="00A707E0" w:rsidRPr="008A569A">
              <w:rPr>
                <w:rFonts w:ascii="GHEA Grapalat" w:hAnsi="GHEA Grapalat"/>
                <w:spacing w:val="-4"/>
                <w:sz w:val="24"/>
                <w:szCs w:val="24"/>
                <w:lang w:val="hy-AM"/>
              </w:rPr>
              <w:t xml:space="preserve"> որ</w:t>
            </w:r>
            <w:r w:rsidRPr="008A569A">
              <w:rPr>
                <w:rFonts w:ascii="GHEA Grapalat" w:hAnsi="GHEA Grapalat"/>
                <w:spacing w:val="-4"/>
                <w:sz w:val="24"/>
                <w:szCs w:val="24"/>
                <w:lang w:val="hy-AM"/>
              </w:rPr>
              <w:t xml:space="preserve"> նախագծի </w:t>
            </w:r>
            <w:r w:rsidRPr="008A569A">
              <w:rPr>
                <w:rFonts w:ascii="GHEA Grapalat" w:eastAsia="Times New Roman" w:hAnsi="GHEA Grapalat" w:cs="GHEA Grapalat"/>
                <w:bCs/>
                <w:sz w:val="24"/>
                <w:szCs w:val="24"/>
                <w:lang w:val="hy-AM" w:eastAsia="ru-RU"/>
              </w:rPr>
              <w:t>ընդունումը</w:t>
            </w:r>
            <w:r w:rsidR="00A707E0" w:rsidRPr="008A569A">
              <w:rPr>
                <w:rFonts w:ascii="GHEA Grapalat" w:hAnsi="GHEA Grapalat"/>
                <w:spacing w:val="-4"/>
                <w:sz w:val="24"/>
                <w:szCs w:val="24"/>
                <w:lang w:val="hy-AM"/>
              </w:rPr>
              <w:t xml:space="preserve"> չպետք է</w:t>
            </w:r>
            <w:r w:rsidRPr="008A569A">
              <w:rPr>
                <w:rFonts w:ascii="GHEA Grapalat" w:hAnsi="GHEA Grapalat"/>
                <w:spacing w:val="-4"/>
                <w:sz w:val="24"/>
                <w:szCs w:val="24"/>
                <w:lang w:val="hy-AM"/>
              </w:rPr>
              <w:t xml:space="preserve"> </w:t>
            </w:r>
            <w:r w:rsidR="00A707E0" w:rsidRPr="008A569A">
              <w:rPr>
                <w:rFonts w:ascii="GHEA Grapalat" w:hAnsi="GHEA Grapalat"/>
                <w:spacing w:val="-4"/>
                <w:sz w:val="24"/>
                <w:szCs w:val="24"/>
                <w:lang w:val="hy-AM"/>
              </w:rPr>
              <w:t>պայմանավորել</w:t>
            </w:r>
            <w:r w:rsidRPr="008A569A">
              <w:rPr>
                <w:rFonts w:ascii="GHEA Grapalat" w:hAnsi="GHEA Grapalat"/>
                <w:spacing w:val="-4"/>
                <w:sz w:val="24"/>
                <w:szCs w:val="24"/>
                <w:lang w:val="hy-AM"/>
              </w:rPr>
              <w:t xml:space="preserve"> </w:t>
            </w:r>
            <w:r w:rsidR="00A707E0" w:rsidRPr="008A569A">
              <w:rPr>
                <w:rFonts w:ascii="GHEA Grapalat" w:hAnsi="GHEA Grapalat"/>
                <w:spacing w:val="-4"/>
                <w:sz w:val="24"/>
                <w:szCs w:val="24"/>
                <w:lang w:val="hy-AM"/>
              </w:rPr>
              <w:t>քննարկման կազմա</w:t>
            </w:r>
            <w:r w:rsidR="00A707E0" w:rsidRPr="008A569A">
              <w:rPr>
                <w:rFonts w:ascii="GHEA Grapalat" w:eastAsia="Times New Roman" w:hAnsi="GHEA Grapalat" w:cs="GHEA Grapalat"/>
                <w:bCs/>
                <w:sz w:val="24"/>
                <w:szCs w:val="24"/>
                <w:lang w:val="hy-AM" w:eastAsia="ru-RU"/>
              </w:rPr>
              <w:t>կ</w:t>
            </w:r>
            <w:r w:rsidR="00A707E0" w:rsidRPr="008A569A">
              <w:rPr>
                <w:rFonts w:ascii="GHEA Grapalat" w:hAnsi="GHEA Grapalat"/>
                <w:spacing w:val="-4"/>
                <w:sz w:val="24"/>
                <w:szCs w:val="24"/>
                <w:lang w:val="hy-AM"/>
              </w:rPr>
              <w:t xml:space="preserve">երպմամբ և դրա արդյունքներով: </w:t>
            </w:r>
          </w:p>
        </w:tc>
      </w:tr>
      <w:tr w:rsidR="00A707E0" w:rsidRPr="008A569A" w14:paraId="69B0ED6F" w14:textId="77777777" w:rsidTr="00F87D09">
        <w:tc>
          <w:tcPr>
            <w:tcW w:w="7848" w:type="dxa"/>
            <w:vMerge w:val="restart"/>
            <w:shd w:val="clear" w:color="auto" w:fill="D9D9D9" w:themeFill="background1" w:themeFillShade="D9"/>
            <w:vAlign w:val="center"/>
          </w:tcPr>
          <w:p w14:paraId="4ACE6410" w14:textId="7515122A" w:rsidR="00A707E0" w:rsidRPr="008A569A" w:rsidRDefault="00A707E0" w:rsidP="009B7383">
            <w:pPr>
              <w:pStyle w:val="Heading2"/>
            </w:pPr>
            <w:r w:rsidRPr="008A569A">
              <w:t>ՀՀ ազգային անվտանգության ծառայություն</w:t>
            </w:r>
          </w:p>
        </w:tc>
        <w:tc>
          <w:tcPr>
            <w:tcW w:w="6390" w:type="dxa"/>
            <w:shd w:val="clear" w:color="auto" w:fill="D9D9D9" w:themeFill="background1" w:themeFillShade="D9"/>
            <w:vAlign w:val="center"/>
          </w:tcPr>
          <w:p w14:paraId="6AE18B7B" w14:textId="387F5CF6" w:rsidR="00A707E0" w:rsidRPr="008A569A" w:rsidRDefault="00A707E0"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17.03.2025թ.</w:t>
            </w:r>
          </w:p>
        </w:tc>
      </w:tr>
      <w:tr w:rsidR="00A707E0" w:rsidRPr="008A569A" w14:paraId="3110C1B6" w14:textId="77777777" w:rsidTr="00F87D09">
        <w:tc>
          <w:tcPr>
            <w:tcW w:w="7848" w:type="dxa"/>
            <w:vMerge/>
            <w:shd w:val="clear" w:color="auto" w:fill="D9D9D9" w:themeFill="background1" w:themeFillShade="D9"/>
            <w:vAlign w:val="center"/>
          </w:tcPr>
          <w:p w14:paraId="4391AFFD" w14:textId="77777777" w:rsidR="00A707E0" w:rsidRPr="008A569A" w:rsidRDefault="00A707E0" w:rsidP="00F87D09">
            <w:pPr>
              <w:spacing w:after="0"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14:paraId="47194FA2" w14:textId="43D5A785" w:rsidR="00A707E0" w:rsidRPr="008A569A" w:rsidRDefault="00A707E0"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11/323</w:t>
            </w:r>
          </w:p>
        </w:tc>
      </w:tr>
      <w:tr w:rsidR="00A707E0" w:rsidRPr="00560E22" w14:paraId="203B7578" w14:textId="77777777" w:rsidTr="009B7383">
        <w:tc>
          <w:tcPr>
            <w:tcW w:w="7848" w:type="dxa"/>
            <w:vAlign w:val="center"/>
          </w:tcPr>
          <w:p w14:paraId="6AE41E02" w14:textId="7BA1C16D" w:rsidR="00A707E0" w:rsidRPr="008A569A" w:rsidRDefault="00A707E0" w:rsidP="009B7383">
            <w:pPr>
              <w:pStyle w:val="ListParagraph"/>
              <w:numPr>
                <w:ilvl w:val="0"/>
                <w:numId w:val="8"/>
              </w:numPr>
              <w:spacing w:line="360" w:lineRule="auto"/>
              <w:ind w:left="0" w:firstLine="0"/>
              <w:jc w:val="both"/>
              <w:rPr>
                <w:rFonts w:ascii="GHEA Grapalat" w:hAnsi="GHEA Grapalat" w:cs="GHEA Grapalat"/>
                <w:lang w:val="hy-AM"/>
              </w:rPr>
            </w:pPr>
            <w:r w:rsidRPr="008A569A">
              <w:rPr>
                <w:rFonts w:ascii="GHEA Grapalat" w:hAnsi="GHEA Grapalat"/>
                <w:spacing w:val="-4"/>
                <w:lang w:val="hy-AM"/>
              </w:rPr>
              <w:t>«Փողերի լվացման և ահաբեկչության ֆինանսավորման դեմ պայքարի մասին» օրենքում փոփոխություններ և լրացումներ կատարելու մասին» օրենքի նախագծի վերաբերյալ ներկայացվում են հետևյալ առաջարկությունները. Նախագծի 9-րդ հոդվածի 4-րդ կետում «բնագառավարում լիազորված մարմնի» փոխարինել «և ազգային անվտանգության բնագավառներում լիազորված մարմինների» բառերով:</w:t>
            </w:r>
          </w:p>
        </w:tc>
        <w:tc>
          <w:tcPr>
            <w:tcW w:w="6390" w:type="dxa"/>
          </w:tcPr>
          <w:p w14:paraId="0535BCA4" w14:textId="77777777" w:rsidR="00F36466" w:rsidRPr="008A569A" w:rsidRDefault="00F36466" w:rsidP="00F36466">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4C602A16" w14:textId="016DBC9A" w:rsidR="00A707E0" w:rsidRPr="008A569A" w:rsidRDefault="00F36466" w:rsidP="00473768">
            <w:pPr>
              <w:spacing w:after="0" w:line="360" w:lineRule="auto"/>
              <w:ind w:right="50"/>
              <w:jc w:val="both"/>
              <w:rPr>
                <w:lang w:val="hy-AM"/>
              </w:rPr>
            </w:pPr>
            <w:r w:rsidRPr="008A569A">
              <w:rPr>
                <w:rFonts w:ascii="GHEA Grapalat" w:hAnsi="GHEA Grapalat"/>
                <w:spacing w:val="-4"/>
                <w:sz w:val="24"/>
                <w:szCs w:val="24"/>
                <w:lang w:val="hy-AM"/>
              </w:rPr>
              <w:t>Նախագծով ՀՀ կենտրոնական բանկի խորհրդի համապատասխան իրավական ակտի համաձայնեցումը ՀՀ արտաքին գործերի նախարարության հետ նախատեսվել է որպես երաշխիք՝ հաշվի առնելով, որ տվյալ նորմատիվ ակտով նախատեսվելու են նաև նախարարության իրավասությունների իրականացմանն առնչվող դրույթներ: Միևնույն ժամանակ, ակտի նախագիծը</w:t>
            </w:r>
            <w:r w:rsidR="007B33CF" w:rsidRPr="008A569A">
              <w:rPr>
                <w:rFonts w:ascii="GHEA Grapalat" w:hAnsi="GHEA Grapalat"/>
                <w:spacing w:val="-4"/>
                <w:sz w:val="24"/>
                <w:szCs w:val="24"/>
                <w:lang w:val="hy-AM"/>
              </w:rPr>
              <w:t xml:space="preserve"> ԱԳ</w:t>
            </w:r>
            <w:r w:rsidR="00473768" w:rsidRPr="008A569A">
              <w:rPr>
                <w:rFonts w:ascii="GHEA Grapalat" w:hAnsi="GHEA Grapalat"/>
                <w:spacing w:val="-4"/>
                <w:sz w:val="24"/>
                <w:szCs w:val="24"/>
                <w:lang w:val="hy-AM"/>
              </w:rPr>
              <w:t>Ն</w:t>
            </w:r>
            <w:r w:rsidR="007B33CF" w:rsidRPr="008A569A">
              <w:rPr>
                <w:rFonts w:ascii="GHEA Grapalat" w:hAnsi="GHEA Grapalat"/>
                <w:spacing w:val="-4"/>
                <w:sz w:val="24"/>
                <w:szCs w:val="24"/>
                <w:lang w:val="hy-AM"/>
              </w:rPr>
              <w:t>-ի հետ համաձայնեցվելուց հետո</w:t>
            </w:r>
            <w:r w:rsidRPr="008A569A">
              <w:rPr>
                <w:rFonts w:ascii="GHEA Grapalat" w:hAnsi="GHEA Grapalat"/>
                <w:spacing w:val="-4"/>
                <w:sz w:val="24"/>
                <w:szCs w:val="24"/>
                <w:lang w:val="hy-AM"/>
              </w:rPr>
              <w:t xml:space="preserve"> կարծիքի ներկայացման համար ուղարկվելու է բոլոր շահագրգիռ գերատեսչություններին, այդ թվում՝ ՀՀ ազգային անվտանգության ծառայությանը:</w:t>
            </w:r>
          </w:p>
        </w:tc>
      </w:tr>
      <w:tr w:rsidR="00A707E0" w:rsidRPr="00560E22" w14:paraId="7C390816" w14:textId="77777777" w:rsidTr="009B7383">
        <w:tc>
          <w:tcPr>
            <w:tcW w:w="7848" w:type="dxa"/>
            <w:vAlign w:val="center"/>
          </w:tcPr>
          <w:p w14:paraId="1163F84A" w14:textId="3E49AF2F" w:rsidR="00A707E0" w:rsidRPr="008A569A" w:rsidRDefault="00A707E0" w:rsidP="009B7383">
            <w:pPr>
              <w:pStyle w:val="ListParagraph"/>
              <w:numPr>
                <w:ilvl w:val="0"/>
                <w:numId w:val="8"/>
              </w:numPr>
              <w:spacing w:line="360" w:lineRule="auto"/>
              <w:ind w:left="0" w:firstLine="0"/>
              <w:jc w:val="both"/>
              <w:rPr>
                <w:rFonts w:ascii="GHEA Grapalat" w:hAnsi="GHEA Grapalat"/>
                <w:lang w:val="hy-AM"/>
              </w:rPr>
            </w:pPr>
            <w:r w:rsidRPr="008A569A">
              <w:rPr>
                <w:rFonts w:ascii="GHEA Grapalat" w:hAnsi="GHEA Grapalat"/>
                <w:lang w:val="hy-AM"/>
              </w:rPr>
              <w:t xml:space="preserve">Նախագծի 11-րդ </w:t>
            </w:r>
            <w:r w:rsidRPr="008A569A">
              <w:rPr>
                <w:rFonts w:ascii="GHEA Grapalat" w:hAnsi="GHEA Grapalat"/>
                <w:spacing w:val="-4"/>
                <w:lang w:val="hy-AM"/>
              </w:rPr>
              <w:t>հոդվածով</w:t>
            </w:r>
            <w:r w:rsidRPr="008A569A">
              <w:rPr>
                <w:rFonts w:ascii="GHEA Grapalat" w:hAnsi="GHEA Grapalat"/>
                <w:lang w:val="hy-AM"/>
              </w:rPr>
              <w:t xml:space="preserve"> Օրենքում լրացվող 12.1-ին հոդվածի 1-ին մասում </w:t>
            </w:r>
            <w:r w:rsidR="00F36466" w:rsidRPr="008A569A">
              <w:rPr>
                <w:rFonts w:ascii="GHEA Grapalat" w:hAnsi="GHEA Grapalat"/>
                <w:lang w:val="hy-AM"/>
              </w:rPr>
              <w:t>նպատակահարմար</w:t>
            </w:r>
            <w:r w:rsidRPr="008A569A">
              <w:rPr>
                <w:rFonts w:ascii="GHEA Grapalat" w:hAnsi="GHEA Grapalat"/>
                <w:lang w:val="hy-AM"/>
              </w:rPr>
              <w:t xml:space="preserve"> է նախատեսել, թե որ մարմիններն են ներկայացված լինելու </w:t>
            </w:r>
            <w:r w:rsidR="00F36466" w:rsidRPr="008A569A">
              <w:rPr>
                <w:rFonts w:ascii="GHEA Grapalat" w:hAnsi="GHEA Grapalat"/>
                <w:lang w:val="hy-AM"/>
              </w:rPr>
              <w:t>միջգերատեսչական</w:t>
            </w:r>
            <w:r w:rsidRPr="008A569A">
              <w:rPr>
                <w:rFonts w:ascii="GHEA Grapalat" w:hAnsi="GHEA Grapalat"/>
                <w:lang w:val="hy-AM"/>
              </w:rPr>
              <w:t xml:space="preserve"> հանձնաժողովում, իսկ 3-րդ մասում «2-րդ» թիվն առաջարկվում է փոխարինել «4-րդ» թվով:</w:t>
            </w:r>
          </w:p>
        </w:tc>
        <w:tc>
          <w:tcPr>
            <w:tcW w:w="6390" w:type="dxa"/>
          </w:tcPr>
          <w:p w14:paraId="10466354" w14:textId="77777777" w:rsidR="00560E22" w:rsidRPr="008A569A" w:rsidRDefault="00560E22" w:rsidP="00560E22">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4338FC6F" w14:textId="775D47E2" w:rsidR="00A707E0" w:rsidRPr="008A569A" w:rsidRDefault="00560E22" w:rsidP="00560E22">
            <w:pPr>
              <w:spacing w:after="0" w:line="360" w:lineRule="auto"/>
              <w:ind w:right="50"/>
              <w:jc w:val="both"/>
              <w:rPr>
                <w:rFonts w:ascii="GHEA Grapalat" w:hAnsi="GHEA Grapalat"/>
                <w:b/>
                <w:spacing w:val="-4"/>
                <w:sz w:val="24"/>
                <w:szCs w:val="24"/>
                <w:lang w:val="hy-AM"/>
              </w:rPr>
            </w:pPr>
            <w:r>
              <w:rPr>
                <w:rFonts w:ascii="GHEA Grapalat" w:hAnsi="GHEA Grapalat"/>
                <w:spacing w:val="-4"/>
                <w:sz w:val="24"/>
                <w:szCs w:val="24"/>
                <w:lang w:val="hy-AM"/>
              </w:rPr>
              <w:t>Դրույթը, որին վերաբերում է առաջարկը, հանվել է նախագծից:</w:t>
            </w:r>
          </w:p>
        </w:tc>
      </w:tr>
      <w:tr w:rsidR="00A707E0" w:rsidRPr="00560E22" w14:paraId="671A2784" w14:textId="77777777" w:rsidTr="008A7BB9">
        <w:tc>
          <w:tcPr>
            <w:tcW w:w="7848" w:type="dxa"/>
            <w:vAlign w:val="center"/>
          </w:tcPr>
          <w:p w14:paraId="65462C3E" w14:textId="716AEDE8" w:rsidR="00A707E0" w:rsidRPr="008A569A" w:rsidRDefault="00A707E0" w:rsidP="00724564">
            <w:pPr>
              <w:pStyle w:val="ListParagraph"/>
              <w:numPr>
                <w:ilvl w:val="0"/>
                <w:numId w:val="8"/>
              </w:numPr>
              <w:spacing w:line="360" w:lineRule="auto"/>
              <w:ind w:left="0" w:firstLine="0"/>
              <w:jc w:val="both"/>
              <w:rPr>
                <w:rFonts w:ascii="GHEA Grapalat" w:hAnsi="GHEA Grapalat"/>
                <w:lang w:val="hy-AM"/>
              </w:rPr>
            </w:pPr>
            <w:r w:rsidRPr="008A569A">
              <w:rPr>
                <w:rFonts w:ascii="GHEA Grapalat" w:hAnsi="GHEA Grapalat"/>
                <w:lang w:val="hy-AM"/>
              </w:rPr>
              <w:t xml:space="preserve">Նախագծի 12-րդ հոդվածի 1-ին կետում նշված ժամկետների փոփոխությունը լրացուցիչ հիմնավորման կարիք ունի: Մասնավորապես, Օրենքի 13-րդ հոդվածի 4-րդ մասով նախատեսված ժամկետի փոփոխությունը </w:t>
            </w:r>
            <w:r w:rsidRPr="008A569A">
              <w:rPr>
                <w:rFonts w:ascii="GHEA Grapalat" w:hAnsi="GHEA Grapalat"/>
                <w:spacing w:val="-4"/>
                <w:lang w:val="hy-AM"/>
              </w:rPr>
              <w:t>հանգեցնելու</w:t>
            </w:r>
            <w:r w:rsidRPr="008A569A">
              <w:rPr>
                <w:rFonts w:ascii="GHEA Grapalat" w:hAnsi="GHEA Grapalat"/>
                <w:lang w:val="hy-AM"/>
              </w:rPr>
              <w:t xml:space="preserve"> է օպերատիվ-հետախուզական միջոցառումների արդյունավետության անկման: Առաջարկվում է պահպանել գործող ժամկետները:</w:t>
            </w:r>
          </w:p>
        </w:tc>
        <w:tc>
          <w:tcPr>
            <w:tcW w:w="6390" w:type="dxa"/>
          </w:tcPr>
          <w:p w14:paraId="49830B25" w14:textId="1755E858" w:rsidR="00A707E0" w:rsidRPr="008A569A" w:rsidRDefault="005D0070" w:rsidP="008A7BB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 xml:space="preserve">Չի </w:t>
            </w:r>
            <w:r w:rsidR="003044A5" w:rsidRPr="008A569A">
              <w:rPr>
                <w:rFonts w:ascii="GHEA Grapalat" w:hAnsi="GHEA Grapalat"/>
                <w:b/>
                <w:spacing w:val="-4"/>
                <w:sz w:val="24"/>
                <w:szCs w:val="24"/>
                <w:lang w:val="hy-AM"/>
              </w:rPr>
              <w:t>ընդունվել</w:t>
            </w:r>
          </w:p>
          <w:p w14:paraId="501C41EE" w14:textId="4B9E7E5C" w:rsidR="003044A5" w:rsidRPr="008A569A" w:rsidRDefault="00724564" w:rsidP="00D1096E">
            <w:pPr>
              <w:spacing w:after="0" w:line="360" w:lineRule="auto"/>
              <w:ind w:right="50"/>
              <w:jc w:val="both"/>
              <w:rPr>
                <w:rFonts w:ascii="GHEA Grapalat" w:hAnsi="GHEA Grapalat"/>
                <w:b/>
                <w:spacing w:val="-4"/>
                <w:sz w:val="24"/>
                <w:szCs w:val="24"/>
                <w:lang w:val="hy-AM"/>
              </w:rPr>
            </w:pPr>
            <w:r w:rsidRPr="008A569A">
              <w:rPr>
                <w:rFonts w:ascii="GHEA Grapalat" w:hAnsi="GHEA Grapalat"/>
                <w:spacing w:val="-4"/>
                <w:sz w:val="24"/>
                <w:szCs w:val="24"/>
                <w:lang w:val="hy-AM"/>
              </w:rPr>
              <w:t>Նախագծով առաջարկվում է վերանայել տեղեկությունների փոխանակման առավելագույն ժամկետները՝ հաշվի առնելով ՀՀ ԿԲ ֆինանսական դիտարկումների կենտրոնի ծանրաբեռնվածությունը: Նշվածը թույլ կտա բարելավել օպերատիվ-հետախուզական միջոցառումների արդյունավետությունը այնքանով, որ հնարավորություն կստեղծի համագործակցության արդյունքում որոշելու առաջնահերթություններ՝ ռեսուրսներ կենտրոնացնելով համատեղ որոշված վարույթների ուղղությամբ: Միևնույն ժամանակ հրատապություն չունեցող ուսումնասիրությունները կկատարվեն առավել երկար ժամկետներում՝ առանց օրենքի դրույթների խախտման:</w:t>
            </w:r>
          </w:p>
        </w:tc>
      </w:tr>
      <w:tr w:rsidR="00A707E0" w:rsidRPr="00560E22" w14:paraId="092A25AA" w14:textId="77777777" w:rsidTr="008A7BB9">
        <w:tc>
          <w:tcPr>
            <w:tcW w:w="7848" w:type="dxa"/>
            <w:vAlign w:val="center"/>
          </w:tcPr>
          <w:p w14:paraId="7E554D2F" w14:textId="434F67CD" w:rsidR="00A707E0" w:rsidRPr="008A569A" w:rsidRDefault="00A707E0" w:rsidP="00724564">
            <w:pPr>
              <w:pStyle w:val="ListParagraph"/>
              <w:numPr>
                <w:ilvl w:val="0"/>
                <w:numId w:val="8"/>
              </w:numPr>
              <w:spacing w:line="360" w:lineRule="auto"/>
              <w:ind w:left="0" w:firstLine="0"/>
              <w:jc w:val="both"/>
              <w:rPr>
                <w:rFonts w:ascii="GHEA Grapalat" w:hAnsi="GHEA Grapalat"/>
                <w:lang w:val="hy-AM"/>
              </w:rPr>
            </w:pPr>
            <w:r w:rsidRPr="008A569A">
              <w:rPr>
                <w:rFonts w:ascii="GHEA Grapalat" w:hAnsi="GHEA Grapalat"/>
                <w:lang w:val="hy-AM"/>
              </w:rPr>
              <w:t>Նախագծի 24-րդ հոդվածով նոր խմբագրությամբ շարադրվող Օրենքի 28-րդ հոդվածի 6-րդ մասում անհրաժեշտ է պարզաբանել, թե ինչ չափանիշների հիման վրա է արտաքին գործերի բնագավառում լիազոր մա</w:t>
            </w:r>
            <w:r w:rsidR="00F36466" w:rsidRPr="008A569A">
              <w:rPr>
                <w:rFonts w:ascii="GHEA Grapalat" w:hAnsi="GHEA Grapalat"/>
                <w:lang w:val="hy-AM"/>
              </w:rPr>
              <w:t>րմինը գնահատելու «ողջամիտ պատճառների և հիմքերի» առկայությունը՝ միջգերատեսչական հանձնաժողովին համապատասխան առաջարկող դիմելու համար:</w:t>
            </w:r>
          </w:p>
        </w:tc>
        <w:tc>
          <w:tcPr>
            <w:tcW w:w="6390" w:type="dxa"/>
          </w:tcPr>
          <w:p w14:paraId="44D8E244" w14:textId="77777777" w:rsidR="003044A5" w:rsidRPr="008A569A" w:rsidRDefault="003044A5" w:rsidP="003044A5">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297F0687" w14:textId="65EC3976" w:rsidR="00A707E0" w:rsidRPr="008A569A" w:rsidRDefault="00560E22" w:rsidP="00724564">
            <w:pPr>
              <w:spacing w:after="0" w:line="360" w:lineRule="auto"/>
              <w:ind w:right="50"/>
              <w:jc w:val="both"/>
              <w:rPr>
                <w:rFonts w:ascii="GHEA Grapalat" w:hAnsi="GHEA Grapalat"/>
                <w:b/>
                <w:spacing w:val="-4"/>
                <w:sz w:val="24"/>
                <w:szCs w:val="24"/>
                <w:lang w:val="hy-AM"/>
              </w:rPr>
            </w:pPr>
            <w:r>
              <w:rPr>
                <w:rFonts w:ascii="GHEA Grapalat" w:hAnsi="GHEA Grapalat"/>
                <w:spacing w:val="-4"/>
                <w:sz w:val="24"/>
                <w:szCs w:val="24"/>
                <w:lang w:val="hy-AM"/>
              </w:rPr>
              <w:t>Դրույթը, որին վերաբերում է առաջարկը, հանվել է նախագծից:</w:t>
            </w:r>
          </w:p>
        </w:tc>
      </w:tr>
      <w:tr w:rsidR="009B7383" w:rsidRPr="008A569A" w14:paraId="5CA44A76" w14:textId="77777777" w:rsidTr="00F87D09">
        <w:tc>
          <w:tcPr>
            <w:tcW w:w="7848" w:type="dxa"/>
            <w:vMerge w:val="restart"/>
            <w:shd w:val="clear" w:color="auto" w:fill="D9D9D9" w:themeFill="background1" w:themeFillShade="D9"/>
            <w:vAlign w:val="center"/>
          </w:tcPr>
          <w:p w14:paraId="3C07C056" w14:textId="77D2A93A" w:rsidR="009B7383" w:rsidRPr="008A569A" w:rsidRDefault="009B7383" w:rsidP="009B7383">
            <w:pPr>
              <w:pStyle w:val="Heading2"/>
            </w:pPr>
            <w:r w:rsidRPr="008A569A">
              <w:t>ՀՀ վճռաբեկ դատարանի քրեական պալատ</w:t>
            </w:r>
          </w:p>
        </w:tc>
        <w:tc>
          <w:tcPr>
            <w:tcW w:w="6390" w:type="dxa"/>
            <w:shd w:val="clear" w:color="auto" w:fill="D9D9D9" w:themeFill="background1" w:themeFillShade="D9"/>
            <w:vAlign w:val="center"/>
          </w:tcPr>
          <w:p w14:paraId="106A64A8" w14:textId="5D2DC461" w:rsidR="009B7383" w:rsidRPr="008A569A" w:rsidRDefault="009B7383"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19.03.2025թ.</w:t>
            </w:r>
          </w:p>
        </w:tc>
      </w:tr>
      <w:tr w:rsidR="009B7383" w:rsidRPr="008A569A" w14:paraId="13E59D8E" w14:textId="77777777" w:rsidTr="00F87D09">
        <w:tc>
          <w:tcPr>
            <w:tcW w:w="7848" w:type="dxa"/>
            <w:vMerge/>
            <w:shd w:val="clear" w:color="auto" w:fill="D9D9D9" w:themeFill="background1" w:themeFillShade="D9"/>
            <w:vAlign w:val="center"/>
          </w:tcPr>
          <w:p w14:paraId="25C96B02" w14:textId="77777777" w:rsidR="009B7383" w:rsidRPr="008A569A" w:rsidRDefault="009B7383" w:rsidP="00F87D09">
            <w:pPr>
              <w:spacing w:after="0"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14:paraId="3B1AF2E9" w14:textId="385112A6" w:rsidR="009B7383" w:rsidRPr="008A569A" w:rsidRDefault="009B7383"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ԴԴ6-Ե-3441</w:t>
            </w:r>
          </w:p>
        </w:tc>
      </w:tr>
      <w:tr w:rsidR="009B7383" w:rsidRPr="008A569A" w14:paraId="60CFB645" w14:textId="77777777" w:rsidTr="00F87D09">
        <w:tc>
          <w:tcPr>
            <w:tcW w:w="7848" w:type="dxa"/>
            <w:vAlign w:val="center"/>
          </w:tcPr>
          <w:p w14:paraId="6AD9F9F2" w14:textId="77777777" w:rsidR="009B7383" w:rsidRPr="008A569A" w:rsidRDefault="009B7383" w:rsidP="00F87D09">
            <w:pPr>
              <w:pStyle w:val="ListParagraph"/>
              <w:spacing w:line="360" w:lineRule="auto"/>
              <w:ind w:left="0"/>
              <w:jc w:val="both"/>
              <w:rPr>
                <w:rFonts w:ascii="GHEA Grapalat" w:hAnsi="GHEA Grapalat" w:cs="GHEA Grapalat"/>
                <w:lang w:val="hy-AM"/>
              </w:rPr>
            </w:pPr>
            <w:r w:rsidRPr="008A569A">
              <w:rPr>
                <w:rFonts w:ascii="GHEA Grapalat" w:hAnsi="GHEA Grapalat" w:cs="GHEA Grapalat"/>
                <w:bCs/>
                <w:lang w:val="hy-AM"/>
              </w:rPr>
              <w:t>Դիտողություններ և առաջարկություններ առկա չեն:</w:t>
            </w:r>
          </w:p>
        </w:tc>
        <w:tc>
          <w:tcPr>
            <w:tcW w:w="6390" w:type="dxa"/>
          </w:tcPr>
          <w:p w14:paraId="47569CF1" w14:textId="28D8FCEA" w:rsidR="009B7383" w:rsidRPr="008A569A" w:rsidRDefault="002C70E8" w:rsidP="002C70E8">
            <w:pPr>
              <w:spacing w:after="0" w:line="360" w:lineRule="auto"/>
              <w:ind w:right="50"/>
              <w:jc w:val="center"/>
              <w:rPr>
                <w:lang w:val="hy-AM"/>
              </w:rPr>
            </w:pPr>
            <w:r w:rsidRPr="008A569A">
              <w:rPr>
                <w:rFonts w:ascii="GHEA Grapalat" w:hAnsi="GHEA Grapalat" w:cs="GHEA Grapalat"/>
                <w:b/>
                <w:sz w:val="24"/>
                <w:szCs w:val="24"/>
                <w:lang w:val="hy-AM"/>
              </w:rPr>
              <w:t>Ընդունվել է ի գիտություն</w:t>
            </w:r>
          </w:p>
        </w:tc>
      </w:tr>
      <w:tr w:rsidR="00560699" w:rsidRPr="008A569A" w14:paraId="4A8EA2B1" w14:textId="77777777" w:rsidTr="00F87D09">
        <w:tc>
          <w:tcPr>
            <w:tcW w:w="7848" w:type="dxa"/>
            <w:vMerge w:val="restart"/>
            <w:shd w:val="clear" w:color="auto" w:fill="D9D9D9" w:themeFill="background1" w:themeFillShade="D9"/>
            <w:vAlign w:val="center"/>
          </w:tcPr>
          <w:p w14:paraId="29E73794" w14:textId="1ACB79E5" w:rsidR="00560699" w:rsidRPr="008A569A" w:rsidRDefault="00560699" w:rsidP="00560699">
            <w:pPr>
              <w:pStyle w:val="Heading2"/>
            </w:pPr>
            <w:r w:rsidRPr="008A569A">
              <w:t>ՀՀ ֆինանսների նախարարություն</w:t>
            </w:r>
          </w:p>
        </w:tc>
        <w:tc>
          <w:tcPr>
            <w:tcW w:w="6390" w:type="dxa"/>
            <w:shd w:val="clear" w:color="auto" w:fill="D9D9D9" w:themeFill="background1" w:themeFillShade="D9"/>
            <w:vAlign w:val="center"/>
          </w:tcPr>
          <w:p w14:paraId="264BF1F9" w14:textId="01FBD0B0" w:rsidR="00560699" w:rsidRPr="008A569A" w:rsidRDefault="00560699"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25.03.2025թ.</w:t>
            </w:r>
          </w:p>
        </w:tc>
      </w:tr>
      <w:tr w:rsidR="00560699" w:rsidRPr="008A569A" w14:paraId="62D40852" w14:textId="77777777" w:rsidTr="00F87D09">
        <w:tc>
          <w:tcPr>
            <w:tcW w:w="7848" w:type="dxa"/>
            <w:vMerge/>
            <w:shd w:val="clear" w:color="auto" w:fill="D9D9D9" w:themeFill="background1" w:themeFillShade="D9"/>
            <w:vAlign w:val="center"/>
          </w:tcPr>
          <w:p w14:paraId="5D0433D8" w14:textId="77777777" w:rsidR="00560699" w:rsidRPr="008A569A" w:rsidRDefault="00560699" w:rsidP="00F87D09">
            <w:pPr>
              <w:spacing w:after="0"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14:paraId="0545D39E" w14:textId="04BA8A4D" w:rsidR="00560699" w:rsidRPr="008A569A" w:rsidRDefault="00560699"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01/11-1/6142-2025</w:t>
            </w:r>
          </w:p>
        </w:tc>
      </w:tr>
      <w:tr w:rsidR="00560699" w:rsidRPr="008A569A" w14:paraId="7BE24443" w14:textId="77777777" w:rsidTr="00F87D09">
        <w:tc>
          <w:tcPr>
            <w:tcW w:w="7848" w:type="dxa"/>
            <w:vAlign w:val="center"/>
          </w:tcPr>
          <w:p w14:paraId="7B502D45" w14:textId="77777777" w:rsidR="00560699" w:rsidRPr="008A569A" w:rsidRDefault="00560699" w:rsidP="00F87D09">
            <w:pPr>
              <w:pStyle w:val="ListParagraph"/>
              <w:spacing w:line="360" w:lineRule="auto"/>
              <w:ind w:left="0"/>
              <w:jc w:val="both"/>
              <w:rPr>
                <w:rFonts w:ascii="GHEA Grapalat" w:hAnsi="GHEA Grapalat" w:cs="GHEA Grapalat"/>
                <w:lang w:val="hy-AM"/>
              </w:rPr>
            </w:pPr>
            <w:r w:rsidRPr="008A569A">
              <w:rPr>
                <w:rFonts w:ascii="GHEA Grapalat" w:hAnsi="GHEA Grapalat" w:cs="GHEA Grapalat"/>
                <w:bCs/>
                <w:lang w:val="hy-AM"/>
              </w:rPr>
              <w:t>Դիտողություններ և առաջարկություններ առկա չեն:</w:t>
            </w:r>
          </w:p>
        </w:tc>
        <w:tc>
          <w:tcPr>
            <w:tcW w:w="6390" w:type="dxa"/>
          </w:tcPr>
          <w:p w14:paraId="4DE59718" w14:textId="276B561B" w:rsidR="00560699" w:rsidRPr="008A569A" w:rsidRDefault="002C70E8" w:rsidP="002C70E8">
            <w:pPr>
              <w:spacing w:after="0" w:line="360" w:lineRule="auto"/>
              <w:ind w:right="50"/>
              <w:jc w:val="center"/>
              <w:rPr>
                <w:lang w:val="hy-AM"/>
              </w:rPr>
            </w:pPr>
            <w:r w:rsidRPr="008A569A">
              <w:rPr>
                <w:rFonts w:ascii="GHEA Grapalat" w:hAnsi="GHEA Grapalat" w:cs="GHEA Grapalat"/>
                <w:b/>
                <w:sz w:val="24"/>
                <w:szCs w:val="24"/>
                <w:lang w:val="hy-AM"/>
              </w:rPr>
              <w:t>Ընդունվել է ի գիտություն</w:t>
            </w:r>
          </w:p>
        </w:tc>
      </w:tr>
      <w:tr w:rsidR="006D04AC" w:rsidRPr="008A569A" w14:paraId="4A1E528F" w14:textId="77777777" w:rsidTr="00F87D09">
        <w:tc>
          <w:tcPr>
            <w:tcW w:w="7848" w:type="dxa"/>
            <w:vMerge w:val="restart"/>
            <w:shd w:val="clear" w:color="auto" w:fill="D9D9D9" w:themeFill="background1" w:themeFillShade="D9"/>
            <w:vAlign w:val="center"/>
          </w:tcPr>
          <w:p w14:paraId="6E54E165" w14:textId="4C945CFF" w:rsidR="006D04AC" w:rsidRPr="008A569A" w:rsidRDefault="006D04AC" w:rsidP="006D04AC">
            <w:pPr>
              <w:pStyle w:val="Heading2"/>
            </w:pPr>
            <w:r w:rsidRPr="008A569A">
              <w:t>ՀՀ արտաքին գործերի նախարարություն</w:t>
            </w:r>
          </w:p>
        </w:tc>
        <w:tc>
          <w:tcPr>
            <w:tcW w:w="6390" w:type="dxa"/>
            <w:shd w:val="clear" w:color="auto" w:fill="D9D9D9" w:themeFill="background1" w:themeFillShade="D9"/>
            <w:vAlign w:val="center"/>
          </w:tcPr>
          <w:p w14:paraId="4957D8A0" w14:textId="420516BF" w:rsidR="006D04AC" w:rsidRPr="008A569A" w:rsidRDefault="006D04AC"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28.03.2025թ.</w:t>
            </w:r>
          </w:p>
        </w:tc>
      </w:tr>
      <w:tr w:rsidR="006D04AC" w:rsidRPr="008A569A" w14:paraId="46EE4145" w14:textId="77777777" w:rsidTr="00F87D09">
        <w:tc>
          <w:tcPr>
            <w:tcW w:w="7848" w:type="dxa"/>
            <w:vMerge/>
            <w:shd w:val="clear" w:color="auto" w:fill="D9D9D9" w:themeFill="background1" w:themeFillShade="D9"/>
            <w:vAlign w:val="center"/>
          </w:tcPr>
          <w:p w14:paraId="08520906" w14:textId="77777777" w:rsidR="006D04AC" w:rsidRPr="008A569A" w:rsidRDefault="006D04AC" w:rsidP="00F87D09">
            <w:pPr>
              <w:spacing w:after="0"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14:paraId="4E30F32F" w14:textId="459A6771" w:rsidR="006D04AC" w:rsidRPr="008A569A" w:rsidRDefault="006D04AC"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1111/15617-25</w:t>
            </w:r>
          </w:p>
        </w:tc>
      </w:tr>
      <w:tr w:rsidR="006D04AC" w:rsidRPr="00560E22" w14:paraId="20F630F6" w14:textId="77777777" w:rsidTr="00F87D09">
        <w:tc>
          <w:tcPr>
            <w:tcW w:w="7848" w:type="dxa"/>
            <w:vAlign w:val="center"/>
          </w:tcPr>
          <w:p w14:paraId="68F0BD5D" w14:textId="76E05766" w:rsidR="006D04AC" w:rsidRPr="008A569A" w:rsidRDefault="001263F2" w:rsidP="006D04AC">
            <w:pPr>
              <w:pStyle w:val="ListParagraph"/>
              <w:numPr>
                <w:ilvl w:val="0"/>
                <w:numId w:val="14"/>
              </w:numPr>
              <w:spacing w:line="360" w:lineRule="auto"/>
              <w:ind w:left="0" w:firstLine="0"/>
              <w:jc w:val="both"/>
              <w:rPr>
                <w:rFonts w:ascii="GHEA Grapalat" w:hAnsi="GHEA Grapalat" w:cs="GHEA Grapalat"/>
                <w:lang w:val="hy-AM"/>
              </w:rPr>
            </w:pPr>
            <w:r w:rsidRPr="008A569A">
              <w:rPr>
                <w:rFonts w:ascii="GHEA Grapalat" w:hAnsi="GHEA Grapalat" w:cs="GHEA Grapalat"/>
                <w:lang w:val="hy-AM"/>
              </w:rPr>
              <w:t>«</w:t>
            </w:r>
            <w:r w:rsidR="006D04AC" w:rsidRPr="008A569A">
              <w:rPr>
                <w:rFonts w:ascii="GHEA Grapalat" w:hAnsi="GHEA Grapalat" w:cs="GHEA Grapalat"/>
                <w:lang w:val="hy-AM"/>
              </w:rPr>
              <w:t xml:space="preserve">«Փողերի լվացման և ահաբեկչության ֆինանսավորման դեմ պայքարի մասին» օրենքում փոփոխություններ և լրացումներ կատարելու մասին» օրենքի 1-ին հոդվածի 1-ին մասի 17-րդ կետը փոփոխել հետևյալ կերպ՝ </w:t>
            </w:r>
          </w:p>
          <w:p w14:paraId="3D4ABCD3" w14:textId="6364F793" w:rsidR="006D04AC" w:rsidRPr="008A569A" w:rsidRDefault="006D04AC" w:rsidP="0071213B">
            <w:pPr>
              <w:pStyle w:val="ListParagraph"/>
              <w:spacing w:line="360" w:lineRule="auto"/>
              <w:ind w:left="0"/>
              <w:jc w:val="both"/>
              <w:rPr>
                <w:rFonts w:ascii="GHEA Grapalat" w:eastAsia="GHEA Grapalat" w:hAnsi="GHEA Grapalat" w:cs="GHEA Grapalat"/>
                <w:lang w:val="hy-AM"/>
              </w:rPr>
            </w:pPr>
            <w:r w:rsidRPr="008A569A">
              <w:rPr>
                <w:rFonts w:ascii="GHEA Grapalat" w:hAnsi="GHEA Grapalat" w:cs="GHEA Grapalat"/>
                <w:lang w:val="hy-AM"/>
              </w:rPr>
              <w:t xml:space="preserve">«33) ահաբեկչության հետ կապված անձը ցանկացած անձ է, որն ահաբեկչության կամ դրա ֆինանսավորման հետ փոխկապակցվածության հիմքով ներառվել է Միավորված ազգերի կազմակերպության անվտանգության խորհրդի բանաձևերով կամ դրանց համաձայն հրապարակած </w:t>
            </w:r>
            <w:r w:rsidRPr="008A569A">
              <w:rPr>
                <w:rFonts w:ascii="GHEA Grapalat" w:hAnsi="GHEA Grapalat" w:cs="GHEA Grapalat"/>
                <w:u w:val="single"/>
                <w:lang w:val="hy-AM"/>
              </w:rPr>
              <w:t>ազգային (նշյալ հստակեցումն արվել է ՖԴԿ գործընկերների հետ աշխատանքային կարգով քննարկման արդյունքում: Խնդրում ենք նույն կերպ համապատասխանեցնել նաև ինչպես նշյալ, այնպես էլ այլ հարակից օրենքների նախագծերում)</w:t>
            </w:r>
            <w:r w:rsidRPr="008A569A">
              <w:rPr>
                <w:rFonts w:ascii="GHEA Grapalat" w:hAnsi="GHEA Grapalat" w:cs="GHEA Grapalat"/>
                <w:lang w:val="hy-AM"/>
              </w:rPr>
              <w:t xml:space="preserve"> ցանկերում.».</w:t>
            </w:r>
          </w:p>
        </w:tc>
        <w:tc>
          <w:tcPr>
            <w:tcW w:w="6390" w:type="dxa"/>
          </w:tcPr>
          <w:p w14:paraId="204E93CA" w14:textId="5AB6218F" w:rsidR="006D04AC" w:rsidRPr="008A569A" w:rsidRDefault="006D04AC" w:rsidP="006D04AC">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p w14:paraId="773AAC70" w14:textId="4917250E" w:rsidR="006D04AC" w:rsidRPr="008A569A" w:rsidRDefault="006D04AC" w:rsidP="002C70E8">
            <w:pPr>
              <w:spacing w:after="0" w:line="360" w:lineRule="auto"/>
              <w:ind w:right="50"/>
              <w:jc w:val="both"/>
              <w:rPr>
                <w:lang w:val="hy-AM"/>
              </w:rPr>
            </w:pPr>
            <w:r w:rsidRPr="008A569A">
              <w:rPr>
                <w:rFonts w:ascii="GHEA Grapalat" w:hAnsi="GHEA Grapalat"/>
                <w:spacing w:val="-4"/>
                <w:sz w:val="24"/>
                <w:szCs w:val="24"/>
                <w:lang w:val="hy-AM"/>
              </w:rPr>
              <w:t xml:space="preserve">«Ազգային» բառի </w:t>
            </w:r>
            <w:r w:rsidR="002C70E8" w:rsidRPr="008A569A">
              <w:rPr>
                <w:rFonts w:ascii="GHEA Grapalat" w:hAnsi="GHEA Grapalat"/>
                <w:spacing w:val="-4"/>
                <w:sz w:val="24"/>
                <w:szCs w:val="24"/>
                <w:lang w:val="hy-AM"/>
              </w:rPr>
              <w:t xml:space="preserve">ավելացման </w:t>
            </w:r>
            <w:r w:rsidRPr="008A569A">
              <w:rPr>
                <w:rFonts w:ascii="GHEA Grapalat" w:hAnsi="GHEA Grapalat"/>
                <w:spacing w:val="-4"/>
                <w:sz w:val="24"/>
                <w:szCs w:val="24"/>
                <w:lang w:val="hy-AM"/>
              </w:rPr>
              <w:t xml:space="preserve">փոխարեն </w:t>
            </w:r>
            <w:r w:rsidR="002C70E8" w:rsidRPr="008A569A">
              <w:rPr>
                <w:rFonts w:ascii="GHEA Grapalat" w:hAnsi="GHEA Grapalat"/>
                <w:spacing w:val="-4"/>
                <w:sz w:val="24"/>
                <w:szCs w:val="24"/>
                <w:lang w:val="hy-AM"/>
              </w:rPr>
              <w:t>հստակեցվել</w:t>
            </w:r>
            <w:r w:rsidRPr="008A569A">
              <w:rPr>
                <w:rFonts w:ascii="GHEA Grapalat" w:hAnsi="GHEA Grapalat"/>
                <w:spacing w:val="-4"/>
                <w:sz w:val="24"/>
                <w:szCs w:val="24"/>
                <w:lang w:val="hy-AM"/>
              </w:rPr>
              <w:t xml:space="preserve"> է</w:t>
            </w:r>
            <w:r w:rsidR="002C70E8" w:rsidRPr="008A569A">
              <w:rPr>
                <w:rFonts w:ascii="GHEA Grapalat" w:hAnsi="GHEA Grapalat"/>
                <w:spacing w:val="-4"/>
                <w:sz w:val="24"/>
                <w:szCs w:val="24"/>
                <w:lang w:val="hy-AM"/>
              </w:rPr>
              <w:t>, որ կարգավորումը վերաբերում է լիազոր մարմնի կողմից հրապարակված ցանկերին</w:t>
            </w:r>
            <w:r w:rsidRPr="008A569A">
              <w:rPr>
                <w:rFonts w:ascii="GHEA Grapalat" w:hAnsi="GHEA Grapalat"/>
                <w:spacing w:val="-4"/>
                <w:sz w:val="24"/>
                <w:szCs w:val="24"/>
                <w:lang w:val="hy-AM"/>
              </w:rPr>
              <w:t xml:space="preserve">՝ հիմք ընդունելով </w:t>
            </w:r>
            <w:r w:rsidR="002C70E8" w:rsidRPr="008A569A">
              <w:rPr>
                <w:rFonts w:ascii="GHEA Grapalat" w:hAnsi="GHEA Grapalat"/>
                <w:spacing w:val="-4"/>
                <w:sz w:val="24"/>
                <w:szCs w:val="24"/>
                <w:lang w:val="hy-AM"/>
              </w:rPr>
              <w:t xml:space="preserve">այլ հոդվածներում </w:t>
            </w:r>
            <w:r w:rsidRPr="008A569A">
              <w:rPr>
                <w:rFonts w:ascii="GHEA Grapalat" w:hAnsi="GHEA Grapalat"/>
                <w:spacing w:val="-4"/>
                <w:sz w:val="24"/>
                <w:szCs w:val="24"/>
                <w:lang w:val="hy-AM"/>
              </w:rPr>
              <w:t>օգտագործված տերմինաբանությունը:</w:t>
            </w:r>
          </w:p>
        </w:tc>
      </w:tr>
      <w:tr w:rsidR="006D04AC" w:rsidRPr="00560E22" w14:paraId="0A1BFA10" w14:textId="77777777" w:rsidTr="00F87D09">
        <w:tc>
          <w:tcPr>
            <w:tcW w:w="7848" w:type="dxa"/>
            <w:vAlign w:val="center"/>
          </w:tcPr>
          <w:p w14:paraId="5F21A4D6" w14:textId="767E11C3" w:rsidR="006D04AC" w:rsidRPr="008A569A" w:rsidRDefault="001263F2" w:rsidP="0071213B">
            <w:pPr>
              <w:pStyle w:val="ListParagraph"/>
              <w:numPr>
                <w:ilvl w:val="0"/>
                <w:numId w:val="14"/>
              </w:numPr>
              <w:spacing w:line="360" w:lineRule="auto"/>
              <w:ind w:left="0" w:firstLine="0"/>
              <w:jc w:val="both"/>
              <w:rPr>
                <w:rFonts w:ascii="GHEA Grapalat" w:hAnsi="GHEA Grapalat" w:cs="GHEA Grapalat"/>
                <w:bCs/>
                <w:lang w:val="hy-AM"/>
              </w:rPr>
            </w:pPr>
            <w:r w:rsidRPr="008A569A">
              <w:rPr>
                <w:rFonts w:ascii="GHEA Grapalat" w:hAnsi="GHEA Grapalat" w:cs="GHEA Grapalat"/>
                <w:lang w:val="hy-AM"/>
              </w:rPr>
              <w:t>«</w:t>
            </w:r>
            <w:r w:rsidR="0071213B" w:rsidRPr="008A569A">
              <w:rPr>
                <w:rFonts w:ascii="GHEA Grapalat" w:hAnsi="GHEA Grapalat" w:cs="GHEA Grapalat"/>
                <w:lang w:val="hy-AM"/>
              </w:rPr>
              <w:t>«Փողերի լվացման և ահաբեկչության ֆինանսավորման դեմ պայքարի մասին» օրենքում փոփոխություններ և լրացումներ կատարելու մասին» օրենքի 24-րդ հոդվածով փոփոխվող 28-րդ հոդվածի 1-ին մասի վերաբերյալ՝ Հստակեցման կարիք ունի Յուրաքանչյուր անձ հասկացությունը, քանի որ 2005թ. մայիսի 16-ի Եվրոպայի խորհրդի Կոնվենցիայի համաձայն գույքի սառեցումը  կարող է կատարվել դատարանի կամ այլ իրավասու մարմնի կողմից տրված լիազորագրի հիման վրա:</w:t>
            </w:r>
          </w:p>
        </w:tc>
        <w:tc>
          <w:tcPr>
            <w:tcW w:w="6390" w:type="dxa"/>
          </w:tcPr>
          <w:p w14:paraId="7B4BBE62" w14:textId="77777777" w:rsidR="0071213B" w:rsidRPr="008A569A" w:rsidRDefault="0071213B" w:rsidP="0071213B">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28BD8820" w14:textId="5E1210A0" w:rsidR="006D04AC" w:rsidRPr="008A569A" w:rsidRDefault="0071213B" w:rsidP="00010972">
            <w:pPr>
              <w:spacing w:after="0" w:line="360" w:lineRule="auto"/>
              <w:ind w:right="50"/>
              <w:jc w:val="both"/>
              <w:rPr>
                <w:lang w:val="hy-AM"/>
              </w:rPr>
            </w:pPr>
            <w:r w:rsidRPr="008A569A">
              <w:rPr>
                <w:rFonts w:ascii="GHEA Grapalat" w:hAnsi="GHEA Grapalat"/>
                <w:spacing w:val="-4"/>
                <w:sz w:val="24"/>
                <w:szCs w:val="24"/>
                <w:lang w:val="hy-AM"/>
              </w:rPr>
              <w:t xml:space="preserve">Հղումը հավանաբար վերաբերում է Եվրոպայի խորհրդի Հանցավոր ճանապարհով ստացված եկամուտների լվացման, հետախուզման, առգրավման ու բռնագրավման և ահաբեկչության ֆինանսավորման դեմ պայքարի մասին կոնվենցիայի դրույթներին, որտեղ «սառեցում» տերմինը օգտագործված է </w:t>
            </w:r>
            <w:r w:rsidR="00434501" w:rsidRPr="008A569A">
              <w:rPr>
                <w:rFonts w:ascii="GHEA Grapalat" w:hAnsi="GHEA Grapalat"/>
                <w:spacing w:val="-4"/>
                <w:sz w:val="24"/>
                <w:szCs w:val="24"/>
                <w:lang w:val="hy-AM"/>
              </w:rPr>
              <w:t xml:space="preserve">հանցավոր գույքի </w:t>
            </w:r>
            <w:r w:rsidRPr="008A569A">
              <w:rPr>
                <w:rFonts w:ascii="GHEA Grapalat" w:hAnsi="GHEA Grapalat"/>
                <w:spacing w:val="-4"/>
                <w:sz w:val="24"/>
                <w:szCs w:val="24"/>
                <w:lang w:val="hy-AM"/>
              </w:rPr>
              <w:t xml:space="preserve">արգելադրումը </w:t>
            </w:r>
            <w:r w:rsidR="00434501" w:rsidRPr="008A569A">
              <w:rPr>
                <w:rFonts w:ascii="GHEA Grapalat" w:hAnsi="GHEA Grapalat"/>
                <w:spacing w:val="-4"/>
                <w:sz w:val="24"/>
                <w:szCs w:val="24"/>
                <w:lang w:val="hy-AM"/>
              </w:rPr>
              <w:t>նկարագրելու</w:t>
            </w:r>
            <w:r w:rsidRPr="008A569A">
              <w:rPr>
                <w:rFonts w:ascii="GHEA Grapalat" w:hAnsi="GHEA Grapalat"/>
                <w:spacing w:val="-4"/>
                <w:sz w:val="24"/>
                <w:szCs w:val="24"/>
                <w:lang w:val="hy-AM"/>
              </w:rPr>
              <w:t xml:space="preserve"> համար:</w:t>
            </w:r>
            <w:r w:rsidR="00434501" w:rsidRPr="008A569A">
              <w:rPr>
                <w:rFonts w:ascii="GHEA Grapalat" w:hAnsi="GHEA Grapalat"/>
                <w:spacing w:val="-4"/>
                <w:sz w:val="24"/>
                <w:szCs w:val="24"/>
                <w:lang w:val="hy-AM"/>
              </w:rPr>
              <w:t xml:space="preserve"> Մինչդեռ օրենքի 28-րդ հոդվածի նպատակն է ապահովելու գույքի սառեցումը՝ ՄԱԿ ԱԽ բանաձևերով սահմանված պահանջների լույսի ներքո</w:t>
            </w:r>
            <w:r w:rsidR="00A87979" w:rsidRPr="008A569A">
              <w:rPr>
                <w:rFonts w:ascii="GHEA Grapalat" w:hAnsi="GHEA Grapalat"/>
                <w:spacing w:val="-4"/>
                <w:sz w:val="24"/>
                <w:szCs w:val="24"/>
                <w:lang w:val="hy-AM"/>
              </w:rPr>
              <w:t xml:space="preserve">, </w:t>
            </w:r>
            <w:r w:rsidR="00010972" w:rsidRPr="008A569A">
              <w:rPr>
                <w:rFonts w:ascii="GHEA Grapalat" w:hAnsi="GHEA Grapalat"/>
                <w:spacing w:val="-4"/>
                <w:sz w:val="24"/>
                <w:szCs w:val="24"/>
                <w:lang w:val="hy-AM"/>
              </w:rPr>
              <w:t>ինչը ենթադրում</w:t>
            </w:r>
            <w:r w:rsidR="00A87979" w:rsidRPr="008A569A">
              <w:rPr>
                <w:rFonts w:ascii="GHEA Grapalat" w:hAnsi="GHEA Grapalat"/>
                <w:spacing w:val="-4"/>
                <w:sz w:val="24"/>
                <w:szCs w:val="24"/>
                <w:lang w:val="hy-AM"/>
              </w:rPr>
              <w:t xml:space="preserve"> է յուրաքանչյուր ֆիզիկական և իրավաբանական անձի կողմից համապատասխան դեպքերում գույքի սառեցում</w:t>
            </w:r>
          </w:p>
        </w:tc>
      </w:tr>
      <w:tr w:rsidR="00434501" w:rsidRPr="00560E22" w14:paraId="03A26E71" w14:textId="77777777" w:rsidTr="00F87D09">
        <w:tc>
          <w:tcPr>
            <w:tcW w:w="7848" w:type="dxa"/>
            <w:vAlign w:val="center"/>
          </w:tcPr>
          <w:p w14:paraId="4DB4A2F2" w14:textId="3AC69719" w:rsidR="00434501" w:rsidRPr="008A569A" w:rsidRDefault="001263F2" w:rsidP="00B47EFB">
            <w:pPr>
              <w:pStyle w:val="ListParagraph"/>
              <w:numPr>
                <w:ilvl w:val="0"/>
                <w:numId w:val="14"/>
              </w:numPr>
              <w:spacing w:line="360" w:lineRule="auto"/>
              <w:ind w:left="0" w:firstLine="0"/>
              <w:jc w:val="both"/>
              <w:rPr>
                <w:rFonts w:ascii="GHEA Grapalat" w:hAnsi="GHEA Grapalat" w:cs="GHEA Grapalat"/>
                <w:lang w:val="hy-AM"/>
              </w:rPr>
            </w:pPr>
            <w:r w:rsidRPr="008A569A">
              <w:rPr>
                <w:rFonts w:ascii="GHEA Grapalat" w:hAnsi="GHEA Grapalat" w:cs="GHEA Grapalat"/>
                <w:lang w:val="hy-AM"/>
              </w:rPr>
              <w:t>«</w:t>
            </w:r>
            <w:r w:rsidR="00434501" w:rsidRPr="008A569A">
              <w:rPr>
                <w:rFonts w:ascii="GHEA Grapalat" w:hAnsi="GHEA Grapalat" w:cs="GHEA Grapalat"/>
                <w:lang w:val="hy-AM"/>
              </w:rPr>
              <w:t>«Փողերի լվացման և ահաբեկչության ֆինանսավորման դեմ պայքարի մասին» օրենքում փոփոխություններ և լրացումներ կատարելու մասին» օրենքի 24-րդ հոդվածով փոփոխվող 28-րդ հոդվածի 6-րդ մասի վերաբերյալ՝ առաջարկում ենք վերաձևակերպել այնպես, որ ԱԳ</w:t>
            </w:r>
            <w:r w:rsidR="00B47EFB" w:rsidRPr="008A569A">
              <w:rPr>
                <w:rFonts w:ascii="GHEA Grapalat" w:hAnsi="GHEA Grapalat" w:cs="GHEA Grapalat"/>
                <w:lang w:val="hy-AM"/>
              </w:rPr>
              <w:t>Ն</w:t>
            </w:r>
            <w:r w:rsidR="00434501" w:rsidRPr="008A569A">
              <w:rPr>
                <w:rFonts w:ascii="GHEA Grapalat" w:hAnsi="GHEA Grapalat" w:cs="GHEA Grapalat"/>
                <w:lang w:val="hy-AM"/>
              </w:rPr>
              <w:t xml:space="preserve"> հետ համաձայնեցվի ցանկում ներառման արտաքին քաղաքական նպատ</w:t>
            </w:r>
            <w:r w:rsidR="00B47EFB" w:rsidRPr="008A569A">
              <w:rPr>
                <w:rFonts w:ascii="GHEA Grapalat" w:hAnsi="GHEA Grapalat" w:cs="GHEA Grapalat"/>
                <w:lang w:val="hy-AM"/>
              </w:rPr>
              <w:t>ակահարմարության հարցը: Միևնույն</w:t>
            </w:r>
            <w:r w:rsidR="00434501" w:rsidRPr="008A569A">
              <w:rPr>
                <w:rFonts w:ascii="GHEA Grapalat" w:hAnsi="GHEA Grapalat" w:cs="GHEA Grapalat"/>
                <w:lang w:val="hy-AM"/>
              </w:rPr>
              <w:t xml:space="preserve"> է հարցը քննարկվելու է միջգերատեսչական խմբի շրջանակներում, որի ընթացքում նույնպես, ըստ նպատակահարմարության, ԱԳ</w:t>
            </w:r>
            <w:r w:rsidR="00B47EFB" w:rsidRPr="008A569A">
              <w:rPr>
                <w:rFonts w:ascii="GHEA Grapalat" w:hAnsi="GHEA Grapalat" w:cs="GHEA Grapalat"/>
                <w:lang w:val="hy-AM"/>
              </w:rPr>
              <w:t xml:space="preserve">Ն </w:t>
            </w:r>
            <w:r w:rsidR="00434501" w:rsidRPr="008A569A">
              <w:rPr>
                <w:rFonts w:ascii="GHEA Grapalat" w:hAnsi="GHEA Grapalat" w:cs="GHEA Grapalat"/>
                <w:lang w:val="hy-AM"/>
              </w:rPr>
              <w:t>կհայտնի իր կարծիքը:</w:t>
            </w:r>
          </w:p>
        </w:tc>
        <w:tc>
          <w:tcPr>
            <w:tcW w:w="6390" w:type="dxa"/>
          </w:tcPr>
          <w:p w14:paraId="4C6AB90F" w14:textId="77777777" w:rsidR="00560E22" w:rsidRPr="008A569A" w:rsidRDefault="00560E22" w:rsidP="00560E22">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25DBFDC0" w14:textId="240ECEDA" w:rsidR="00434501" w:rsidRPr="008A569A" w:rsidRDefault="00560E22" w:rsidP="00560E22">
            <w:pPr>
              <w:spacing w:after="0" w:line="360" w:lineRule="auto"/>
              <w:ind w:right="50"/>
              <w:jc w:val="both"/>
              <w:rPr>
                <w:rFonts w:ascii="GHEA Grapalat" w:hAnsi="GHEA Grapalat"/>
                <w:b/>
                <w:spacing w:val="-4"/>
                <w:sz w:val="24"/>
                <w:szCs w:val="24"/>
                <w:lang w:val="hy-AM"/>
              </w:rPr>
            </w:pPr>
            <w:r>
              <w:rPr>
                <w:rFonts w:ascii="GHEA Grapalat" w:hAnsi="GHEA Grapalat"/>
                <w:spacing w:val="-4"/>
                <w:sz w:val="24"/>
                <w:szCs w:val="24"/>
                <w:lang w:val="hy-AM"/>
              </w:rPr>
              <w:t xml:space="preserve">Դրույթը, որին վերաբերում է առաջարկը, </w:t>
            </w:r>
            <w:r>
              <w:rPr>
                <w:rFonts w:ascii="GHEA Grapalat" w:hAnsi="GHEA Grapalat"/>
                <w:spacing w:val="-4"/>
                <w:sz w:val="24"/>
                <w:szCs w:val="24"/>
                <w:lang w:val="hy-AM"/>
              </w:rPr>
              <w:t xml:space="preserve">ինչպես նաև միջգերատեսչական հանձնաժողովի իրավասությունները </w:t>
            </w:r>
            <w:r>
              <w:rPr>
                <w:rFonts w:ascii="GHEA Grapalat" w:hAnsi="GHEA Grapalat"/>
                <w:spacing w:val="-4"/>
                <w:sz w:val="24"/>
                <w:szCs w:val="24"/>
                <w:lang w:val="hy-AM"/>
              </w:rPr>
              <w:t xml:space="preserve">հանվել </w:t>
            </w:r>
            <w:r>
              <w:rPr>
                <w:rFonts w:ascii="GHEA Grapalat" w:hAnsi="GHEA Grapalat"/>
                <w:spacing w:val="-4"/>
                <w:sz w:val="24"/>
                <w:szCs w:val="24"/>
                <w:lang w:val="hy-AM"/>
              </w:rPr>
              <w:t>են</w:t>
            </w:r>
            <w:r>
              <w:rPr>
                <w:rFonts w:ascii="GHEA Grapalat" w:hAnsi="GHEA Grapalat"/>
                <w:spacing w:val="-4"/>
                <w:sz w:val="24"/>
                <w:szCs w:val="24"/>
                <w:lang w:val="hy-AM"/>
              </w:rPr>
              <w:t xml:space="preserve"> նախագծից:</w:t>
            </w:r>
          </w:p>
        </w:tc>
      </w:tr>
      <w:tr w:rsidR="001263F2" w:rsidRPr="008A569A" w14:paraId="31A19086" w14:textId="77777777" w:rsidTr="00F87D09">
        <w:tc>
          <w:tcPr>
            <w:tcW w:w="7848" w:type="dxa"/>
            <w:vAlign w:val="center"/>
          </w:tcPr>
          <w:p w14:paraId="696750B8" w14:textId="533C59D8" w:rsidR="001263F2" w:rsidRPr="008A569A" w:rsidRDefault="001263F2" w:rsidP="001263F2">
            <w:pPr>
              <w:pStyle w:val="ListParagraph"/>
              <w:numPr>
                <w:ilvl w:val="0"/>
                <w:numId w:val="14"/>
              </w:numPr>
              <w:spacing w:line="360" w:lineRule="auto"/>
              <w:ind w:left="0" w:firstLine="0"/>
              <w:jc w:val="both"/>
              <w:rPr>
                <w:rFonts w:ascii="GHEA Grapalat" w:hAnsi="GHEA Grapalat" w:cs="GHEA Grapalat"/>
                <w:lang w:val="hy-AM"/>
              </w:rPr>
            </w:pPr>
            <w:r w:rsidRPr="008A569A">
              <w:rPr>
                <w:rFonts w:ascii="GHEA Grapalat" w:hAnsi="GHEA Grapalat" w:cs="GHEA Grapalat"/>
                <w:lang w:val="hy-AM"/>
              </w:rPr>
              <w:t>««Բանկերի և բանկային գործունեության մասին» օրենքում լրացումներ և փոփոխություն կատարելու մասին» օրենքի 1-ին հոդվածի 1-ին մասի 2-րդ կետի վերաբերյալ՝ ԶՈԶ-ով առանձին ցանկ գոյություն չունի: Առաջարկում ենք դիտարկել վերախմբագրման հնարավորությունը:</w:t>
            </w:r>
          </w:p>
        </w:tc>
        <w:tc>
          <w:tcPr>
            <w:tcW w:w="6390" w:type="dxa"/>
          </w:tcPr>
          <w:p w14:paraId="3B908094" w14:textId="7DFEA45C" w:rsidR="001263F2" w:rsidRPr="008A569A" w:rsidRDefault="00912A34" w:rsidP="001263F2">
            <w:pPr>
              <w:spacing w:after="0" w:line="360" w:lineRule="auto"/>
              <w:ind w:left="186" w:right="50"/>
              <w:jc w:val="center"/>
              <w:rPr>
                <w:rFonts w:ascii="GHEA Grapalat" w:hAnsi="GHEA Grapalat"/>
                <w:b/>
                <w:spacing w:val="-4"/>
                <w:sz w:val="24"/>
                <w:szCs w:val="24"/>
                <w:lang w:val="hy-AM"/>
              </w:rPr>
            </w:pPr>
            <w:r w:rsidRPr="008A569A">
              <w:rPr>
                <w:rFonts w:ascii="GHEA Grapalat" w:hAnsi="GHEA Grapalat" w:cs="GHEA Grapalat"/>
                <w:b/>
                <w:sz w:val="24"/>
                <w:szCs w:val="24"/>
                <w:lang w:val="hy-AM"/>
              </w:rPr>
              <w:t>Ընդունվել է</w:t>
            </w:r>
          </w:p>
        </w:tc>
      </w:tr>
      <w:tr w:rsidR="00DF1374" w:rsidRPr="008A569A" w14:paraId="7E0AAB24" w14:textId="77777777" w:rsidTr="00F87D09">
        <w:tc>
          <w:tcPr>
            <w:tcW w:w="7848" w:type="dxa"/>
            <w:vMerge w:val="restart"/>
            <w:shd w:val="clear" w:color="auto" w:fill="D9D9D9" w:themeFill="background1" w:themeFillShade="D9"/>
            <w:vAlign w:val="center"/>
          </w:tcPr>
          <w:p w14:paraId="7853F9AD" w14:textId="1162BA83" w:rsidR="00DF1374" w:rsidRPr="008A569A" w:rsidRDefault="00DF1374" w:rsidP="00DF1374">
            <w:pPr>
              <w:pStyle w:val="Heading2"/>
            </w:pPr>
            <w:r w:rsidRPr="008A569A">
              <w:t>ՀՀ պետական եկամուտների կոմիտե</w:t>
            </w:r>
          </w:p>
        </w:tc>
        <w:tc>
          <w:tcPr>
            <w:tcW w:w="6390" w:type="dxa"/>
            <w:shd w:val="clear" w:color="auto" w:fill="D9D9D9" w:themeFill="background1" w:themeFillShade="D9"/>
            <w:vAlign w:val="center"/>
          </w:tcPr>
          <w:p w14:paraId="489E5AB5" w14:textId="42918BFB" w:rsidR="00DF1374" w:rsidRPr="008A569A" w:rsidRDefault="00DF1374"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28.03.2025թ.</w:t>
            </w:r>
          </w:p>
        </w:tc>
      </w:tr>
      <w:tr w:rsidR="00DF1374" w:rsidRPr="008A569A" w14:paraId="1CEF746E" w14:textId="77777777" w:rsidTr="00F87D09">
        <w:tc>
          <w:tcPr>
            <w:tcW w:w="7848" w:type="dxa"/>
            <w:vMerge/>
            <w:shd w:val="clear" w:color="auto" w:fill="D9D9D9" w:themeFill="background1" w:themeFillShade="D9"/>
            <w:vAlign w:val="center"/>
          </w:tcPr>
          <w:p w14:paraId="7A5478AA" w14:textId="77777777" w:rsidR="00DF1374" w:rsidRPr="008A569A" w:rsidRDefault="00DF1374" w:rsidP="00F87D09">
            <w:pPr>
              <w:spacing w:after="0"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14:paraId="15A603E0" w14:textId="6C4E5485" w:rsidR="00DF1374" w:rsidRPr="008A569A" w:rsidRDefault="00DF1374" w:rsidP="00F87D09">
            <w:pPr>
              <w:spacing w:after="0" w:line="240" w:lineRule="auto"/>
              <w:jc w:val="center"/>
              <w:rPr>
                <w:rFonts w:ascii="GHEA Grapalat" w:hAnsi="GHEA Grapalat" w:cs="GHEA Grapalat"/>
                <w:b/>
                <w:bCs/>
                <w:sz w:val="24"/>
                <w:szCs w:val="24"/>
                <w:lang w:val="hy-AM"/>
              </w:rPr>
            </w:pPr>
            <w:r w:rsidRPr="008A569A">
              <w:rPr>
                <w:rFonts w:ascii="GHEA Grapalat" w:hAnsi="GHEA Grapalat" w:cs="GHEA Grapalat"/>
                <w:b/>
                <w:bCs/>
                <w:sz w:val="24"/>
                <w:szCs w:val="24"/>
                <w:lang w:val="hy-AM"/>
              </w:rPr>
              <w:t>01/3-4/17061-2025</w:t>
            </w:r>
          </w:p>
        </w:tc>
      </w:tr>
      <w:tr w:rsidR="00DF1374" w:rsidRPr="00560E22" w14:paraId="0D11195E" w14:textId="77777777" w:rsidTr="00F87D09">
        <w:tc>
          <w:tcPr>
            <w:tcW w:w="7848" w:type="dxa"/>
            <w:vAlign w:val="center"/>
          </w:tcPr>
          <w:p w14:paraId="29526173" w14:textId="11A9CAC4" w:rsidR="00DF1374" w:rsidRPr="008A569A" w:rsidRDefault="00DF1374" w:rsidP="00DF1374">
            <w:pPr>
              <w:pStyle w:val="ListParagraph"/>
              <w:numPr>
                <w:ilvl w:val="0"/>
                <w:numId w:val="17"/>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«Փողերի լվացման և ահաբեկչության ֆինանսավորման դեմ պայքարի մասին» ՀՀ օրենքում փոփոխություններ և լրացումներ կատարելու մասին» օրենքի նախագծի (այսուհետ Նախագիծ) վերաբերյալ առաջարկվում է հստակեցնել Նախագծի 1-ին հոդվածի 7-րդ մասի 2-րդ պարբերությունը՝ սահմանելով անձանց շրջանակը, ում նկատմամբ կիրառելի է «Փողերի լվացման և ահաբեկչության ֆինանսավորման դեմ պայքարի մասին» ՀՀ օրենքի 4-րդ և 23-րդ հոդվածներով սահմանված դրույթները։</w:t>
            </w:r>
          </w:p>
        </w:tc>
        <w:tc>
          <w:tcPr>
            <w:tcW w:w="6390" w:type="dxa"/>
          </w:tcPr>
          <w:p w14:paraId="257E8509" w14:textId="77777777" w:rsidR="00DF1374" w:rsidRPr="008A569A" w:rsidRDefault="00DF1374" w:rsidP="00DF1374">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5871492D" w14:textId="392D016C" w:rsidR="00DF1374" w:rsidRPr="008A569A" w:rsidRDefault="0052446C" w:rsidP="006C009A">
            <w:pPr>
              <w:spacing w:after="0" w:line="360" w:lineRule="auto"/>
              <w:ind w:right="50"/>
              <w:jc w:val="both"/>
              <w:rPr>
                <w:sz w:val="24"/>
                <w:szCs w:val="24"/>
                <w:lang w:val="hy-AM"/>
              </w:rPr>
            </w:pPr>
            <w:r w:rsidRPr="008A569A">
              <w:rPr>
                <w:rFonts w:ascii="GHEA Grapalat" w:hAnsi="GHEA Grapalat" w:cs="GHEA Grapalat"/>
                <w:sz w:val="24"/>
                <w:szCs w:val="24"/>
                <w:lang w:val="hy-AM"/>
              </w:rPr>
              <w:t>«Փողերի լվացման և ահաբեկչության ֆինանսավորման դեմ պայքարի մասին» օրենքի</w:t>
            </w:r>
            <w:r w:rsidR="006C009A" w:rsidRPr="008A569A">
              <w:rPr>
                <w:rFonts w:ascii="GHEA Grapalat" w:hAnsi="GHEA Grapalat" w:cs="GHEA Grapalat"/>
                <w:sz w:val="24"/>
                <w:szCs w:val="24"/>
                <w:lang w:val="hy-AM"/>
              </w:rPr>
              <w:t xml:space="preserve"> 4-րդ և 23-րդ հոդվածների կիրառելիության բացառությունները սահմանված են 3-րդ հոդվածի 1-ին մասի 6-րդ կետով: Նախագծի ընդունման արդյունքում բացառություն են կազմելու ֆիզիկական անձ ոչ ֆինանսական հաստատությունները, որոնք ունեն 10-ից պակաս աշխատակից: Ոչ ֆինանսական են համարվում օրենքի 3-րդ հոդվածի 1-ին մասի 4-րդ կետի «ժ»-«ի» ենթակետերով սահմանված հաշվետվություն տրամադրող անձինք:</w:t>
            </w:r>
            <w:r w:rsidRPr="008A569A">
              <w:rPr>
                <w:rFonts w:ascii="GHEA Grapalat" w:hAnsi="GHEA Grapalat"/>
                <w:spacing w:val="-4"/>
                <w:sz w:val="24"/>
                <w:szCs w:val="24"/>
                <w:lang w:val="hy-AM"/>
              </w:rPr>
              <w:t xml:space="preserve"> </w:t>
            </w:r>
          </w:p>
        </w:tc>
      </w:tr>
      <w:tr w:rsidR="00DF1374" w:rsidRPr="00560E22" w14:paraId="5F526E07" w14:textId="77777777" w:rsidTr="00F87D09">
        <w:tc>
          <w:tcPr>
            <w:tcW w:w="7848" w:type="dxa"/>
            <w:vAlign w:val="center"/>
          </w:tcPr>
          <w:p w14:paraId="3B59159C" w14:textId="2FCE55C7" w:rsidR="00DF1374" w:rsidRPr="008A569A" w:rsidRDefault="00DF1374" w:rsidP="00DF1374">
            <w:pPr>
              <w:pStyle w:val="ListParagraph"/>
              <w:numPr>
                <w:ilvl w:val="0"/>
                <w:numId w:val="17"/>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1-ին հոդվածի 9-րդ մասն, այն է՝ «</w:t>
            </w:r>
            <w:r w:rsidRPr="008A569A">
              <w:rPr>
                <w:rFonts w:ascii="GHEA Grapalat" w:eastAsia="GHEA Grapalat" w:hAnsi="GHEA Grapalat" w:cs="GHEA Grapalat"/>
                <w:lang w:val="hy-AM"/>
              </w:rPr>
              <w:t>իրական շահառուն</w:t>
            </w:r>
            <w:r w:rsidRPr="008A569A">
              <w:rPr>
                <w:rFonts w:eastAsia="GHEA Grapalat"/>
                <w:lang w:val="hy-AM"/>
              </w:rPr>
              <w:t xml:space="preserve"> </w:t>
            </w:r>
            <w:r w:rsidRPr="008A569A">
              <w:rPr>
                <w:rFonts w:ascii="GHEA Grapalat" w:eastAsia="GHEA Grapalat" w:hAnsi="GHEA Grapalat" w:cs="GHEA Grapalat"/>
                <w:lang w:val="hy-AM"/>
              </w:rPr>
              <w:t>ֆիզիկական անձ է, ում իրականում (փաստացի) պատկանում է հաճախորդը</w:t>
            </w:r>
            <w:r w:rsidRPr="008A569A">
              <w:rPr>
                <w:rFonts w:ascii="GHEA Grapalat" w:hAnsi="GHEA Grapalat" w:cs="GHEA Grapalat"/>
                <w:lang w:val="hy-AM"/>
              </w:rPr>
              <w:t>», առաջարկվում է վերաշարադրել, քանի որ իրական շահառու կարող է հանդես գալ և΄ իրավաբանական անձը, և΄ ֆիզիկական անձը։</w:t>
            </w:r>
          </w:p>
        </w:tc>
        <w:tc>
          <w:tcPr>
            <w:tcW w:w="6390" w:type="dxa"/>
          </w:tcPr>
          <w:p w14:paraId="3CDA6DA1" w14:textId="2E2EAB19" w:rsidR="00DF1374" w:rsidRPr="008A569A" w:rsidRDefault="00010972" w:rsidP="00B47EFB">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Մասնակի է ընդունվել</w:t>
            </w:r>
          </w:p>
          <w:p w14:paraId="639ED4B1" w14:textId="65E09005" w:rsidR="00B47EFB" w:rsidRPr="008A569A" w:rsidRDefault="00B47EFB" w:rsidP="00010972">
            <w:pPr>
              <w:spacing w:after="0" w:line="360" w:lineRule="auto"/>
              <w:ind w:right="50"/>
              <w:jc w:val="both"/>
              <w:rPr>
                <w:rFonts w:ascii="GHEA Grapalat" w:hAnsi="GHEA Grapalat"/>
                <w:b/>
                <w:spacing w:val="-4"/>
                <w:sz w:val="24"/>
                <w:szCs w:val="24"/>
                <w:lang w:val="hy-AM"/>
              </w:rPr>
            </w:pPr>
            <w:r w:rsidRPr="008A569A">
              <w:rPr>
                <w:rFonts w:ascii="GHEA Grapalat" w:hAnsi="GHEA Grapalat" w:cs="GHEA Grapalat"/>
                <w:sz w:val="24"/>
                <w:szCs w:val="24"/>
                <w:lang w:val="hy-AM"/>
              </w:rPr>
              <w:t>ՖԱԹՖ-ի տերմինաբանական բառարանի համաձայն</w:t>
            </w:r>
            <w:r w:rsidR="00010972" w:rsidRPr="008A569A">
              <w:rPr>
                <w:rFonts w:ascii="GHEA Grapalat" w:hAnsi="GHEA Grapalat" w:cs="GHEA Grapalat"/>
                <w:sz w:val="24"/>
                <w:szCs w:val="24"/>
                <w:lang w:val="hy-AM"/>
              </w:rPr>
              <w:t>՝</w:t>
            </w:r>
            <w:r w:rsidRPr="008A569A">
              <w:rPr>
                <w:rFonts w:ascii="GHEA Grapalat" w:hAnsi="GHEA Grapalat" w:cs="GHEA Grapalat"/>
                <w:sz w:val="24"/>
                <w:szCs w:val="24"/>
                <w:lang w:val="hy-AM"/>
              </w:rPr>
              <w:t xml:space="preserve"> իրական շահառու կարող է լինել բացառապես ֆիզիկական անձը:</w:t>
            </w:r>
            <w:r w:rsidR="00010972" w:rsidRPr="008A569A">
              <w:rPr>
                <w:rFonts w:ascii="GHEA Grapalat" w:hAnsi="GHEA Grapalat" w:cs="GHEA Grapalat"/>
                <w:sz w:val="24"/>
                <w:szCs w:val="24"/>
                <w:lang w:val="hy-AM"/>
              </w:rPr>
              <w:t xml:space="preserve"> Հստակեցվել է որ պատկանելու տարրը վերաբերում է բացառապես իրավաբանական անձ հաճախորդին: </w:t>
            </w:r>
          </w:p>
        </w:tc>
      </w:tr>
      <w:tr w:rsidR="00DF1374" w:rsidRPr="00560E22" w14:paraId="2A59C806" w14:textId="77777777" w:rsidTr="00F87D09">
        <w:tc>
          <w:tcPr>
            <w:tcW w:w="7848" w:type="dxa"/>
            <w:vAlign w:val="center"/>
          </w:tcPr>
          <w:p w14:paraId="77063EB2" w14:textId="45A3E59F" w:rsidR="00DF1374" w:rsidRPr="008A569A" w:rsidRDefault="00DF1374" w:rsidP="00DF1374">
            <w:pPr>
              <w:pStyle w:val="ListParagraph"/>
              <w:numPr>
                <w:ilvl w:val="0"/>
                <w:numId w:val="17"/>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Հաշվետվություն տրամադրող անձանց գործողությունների հստակեցման նպատակով՝ Նախագծի 1-ին հոդվածի 14-րդ մասը առաջարկվում է լրացնել հետևյալ նախադասությամբ՝ «Նվազեցված միջոցառումների վերաբերյալ իրավական ակտերի ցանկը հրապարակվում է լիազոր մարմնի կայքում։»։</w:t>
            </w:r>
          </w:p>
        </w:tc>
        <w:tc>
          <w:tcPr>
            <w:tcW w:w="6390" w:type="dxa"/>
          </w:tcPr>
          <w:p w14:paraId="057B6671" w14:textId="77777777" w:rsidR="00FD1E6F" w:rsidRPr="008A569A" w:rsidRDefault="00FD1E6F" w:rsidP="00FD1E6F">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45A01BDD" w14:textId="669EFFBD" w:rsidR="00DF1374" w:rsidRPr="008A569A" w:rsidRDefault="007A3C30" w:rsidP="00C70B77">
            <w:pPr>
              <w:spacing w:after="0" w:line="360" w:lineRule="auto"/>
              <w:ind w:right="50"/>
              <w:jc w:val="both"/>
              <w:rPr>
                <w:rFonts w:ascii="GHEA Grapalat" w:hAnsi="GHEA Grapalat"/>
                <w:b/>
                <w:spacing w:val="-4"/>
                <w:sz w:val="24"/>
                <w:szCs w:val="24"/>
                <w:lang w:val="hy-AM"/>
              </w:rPr>
            </w:pPr>
            <w:r w:rsidRPr="008A569A">
              <w:rPr>
                <w:rFonts w:ascii="GHEA Grapalat" w:hAnsi="GHEA Grapalat" w:cs="GHEA Grapalat"/>
                <w:sz w:val="24"/>
                <w:szCs w:val="24"/>
                <w:lang w:val="hy-AM"/>
              </w:rPr>
              <w:t xml:space="preserve">«Փողերի լվացման և ահաբեկչության ֆինանսավորման դեմ պայքարի մասին» օրենքի 11-րդ հոդվածի 1-ին մասի 2-րդ </w:t>
            </w:r>
            <w:r w:rsidR="00C70B77" w:rsidRPr="008A569A">
              <w:rPr>
                <w:rFonts w:ascii="GHEA Grapalat" w:hAnsi="GHEA Grapalat" w:cs="GHEA Grapalat"/>
                <w:sz w:val="24"/>
                <w:szCs w:val="24"/>
                <w:lang w:val="hy-AM"/>
              </w:rPr>
              <w:t>կետի</w:t>
            </w:r>
            <w:r w:rsidRPr="008A569A">
              <w:rPr>
                <w:rFonts w:ascii="GHEA Grapalat" w:hAnsi="GHEA Grapalat" w:cs="GHEA Grapalat"/>
                <w:sz w:val="24"/>
                <w:szCs w:val="24"/>
                <w:lang w:val="hy-AM"/>
              </w:rPr>
              <w:t xml:space="preserve"> համաձայն՝ հաշվետվություն տրամադրող անձի կողմից հաճախորդի պատշաճ (այդ թվում՝ հավելյալ կամ պարզեցված) ուսումնասիրությանը, տեղեկությունների (ներառյալ՝ փաստաթղթերի) հավաքմանը, հաշվառմանը, պահպանմանն ու թարմացմանը ներկայացվող նվազագույն պահանջները սահմանվում են </w:t>
            </w:r>
            <w:r w:rsidR="00393214" w:rsidRPr="008A569A">
              <w:rPr>
                <w:rFonts w:ascii="GHEA Grapalat" w:hAnsi="GHEA Grapalat" w:cs="GHEA Grapalat"/>
                <w:sz w:val="24"/>
                <w:szCs w:val="24"/>
                <w:lang w:val="hy-AM"/>
              </w:rPr>
              <w:t>ՀՀ կենտրոնական բանկի խորհրդի նորմատիվ ակտով: Համապատասխան կարգավորումնե</w:t>
            </w:r>
            <w:r w:rsidR="00EB3E2C" w:rsidRPr="008A569A">
              <w:rPr>
                <w:rFonts w:ascii="GHEA Grapalat" w:hAnsi="GHEA Grapalat" w:cs="GHEA Grapalat"/>
                <w:sz w:val="24"/>
                <w:szCs w:val="24"/>
                <w:lang w:val="hy-AM"/>
              </w:rPr>
              <w:t>րը</w:t>
            </w:r>
            <w:r w:rsidR="00393214" w:rsidRPr="008A569A">
              <w:rPr>
                <w:rFonts w:ascii="GHEA Grapalat" w:hAnsi="GHEA Grapalat" w:cs="GHEA Grapalat"/>
                <w:sz w:val="24"/>
                <w:szCs w:val="24"/>
                <w:lang w:val="hy-AM"/>
              </w:rPr>
              <w:t xml:space="preserve"> սահմանված են 2014 թվականի հոկտեմբերի 7-ի </w:t>
            </w:r>
            <w:r w:rsidR="00181C0A" w:rsidRPr="008A569A">
              <w:rPr>
                <w:rFonts w:ascii="GHEA Grapalat" w:hAnsi="GHEA Grapalat" w:cs="GHEA Grapalat"/>
                <w:sz w:val="24"/>
                <w:szCs w:val="24"/>
                <w:lang w:val="hy-AM"/>
              </w:rPr>
              <w:t xml:space="preserve">թիվ </w:t>
            </w:r>
            <w:r w:rsidR="00393214" w:rsidRPr="008A569A">
              <w:rPr>
                <w:rFonts w:ascii="GHEA Grapalat" w:hAnsi="GHEA Grapalat" w:cs="GHEA Grapalat"/>
                <w:sz w:val="24"/>
                <w:szCs w:val="24"/>
                <w:lang w:val="hy-AM"/>
              </w:rPr>
              <w:t>279-Ն որոշմամբ:</w:t>
            </w:r>
          </w:p>
        </w:tc>
      </w:tr>
      <w:tr w:rsidR="00EC117C" w:rsidRPr="008A569A" w14:paraId="0D43464D" w14:textId="77777777" w:rsidTr="00EC117C">
        <w:tblPrEx>
          <w:tblLook w:val="04A0" w:firstRow="1" w:lastRow="0" w:firstColumn="1" w:lastColumn="0" w:noHBand="0" w:noVBand="1"/>
        </w:tblPrEx>
        <w:tc>
          <w:tcPr>
            <w:tcW w:w="7848" w:type="dxa"/>
            <w:vMerge w:val="restart"/>
            <w:shd w:val="clear" w:color="auto" w:fill="D9D9D9" w:themeFill="background1" w:themeFillShade="D9"/>
          </w:tcPr>
          <w:p w14:paraId="35590C71" w14:textId="77777777" w:rsidR="00ED491C" w:rsidRDefault="0027385E" w:rsidP="0027385E">
            <w:pPr>
              <w:pStyle w:val="Heading2"/>
            </w:pPr>
            <w:r>
              <w:t xml:space="preserve">ՀՀ արդարադատության նախարարություն </w:t>
            </w:r>
          </w:p>
          <w:p w14:paraId="7576D619" w14:textId="343F0C9D" w:rsidR="00EC117C" w:rsidRPr="008A569A" w:rsidRDefault="0027385E" w:rsidP="00ED491C">
            <w:pPr>
              <w:pStyle w:val="Heading2"/>
              <w:numPr>
                <w:ilvl w:val="0"/>
                <w:numId w:val="0"/>
              </w:numPr>
              <w:ind w:left="720"/>
            </w:pPr>
            <w:r w:rsidRPr="0027385E">
              <w:t>(</w:t>
            </w:r>
            <w:r w:rsidR="00CC31EA">
              <w:t>պետական-</w:t>
            </w:r>
            <w:r>
              <w:t>իրավական փորձաքննություն</w:t>
            </w:r>
            <w:r w:rsidRPr="0027385E">
              <w:t>)</w:t>
            </w:r>
          </w:p>
        </w:tc>
        <w:tc>
          <w:tcPr>
            <w:tcW w:w="6390" w:type="dxa"/>
            <w:shd w:val="clear" w:color="auto" w:fill="D9D9D9" w:themeFill="background1" w:themeFillShade="D9"/>
          </w:tcPr>
          <w:p w14:paraId="6B008034" w14:textId="35A4C6CC" w:rsidR="00EC117C" w:rsidRPr="008A569A" w:rsidRDefault="00ED491C" w:rsidP="00D47350">
            <w:pPr>
              <w:spacing w:after="0" w:line="240" w:lineRule="auto"/>
              <w:jc w:val="center"/>
              <w:rPr>
                <w:rFonts w:ascii="GHEA Grapalat" w:eastAsia="Times New Roman" w:hAnsi="GHEA Grapalat" w:cs="GHEA Grapalat"/>
                <w:b/>
                <w:bCs/>
                <w:sz w:val="24"/>
                <w:szCs w:val="24"/>
                <w:highlight w:val="yellow"/>
                <w:lang w:val="hy-AM" w:eastAsia="ru-RU"/>
              </w:rPr>
            </w:pPr>
            <w:r w:rsidRPr="00ED491C">
              <w:rPr>
                <w:rFonts w:ascii="GHEA Grapalat" w:eastAsia="Times New Roman" w:hAnsi="GHEA Grapalat" w:cs="GHEA Grapalat"/>
                <w:b/>
                <w:bCs/>
                <w:sz w:val="24"/>
                <w:szCs w:val="24"/>
                <w:lang w:val="hy-AM" w:eastAsia="ru-RU"/>
              </w:rPr>
              <w:t>21.05.2025</w:t>
            </w:r>
            <w:r w:rsidR="00EC117C" w:rsidRPr="00ED491C">
              <w:rPr>
                <w:rFonts w:ascii="GHEA Grapalat" w:eastAsia="Times New Roman" w:hAnsi="GHEA Grapalat" w:cs="GHEA Grapalat"/>
                <w:b/>
                <w:bCs/>
                <w:sz w:val="24"/>
                <w:szCs w:val="24"/>
                <w:lang w:val="hy-AM" w:eastAsia="ru-RU"/>
              </w:rPr>
              <w:t>թ.</w:t>
            </w:r>
          </w:p>
        </w:tc>
      </w:tr>
      <w:tr w:rsidR="00EC117C" w:rsidRPr="008A569A" w14:paraId="4B22CFFB" w14:textId="77777777" w:rsidTr="00EC117C">
        <w:tblPrEx>
          <w:tblLook w:val="04A0" w:firstRow="1" w:lastRow="0" w:firstColumn="1" w:lastColumn="0" w:noHBand="0" w:noVBand="1"/>
        </w:tblPrEx>
        <w:tc>
          <w:tcPr>
            <w:tcW w:w="7848" w:type="dxa"/>
            <w:vMerge/>
            <w:shd w:val="clear" w:color="auto" w:fill="D9D9D9" w:themeFill="background1" w:themeFillShade="D9"/>
          </w:tcPr>
          <w:p w14:paraId="68ECB1BD" w14:textId="77777777" w:rsidR="00EC117C" w:rsidRPr="008A569A" w:rsidRDefault="00EC117C" w:rsidP="00EC117C">
            <w:pPr>
              <w:pStyle w:val="Heading2"/>
            </w:pPr>
          </w:p>
        </w:tc>
        <w:tc>
          <w:tcPr>
            <w:tcW w:w="6390" w:type="dxa"/>
            <w:shd w:val="clear" w:color="auto" w:fill="D9D9D9" w:themeFill="background1" w:themeFillShade="D9"/>
          </w:tcPr>
          <w:p w14:paraId="5B6BA196" w14:textId="51BC06AD" w:rsidR="00EC117C" w:rsidRPr="008A569A" w:rsidRDefault="00ED491C" w:rsidP="00D47350">
            <w:pPr>
              <w:pStyle w:val="Heading2"/>
              <w:numPr>
                <w:ilvl w:val="0"/>
                <w:numId w:val="0"/>
              </w:numPr>
              <w:rPr>
                <w:highlight w:val="yellow"/>
              </w:rPr>
            </w:pPr>
            <w:r w:rsidRPr="00ED491C">
              <w:t>/27.3/22331-2025</w:t>
            </w:r>
          </w:p>
        </w:tc>
      </w:tr>
      <w:tr w:rsidR="00F87D09" w:rsidRPr="00560E22" w14:paraId="55BDEE0E" w14:textId="77777777" w:rsidTr="00EC117C">
        <w:tblPrEx>
          <w:tblLook w:val="04A0" w:firstRow="1" w:lastRow="0" w:firstColumn="1" w:lastColumn="0" w:noHBand="0" w:noVBand="1"/>
        </w:tblPrEx>
        <w:tc>
          <w:tcPr>
            <w:tcW w:w="7848" w:type="dxa"/>
          </w:tcPr>
          <w:p w14:paraId="7DBBA4A9" w14:textId="77777777" w:rsidR="00F87D09" w:rsidRPr="00F87D09" w:rsidRDefault="00F87D09" w:rsidP="00F87D09">
            <w:pPr>
              <w:pStyle w:val="ListParagraph"/>
              <w:numPr>
                <w:ilvl w:val="0"/>
                <w:numId w:val="20"/>
              </w:numPr>
              <w:spacing w:line="360" w:lineRule="auto"/>
              <w:ind w:left="-23" w:firstLine="0"/>
              <w:jc w:val="both"/>
              <w:rPr>
                <w:rFonts w:ascii="GHEA Grapalat" w:hAnsi="GHEA Grapalat" w:cs="GHEA Grapalat"/>
                <w:lang w:val="hy-AM"/>
              </w:rPr>
            </w:pPr>
            <w:r w:rsidRPr="00F87D09">
              <w:rPr>
                <w:rFonts w:ascii="GHEA Grapalat" w:hAnsi="GHEA Grapalat" w:cs="GHEA Grapalat"/>
                <w:lang w:val="hy-AM"/>
              </w:rPr>
              <w:t>««Փողերի լվացման և ահաբեկչության ֆինանսավորման դեմ պայքարի մասին» օրենքում փոփոխություններ և լրացումներ կատարելու մասին» և հարակից օրենքներում փոփոխություններ և լրացումներ կատարելու մասին օրենքների նախագծերի վերաբերյալ հայտնում ենք հետևյալը.</w:t>
            </w:r>
          </w:p>
          <w:p w14:paraId="22A8ECEB" w14:textId="77777777" w:rsidR="00F87D09" w:rsidRPr="00F87D09" w:rsidRDefault="00F87D09" w:rsidP="00F87D09">
            <w:pPr>
              <w:pStyle w:val="ListParagraph"/>
              <w:spacing w:line="360" w:lineRule="auto"/>
              <w:ind w:left="-23"/>
              <w:jc w:val="both"/>
              <w:rPr>
                <w:rFonts w:ascii="GHEA Grapalat" w:hAnsi="GHEA Grapalat" w:cs="GHEA Grapalat"/>
                <w:lang w:val="hy-AM"/>
              </w:rPr>
            </w:pPr>
            <w:r w:rsidRPr="00F87D09">
              <w:rPr>
                <w:rFonts w:ascii="GHEA Grapalat" w:hAnsi="GHEA Grapalat" w:cs="GHEA Grapalat"/>
                <w:lang w:val="hy-AM"/>
              </w:rPr>
              <w:t xml:space="preserve">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w:t>
            </w:r>
          </w:p>
          <w:p w14:paraId="4595C139" w14:textId="77777777" w:rsidR="00F87D09" w:rsidRPr="00F87D09" w:rsidRDefault="00F87D09" w:rsidP="00F87D09">
            <w:pPr>
              <w:pStyle w:val="ListParagraph"/>
              <w:spacing w:line="360" w:lineRule="auto"/>
              <w:ind w:left="-23"/>
              <w:jc w:val="both"/>
              <w:rPr>
                <w:rFonts w:ascii="GHEA Grapalat" w:hAnsi="GHEA Grapalat" w:cs="GHEA Grapalat"/>
                <w:lang w:val="hy-AM"/>
              </w:rPr>
            </w:pPr>
            <w:r w:rsidRPr="00A75AF8">
              <w:rPr>
                <w:rFonts w:ascii="GHEA Grapalat" w:hAnsi="GHEA Grapalat" w:cs="GHEA Grapalat"/>
                <w:lang w:val="hy-AM"/>
              </w:rPr>
              <w:t>Մասնավորապես, ««Բանկերի և բանկային գործունեության մասին» օրենքում լրացումներ և փոփոխություններ կատարելու մասին» օրենքի նախագծի 4-րդ հոդվածի 1-ին մասով նոր խմբագրությամբ է շարադրվում «Բանկերի և բանկային գործունեության մասին»</w:t>
            </w:r>
            <w:r w:rsidRPr="00F87D09">
              <w:rPr>
                <w:rFonts w:ascii="GHEA Grapalat" w:hAnsi="GHEA Grapalat" w:cs="GHEA Grapalat"/>
                <w:lang w:val="hy-AM"/>
              </w:rPr>
              <w:t xml:space="preserve"> օրենքում 57-րդ հոդվածի 6-րդ մասը, որով սահմանվում է, որ Կենտրոնական բանկի խորհուրդն իրավունք ունի առաջարկելու բանկի կանոնադրական հիմնադրամում նշանակալից մասնակցություն ունեցող անձին, որպեսզի նա Կենտրոնական բանկի խորհրդի կողմից սահմանված ժամկետում օտարի բանկում իր ունեցած ներդրումները կամ բանկի նկատմամբ իր ունեցած այն պահանջի իրավունքը, որի ուժով նա կարող է ազդել բանկի գործունեության վրա այն հիմնավորմամբ, որ դա սպառնում է բանկի ֆինանսական վիճակին, իսկ Կենտրոնական բանկի խորհրդի կողմից սահմանված ժամկետում համապատասխան ներդրումները կամ պահանջի իրավունքը չօտարելու դեպքում՝ այդ մասնակցի ունեցած ներդրումները կամ բանկի նկատմամբ ունեցած համապատասխան պահանջի իրավունքը կարող է օտարվել դատական կարգով, սակայն նախագծերին կից ներկայացված հիմնավորման մեջ բացակայում է նշված կարգավորման, ինչպես նաև նախագծերի մի շարք այլ կարգավորումների վերաբերյալ հիմնավորումները:</w:t>
            </w:r>
          </w:p>
          <w:p w14:paraId="1D2276FC" w14:textId="77777777" w:rsidR="00F87D09" w:rsidRPr="00F87D09" w:rsidRDefault="00F87D09" w:rsidP="00F87D09">
            <w:pPr>
              <w:pStyle w:val="ListParagraph"/>
              <w:spacing w:line="360" w:lineRule="auto"/>
              <w:ind w:left="-23"/>
              <w:jc w:val="both"/>
              <w:rPr>
                <w:rFonts w:ascii="GHEA Grapalat" w:hAnsi="GHEA Grapalat" w:cs="GHEA Grapalat"/>
                <w:lang w:val="hy-AM"/>
              </w:rPr>
            </w:pPr>
            <w:r w:rsidRPr="00F87D09">
              <w:rPr>
                <w:rFonts w:ascii="GHEA Grapalat" w:hAnsi="GHEA Grapalat" w:cs="GHEA Grapalat"/>
                <w:lang w:val="hy-AM"/>
              </w:rPr>
              <w:t>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14:paraId="3F8FD785" w14:textId="4E3B5BC4" w:rsidR="00F87D09" w:rsidRPr="0027385E" w:rsidRDefault="00F87D09" w:rsidP="00F87D09">
            <w:pPr>
              <w:pStyle w:val="ListParagraph"/>
              <w:spacing w:line="360" w:lineRule="auto"/>
              <w:ind w:left="-23"/>
              <w:jc w:val="both"/>
              <w:rPr>
                <w:rFonts w:ascii="GHEA Grapalat" w:hAnsi="GHEA Grapalat" w:cs="GHEA Grapalat"/>
                <w:lang w:val="hy-AM"/>
              </w:rPr>
            </w:pPr>
            <w:r w:rsidRPr="00F87D09">
              <w:rPr>
                <w:rFonts w:ascii="GHEA Grapalat" w:hAnsi="GHEA Grapalat" w:cs="GHEA Grapalat"/>
                <w:lang w:val="hy-AM"/>
              </w:rPr>
              <w:t>Ամփոփելով վերոգրյալը` գտնում ենք, որ նախագծերն ունեն լրացուցիչ հիմնավորման կարիք`  բարձրացված խնդիրների համատեքստում:</w:t>
            </w:r>
          </w:p>
        </w:tc>
        <w:tc>
          <w:tcPr>
            <w:tcW w:w="6390" w:type="dxa"/>
          </w:tcPr>
          <w:p w14:paraId="7B14BF96" w14:textId="77777777" w:rsidR="00F87D09" w:rsidRDefault="00FC333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 xml:space="preserve">Ընդունվել է ի գիտություն։ </w:t>
            </w:r>
          </w:p>
          <w:p w14:paraId="2DD6059F" w14:textId="77777777" w:rsidR="00F61AD3" w:rsidRDefault="00F61AD3" w:rsidP="00F61AD3">
            <w:pPr>
              <w:rPr>
                <w:rFonts w:ascii="GHEA Grapalat" w:hAnsi="GHEA Grapalat"/>
                <w:b/>
                <w:spacing w:val="-4"/>
                <w:sz w:val="24"/>
                <w:szCs w:val="24"/>
                <w:lang w:val="hy-AM"/>
              </w:rPr>
            </w:pPr>
          </w:p>
          <w:p w14:paraId="0C4BDF30" w14:textId="59A37C02" w:rsidR="00F61AD3" w:rsidRPr="00F61AD3" w:rsidRDefault="00F61AD3" w:rsidP="00F61AD3">
            <w:pPr>
              <w:spacing w:line="360" w:lineRule="auto"/>
              <w:jc w:val="both"/>
              <w:rPr>
                <w:rFonts w:ascii="GHEA Grapalat" w:hAnsi="GHEA Grapalat"/>
                <w:sz w:val="24"/>
                <w:szCs w:val="24"/>
                <w:lang w:val="hy-AM"/>
              </w:rPr>
            </w:pPr>
            <w:r w:rsidRPr="00F61AD3">
              <w:rPr>
                <w:rFonts w:ascii="GHEA Grapalat" w:hAnsi="GHEA Grapalat" w:cs="GHEA Grapalat"/>
                <w:sz w:val="24"/>
                <w:szCs w:val="24"/>
                <w:lang w:val="hy-AM"/>
              </w:rPr>
              <w:t>««Բանկերի և բանկային գործունեության մասին» օրենքում լրացումներ և փոփոխություններ կատարելու մասին» օրենքի</w:t>
            </w:r>
            <w:r w:rsidRPr="00F61AD3">
              <w:rPr>
                <w:rFonts w:ascii="GHEA Grapalat" w:hAnsi="GHEA Grapalat" w:cs="GHEA Grapalat"/>
                <w:lang w:val="hy-AM"/>
              </w:rPr>
              <w:t xml:space="preserve"> </w:t>
            </w:r>
            <w:r>
              <w:rPr>
                <w:rFonts w:ascii="GHEA Grapalat" w:hAnsi="GHEA Grapalat" w:cs="GHEA Grapalat"/>
                <w:lang w:val="hy-AM"/>
              </w:rPr>
              <w:t xml:space="preserve">և մյուս նախագծերով սահմանված լիազորությունները պայմանավորված են և բխում են </w:t>
            </w:r>
            <w:r>
              <w:rPr>
                <w:rFonts w:ascii="GHEA Grapalat" w:hAnsi="GHEA Grapalat" w:cs="GHEA Grapalat"/>
                <w:b/>
                <w:sz w:val="24"/>
                <w:szCs w:val="24"/>
                <w:lang w:val="hy-AM"/>
              </w:rPr>
              <w:t xml:space="preserve">Ֆինանսական հաստատությունների ղեկավարների, նշանակալից մասնակիցների, իրական շահառուների և նրանց փոխկապակցված անձանց անաղարտության ապահովման պահանջից։ Այս պահանջն ինքնին բխում է </w:t>
            </w:r>
            <w:r>
              <w:rPr>
                <w:rFonts w:ascii="GHEA Grapalat" w:hAnsi="GHEA Grapalat" w:cs="GHEA Grapalat"/>
                <w:sz w:val="24"/>
                <w:szCs w:val="24"/>
                <w:lang w:val="hy-AM"/>
              </w:rPr>
              <w:t xml:space="preserve"> </w:t>
            </w:r>
            <w:r w:rsidRPr="00405EF6">
              <w:rPr>
                <w:rFonts w:ascii="GHEA Grapalat" w:hAnsi="GHEA Grapalat" w:cs="GHEA Grapalat"/>
                <w:sz w:val="24"/>
                <w:szCs w:val="24"/>
                <w:lang w:val="hy-AM"/>
              </w:rPr>
              <w:t>ՖԱԹՖ-ի 26-րդ հանձնարարականի պահանջների</w:t>
            </w:r>
            <w:r>
              <w:rPr>
                <w:rFonts w:ascii="GHEA Grapalat" w:hAnsi="GHEA Grapalat" w:cs="GHEA Grapalat"/>
                <w:sz w:val="24"/>
                <w:szCs w:val="24"/>
                <w:lang w:val="hy-AM"/>
              </w:rPr>
              <w:t>ց,</w:t>
            </w:r>
            <w:r w:rsidRPr="00405EF6">
              <w:rPr>
                <w:rFonts w:ascii="GHEA Grapalat" w:hAnsi="GHEA Grapalat" w:cs="GHEA Grapalat"/>
                <w:sz w:val="24"/>
                <w:szCs w:val="24"/>
                <w:lang w:val="hy-AM"/>
              </w:rPr>
              <w:t xml:space="preserve"> </w:t>
            </w:r>
            <w:r>
              <w:rPr>
                <w:rFonts w:ascii="GHEA Grapalat" w:hAnsi="GHEA Grapalat" w:cs="GHEA Grapalat"/>
                <w:sz w:val="24"/>
                <w:szCs w:val="24"/>
                <w:lang w:val="hy-AM"/>
              </w:rPr>
              <w:t xml:space="preserve">այն է՝ </w:t>
            </w:r>
            <w:r w:rsidRPr="00405EF6">
              <w:rPr>
                <w:rFonts w:ascii="GHEA Grapalat" w:hAnsi="GHEA Grapalat" w:cs="GHEA Grapalat"/>
                <w:sz w:val="24"/>
                <w:szCs w:val="24"/>
                <w:lang w:val="hy-AM"/>
              </w:rPr>
              <w:t xml:space="preserve">ֆինանսական կազմակերպությունների նկատմամբ վերահսկողություն իրականացնող մարմինները պետք է ձեռնարկեն անհրաժեշտ իրավական կամ կարգավորման միջոցառումներ` կանխելու համար հանցագործների կամ նրանց հետ փոխկապակցված անձանց կողմից ֆինանսական հաստատության կապիտալում նշանակալից մասնակցություն կամ վերահսկիչ բաժնեմաս ձեռք բերելը կամ այդպիսի մասնակցության կամ բաժնեմասի իրական շահառու հանդիսանալը, կամ ֆինանսական հաստատությունում կառավարման գործառույթ իրականացնելը: </w:t>
            </w:r>
          </w:p>
        </w:tc>
      </w:tr>
      <w:tr w:rsidR="00EC117C" w:rsidRPr="008A569A" w14:paraId="51A9B4CD" w14:textId="77777777" w:rsidTr="00EC117C">
        <w:tblPrEx>
          <w:tblLook w:val="04A0" w:firstRow="1" w:lastRow="0" w:firstColumn="1" w:lastColumn="0" w:noHBand="0" w:noVBand="1"/>
        </w:tblPrEx>
        <w:tc>
          <w:tcPr>
            <w:tcW w:w="7848" w:type="dxa"/>
          </w:tcPr>
          <w:p w14:paraId="00DF3AF1" w14:textId="3392013B" w:rsidR="00EC117C" w:rsidRPr="008A569A" w:rsidRDefault="00EC117C" w:rsidP="00F87D09">
            <w:pPr>
              <w:pStyle w:val="ListParagraph"/>
              <w:numPr>
                <w:ilvl w:val="0"/>
                <w:numId w:val="20"/>
              </w:numPr>
              <w:spacing w:line="360" w:lineRule="auto"/>
              <w:ind w:left="-23" w:firstLine="0"/>
              <w:jc w:val="both"/>
              <w:rPr>
                <w:rFonts w:ascii="GHEA Grapalat" w:hAnsi="GHEA Grapalat" w:cs="GHEA Grapalat"/>
                <w:lang w:val="hy-AM"/>
              </w:rPr>
            </w:pPr>
            <w:r w:rsidRPr="0027385E">
              <w:rPr>
                <w:rFonts w:ascii="GHEA Grapalat" w:hAnsi="GHEA Grapalat" w:cs="GHEA Grapalat"/>
                <w:lang w:val="hy-AM"/>
              </w:rPr>
              <w:t>««Փողերի լվացման և ահաբեկչության ֆինանսավորման դեմ պայքարի մասին» օրենքում փոփոխություններ և լրացումներ կատարելու մասին» օրենքի նախագծի (այսուհետ՝ Նախագիծ) 1-ին հոդվածի 1-ին մասում առաջարկում ենք հստակ նշել «Փողերի լվացման և ահաբեկչության ֆինանսավորման դեմ պայքարի մասին» օրենքի (այսուհետ՝ Օրենք) 3-րդ հոդվածի 1-ին մասի այն կետերը, որոնցում նախատեսվում է «և(կամ)» բառերը փոխարինել «կամ</w:t>
            </w:r>
            <w:r w:rsidR="00F87D09" w:rsidRPr="0027385E">
              <w:rPr>
                <w:rFonts w:ascii="GHEA Grapalat" w:hAnsi="GHEA Grapalat" w:cs="GHEA Grapalat"/>
                <w:lang w:val="hy-AM"/>
              </w:rPr>
              <w:t>»</w:t>
            </w:r>
            <w:r w:rsidRPr="0027385E">
              <w:rPr>
                <w:rFonts w:ascii="GHEA Grapalat" w:hAnsi="GHEA Grapalat" w:cs="GHEA Grapalat"/>
                <w:lang w:val="hy-AM"/>
              </w:rPr>
              <w:t xml:space="preserve"> բառով՝ պաշտոնական ինկորպորացման ժամանակ խնդիրներից խուսափելու նպատակով, նկատի ունենալով որ Նախագծով նույն հոդվածի 16-րդ, 41-րդ և 33.1-ին կետերը շարադրվում են նոր խմբագրությամբ:</w:t>
            </w:r>
          </w:p>
        </w:tc>
        <w:tc>
          <w:tcPr>
            <w:tcW w:w="6390" w:type="dxa"/>
          </w:tcPr>
          <w:p w14:paraId="0EE4D1F2" w14:textId="5AE940DC" w:rsidR="00EC117C" w:rsidRPr="008A569A" w:rsidRDefault="00EC117C"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p w14:paraId="7B56F2B3" w14:textId="73E70BFA" w:rsidR="00EC117C" w:rsidRPr="008A569A" w:rsidRDefault="00EC117C" w:rsidP="00EC117C">
            <w:pPr>
              <w:spacing w:after="0" w:line="360" w:lineRule="auto"/>
              <w:ind w:right="50"/>
              <w:jc w:val="both"/>
              <w:rPr>
                <w:rFonts w:ascii="GHEA Grapalat" w:hAnsi="GHEA Grapalat"/>
                <w:b/>
                <w:spacing w:val="-4"/>
                <w:sz w:val="24"/>
                <w:szCs w:val="24"/>
                <w:lang w:val="hy-AM"/>
              </w:rPr>
            </w:pPr>
          </w:p>
        </w:tc>
      </w:tr>
      <w:tr w:rsidR="00EC117C" w:rsidRPr="008A569A" w14:paraId="709254B4" w14:textId="77777777" w:rsidTr="0027385E">
        <w:tc>
          <w:tcPr>
            <w:tcW w:w="7848" w:type="dxa"/>
            <w:shd w:val="clear" w:color="auto" w:fill="auto"/>
          </w:tcPr>
          <w:p w14:paraId="385565C7" w14:textId="6C0182E1" w:rsidR="00EC117C" w:rsidRPr="008A569A" w:rsidRDefault="00EC117C" w:rsidP="00EC117C">
            <w:pPr>
              <w:pStyle w:val="ListParagraph"/>
              <w:numPr>
                <w:ilvl w:val="0"/>
                <w:numId w:val="20"/>
              </w:numPr>
              <w:spacing w:line="360" w:lineRule="auto"/>
              <w:ind w:left="-23" w:firstLine="0"/>
              <w:jc w:val="both"/>
              <w:rPr>
                <w:rFonts w:ascii="GHEA Grapalat" w:hAnsi="GHEA Grapalat" w:cs="GHEA Grapalat"/>
                <w:lang w:val="hy-AM"/>
              </w:rPr>
            </w:pPr>
            <w:r w:rsidRPr="0027385E">
              <w:rPr>
                <w:rFonts w:ascii="GHEA Grapalat" w:hAnsi="GHEA Grapalat" w:cs="GHEA Grapalat"/>
                <w:lang w:val="hy-AM"/>
              </w:rPr>
              <w:t>Նախագծի 1-ին հոդվածի 1-ին մասի 6-րդ կետով նախատեսվում է Օրենքի 3-րդ հոդվածի 1-ին մասի 4-րդ կետի «իա», «իբ», «իգ» ենթակետերը «հաշվետվությունների տրամադրման պարտականության» բառերից հետո լրացնել «և հաշվետվության կամ այլ տեղեկությունների տրամադրման կամ չտրամադրման փաստի հրապարակման արգելքի» բառերով: Սույն դեպքում, պաշտոնական ինկորպորացման ժամանակ խնդիրներից խուսափելու համար՝ անհրաժեշտ է վերանայել Նախագծի 1-ին հոդվածի 1-ին մասի 6-րդ կետը, քանի որ Օրենքի 3-րդ հոդվածի 1-ին մասի 4-րդ կետի «իա» ենթակետում կիրառվում է «հաշվետվության ներկայացման պարտականության» բառակապակցությունը: Բացի այդ, հաշվի առնելով Նախագծի 7-րդ հոդվածը, որով նախատեսվում է Օրենքի 9-րդ հոդվածը շարադրել նոր խմբագրությամբ՝ առաջարկում ենք Նախագծի շրջանակներում նաև վերանայել Օրենքի 3-րդ հոդվածի 1-ին մասի 4-րդ կետի «իա», «իբ» և «իգ» ենթակետերում նույն օրենքի 9-րդ հոդվածի մասերին կատարված հղումները:</w:t>
            </w:r>
          </w:p>
        </w:tc>
        <w:tc>
          <w:tcPr>
            <w:tcW w:w="6390" w:type="dxa"/>
          </w:tcPr>
          <w:p w14:paraId="2D65C26A" w14:textId="77777777" w:rsidR="00EC117C" w:rsidRPr="008A569A" w:rsidRDefault="00EC117C" w:rsidP="00EC117C">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p w14:paraId="3F2E5C29" w14:textId="77777777" w:rsidR="00EC117C" w:rsidRPr="008A569A" w:rsidRDefault="00EC117C" w:rsidP="00F87D09">
            <w:pPr>
              <w:spacing w:after="0" w:line="360" w:lineRule="auto"/>
              <w:ind w:left="186" w:right="50"/>
              <w:jc w:val="center"/>
              <w:rPr>
                <w:rFonts w:ascii="GHEA Grapalat" w:hAnsi="GHEA Grapalat"/>
                <w:b/>
                <w:spacing w:val="-4"/>
                <w:sz w:val="24"/>
                <w:szCs w:val="24"/>
                <w:lang w:val="hy-AM"/>
              </w:rPr>
            </w:pPr>
          </w:p>
        </w:tc>
      </w:tr>
      <w:tr w:rsidR="00EC117C" w:rsidRPr="008A569A" w14:paraId="3DA7BE60" w14:textId="77777777" w:rsidTr="00EC117C">
        <w:tblPrEx>
          <w:tblLook w:val="04A0" w:firstRow="1" w:lastRow="0" w:firstColumn="1" w:lastColumn="0" w:noHBand="0" w:noVBand="1"/>
        </w:tblPrEx>
        <w:tc>
          <w:tcPr>
            <w:tcW w:w="7848" w:type="dxa"/>
          </w:tcPr>
          <w:p w14:paraId="6BBC15A8" w14:textId="54670D74" w:rsidR="00EC117C" w:rsidRPr="008A569A" w:rsidRDefault="00EC117C" w:rsidP="00EC117C">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1-ին հոդվածի 1-ին մասի 7-րդ կետով նոր խմբագրությամբ շարադրվող Օրենքի 3-րդ հոդվածի 1-ին մասի 6-րդ կետում առկա է չհամարակալված պարբերություն: Այսպես, «Նորմատիվ իրավական ակտերի մասին» օրենքի 14-րդ հոդվածի 3-րդ մասի համաձայն՝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Սույն դեպքում, նկատի ունենալով, որ Նախագծի 1-ին հոդվածի 1-ին մասի 7-րդ կետով նոր խմբագրությամբ շարադրվող Օրենքի 3-րդ հոդվածի 1-ին մասի 6-րդ կետի չհամարակալված պարբերությունը բովանդակային առումով առանձին կարգավորում է՝ առաջարկում ենք այն նախատեսել որպես առանձին մաս՝ պահմանելով «Նորմատիվ իրավական ակտերի մասին» օրենքի 14-րդ հոդվածի 3-րդ մասի պահանջները:</w:t>
            </w:r>
          </w:p>
        </w:tc>
        <w:tc>
          <w:tcPr>
            <w:tcW w:w="6390" w:type="dxa"/>
          </w:tcPr>
          <w:p w14:paraId="21F93FB5" w14:textId="77777777" w:rsidR="00EC117C" w:rsidRPr="008A569A" w:rsidRDefault="00EC117C" w:rsidP="00EC117C">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p w14:paraId="2997BFD9" w14:textId="77777777" w:rsidR="00EC117C" w:rsidRPr="008A569A" w:rsidRDefault="00EC117C" w:rsidP="00F87D09">
            <w:pPr>
              <w:spacing w:after="0" w:line="360" w:lineRule="auto"/>
              <w:ind w:left="186" w:right="50"/>
              <w:jc w:val="center"/>
              <w:rPr>
                <w:rFonts w:ascii="GHEA Grapalat" w:hAnsi="GHEA Grapalat"/>
                <w:b/>
                <w:spacing w:val="-4"/>
                <w:sz w:val="24"/>
                <w:szCs w:val="24"/>
                <w:lang w:val="hy-AM"/>
              </w:rPr>
            </w:pPr>
          </w:p>
        </w:tc>
      </w:tr>
      <w:tr w:rsidR="00EC117C" w:rsidRPr="00560E22" w14:paraId="0139115C" w14:textId="77777777" w:rsidTr="00EC117C">
        <w:tblPrEx>
          <w:tblLook w:val="04A0" w:firstRow="1" w:lastRow="0" w:firstColumn="1" w:lastColumn="0" w:noHBand="0" w:noVBand="1"/>
        </w:tblPrEx>
        <w:tc>
          <w:tcPr>
            <w:tcW w:w="7848" w:type="dxa"/>
          </w:tcPr>
          <w:p w14:paraId="2AD146B6" w14:textId="77777777" w:rsidR="00EC117C" w:rsidRPr="008A569A" w:rsidRDefault="00EC117C" w:rsidP="00EC117C">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1-ին հոդվածի 1-ին մասի 9-րդ կետով նոր խմբագրությամբ շարադրվող Օրենքի 3-րդ հոդվածի 1-ին մասի 14-րդ կետի «ա.» ենթակետի համաձայն՝ իրական շահառուն ֆիզիկական անձ է, ում իրականում (փաստացի) պատկանում է իրավաբանական անձ հաճախորդը կամ որն իրականում (փաստացի) վերահսկում է հաճախորդին կամ որի անունից կատարվում է գործարքը: Տրաստի կամ այլ համանման իրավաբանական կազմավորման իրական շահառու են համարվում տրաստի հիմնադիրը, կառավարիչը, շահառուն (այդ թվում՝ շահառուների դասը), շահերի պաշտպանը (առկայության դեպքում) և իրական (փաստացի) վերահսկողություն իրականացնող այլ ֆիզիկական անձինք, իսկ այլ համանման իրավաբանական կազմավորման դեպքում՝ համարժեք կամ համանման գործառույթներ իրականացնող ֆիզիկական անձինք: Իրավաբանական անձի իրական շահառու է համարվում այն ֆիզիկական անձը, որը՝</w:t>
            </w:r>
          </w:p>
          <w:p w14:paraId="399276CE" w14:textId="77777777" w:rsidR="00EC117C" w:rsidRPr="008A569A" w:rsidRDefault="00EC117C" w:rsidP="00EC117C">
            <w:pPr>
              <w:pStyle w:val="ListParagraph"/>
              <w:spacing w:line="360" w:lineRule="auto"/>
              <w:ind w:left="-23"/>
              <w:jc w:val="both"/>
              <w:rPr>
                <w:rFonts w:ascii="GHEA Grapalat" w:hAnsi="GHEA Grapalat" w:cs="GHEA Grapalat"/>
                <w:lang w:val="hy-AM"/>
              </w:rPr>
            </w:pPr>
            <w:r w:rsidRPr="008A569A">
              <w:rPr>
                <w:rFonts w:ascii="GHEA Grapalat" w:hAnsi="GHEA Grapalat" w:cs="GHEA Grapalat"/>
                <w:lang w:val="hy-AM"/>
              </w:rPr>
              <w:t>ա. ուղղակի կամ անուղղակի տիրապետում է տվյալ իրավաբանական անձի՝ ձայնի իրավունք տվող բաժնեմասերի (բաժնետոմսերի, փայերի) 20 և ավելի տոկոսին կամ ուղղակի կամ անուղղակի կերպով ունի 20 և ավելի տոկոս մասնակցություն իրավաբանական անձի կանոնադրական կապիտալում:</w:t>
            </w:r>
          </w:p>
          <w:p w14:paraId="39689B0A" w14:textId="3142693E" w:rsidR="00EC117C" w:rsidRPr="008A569A" w:rsidRDefault="00EC117C" w:rsidP="00EC117C">
            <w:pPr>
              <w:pStyle w:val="ListParagraph"/>
              <w:spacing w:line="360" w:lineRule="auto"/>
              <w:ind w:left="-23"/>
              <w:jc w:val="both"/>
              <w:rPr>
                <w:rFonts w:ascii="GHEA Grapalat" w:hAnsi="GHEA Grapalat" w:cs="GHEA Grapalat"/>
                <w:lang w:val="hy-AM"/>
              </w:rPr>
            </w:pPr>
            <w:r w:rsidRPr="008A569A">
              <w:rPr>
                <w:rFonts w:ascii="GHEA Grapalat" w:hAnsi="GHEA Grapalat" w:cs="GHEA Grapalat"/>
                <w:lang w:val="hy-AM"/>
              </w:rPr>
              <w:t xml:space="preserve">Այս կապակցությամբ հարկ է նշել, որ արդյունահանող ճյուղերի թափանցիկության նախաձեռնության շրջանակներում ընդունվել է 2023 թվականի ստանդարտը, որն առաջարկում է սահմանել 10 տոկոսի </w:t>
            </w:r>
            <w:r w:rsidR="00F87D09" w:rsidRPr="008A569A">
              <w:rPr>
                <w:rFonts w:ascii="GHEA Grapalat" w:hAnsi="GHEA Grapalat" w:cs="GHEA Grapalat"/>
                <w:lang w:val="hy-AM"/>
              </w:rPr>
              <w:t>սահմանաչափ</w:t>
            </w:r>
            <w:r w:rsidRPr="008A569A">
              <w:rPr>
                <w:rFonts w:ascii="GHEA Grapalat" w:hAnsi="GHEA Grapalat" w:cs="GHEA Grapalat"/>
                <w:lang w:val="hy-AM"/>
              </w:rPr>
              <w:t>: Նշվածից ելնելով՝ առաջարկում ենք, դիտարկել վերոգրյալ ստանդարտի շրջանակներում սահմանաչափը փոխելու նպատակահարմարության հարցը:</w:t>
            </w:r>
          </w:p>
        </w:tc>
        <w:tc>
          <w:tcPr>
            <w:tcW w:w="6390" w:type="dxa"/>
          </w:tcPr>
          <w:p w14:paraId="5B30FE39" w14:textId="77777777" w:rsidR="00EC117C" w:rsidRPr="008A569A" w:rsidRDefault="00EC117C"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0A6D6014" w14:textId="77777777" w:rsidR="00A214CA" w:rsidRDefault="009B014E" w:rsidP="009B014E">
            <w:pPr>
              <w:pStyle w:val="ListParagraph"/>
              <w:spacing w:line="360" w:lineRule="auto"/>
              <w:ind w:left="-23"/>
              <w:jc w:val="both"/>
              <w:rPr>
                <w:rFonts w:ascii="GHEA Grapalat" w:hAnsi="GHEA Grapalat" w:cs="GHEA Grapalat"/>
                <w:lang w:val="hy-AM"/>
              </w:rPr>
            </w:pPr>
            <w:r w:rsidRPr="008A569A">
              <w:rPr>
                <w:rFonts w:ascii="GHEA Grapalat" w:hAnsi="GHEA Grapalat" w:cs="GHEA Grapalat"/>
                <w:lang w:val="hy-AM"/>
              </w:rPr>
              <w:t>Արդյունահանող ճյուղերի թափանցիկության նախաձեռնության շրջանակներում ընդունված փաստաթղթերի նպատակն առաջին հերթին համապաստախան ոլորտի կազմակերպությունների թափանցիկության ապահովումն է: Առաջնորդվելով նույն նպատակով՝ Ընդերքի մասին օրենսգրքով իրական շահառուների բացահայտման համար արդեն իսկ սահմանված են ավելի խիստ պահանջներ, այդ թվում՝ կիրառվում  է ավելի ցածր (10 տոկոս) շեմ:</w:t>
            </w:r>
          </w:p>
          <w:p w14:paraId="13A5D98C" w14:textId="77777777" w:rsidR="00D34A58" w:rsidRDefault="00D34A58" w:rsidP="009B014E">
            <w:pPr>
              <w:pStyle w:val="ListParagraph"/>
              <w:spacing w:line="360" w:lineRule="auto"/>
              <w:ind w:left="-23"/>
              <w:jc w:val="both"/>
              <w:rPr>
                <w:rFonts w:ascii="GHEA Grapalat" w:hAnsi="GHEA Grapalat" w:cs="GHEA Grapalat"/>
                <w:lang w:val="hy-AM"/>
              </w:rPr>
            </w:pPr>
          </w:p>
          <w:p w14:paraId="7D109BE1" w14:textId="34557313" w:rsidR="006849A8" w:rsidRPr="008A569A" w:rsidRDefault="006849A8">
            <w:pPr>
              <w:pStyle w:val="ListParagraph"/>
              <w:spacing w:line="360" w:lineRule="auto"/>
              <w:ind w:left="-23"/>
              <w:jc w:val="both"/>
              <w:rPr>
                <w:rFonts w:ascii="GHEA Grapalat" w:hAnsi="GHEA Grapalat"/>
                <w:b/>
                <w:spacing w:val="-4"/>
                <w:lang w:val="hy-AM"/>
              </w:rPr>
            </w:pPr>
            <w:r>
              <w:rPr>
                <w:rFonts w:ascii="GHEA Grapalat" w:hAnsi="GHEA Grapalat" w:cs="GHEA Grapalat"/>
                <w:lang w:val="hy-AM"/>
              </w:rPr>
              <w:t xml:space="preserve">Հասկացությունների նման տարբերակումը համապատասխան իրավական </w:t>
            </w:r>
            <w:r w:rsidR="00D34A58">
              <w:rPr>
                <w:rFonts w:ascii="GHEA Grapalat" w:hAnsi="GHEA Grapalat" w:cs="GHEA Grapalat"/>
                <w:lang w:val="hy-AM"/>
              </w:rPr>
              <w:t xml:space="preserve">ակտերում տարբեր նպատակներ է հետապնդում, և փողերի լվացման և ահաբեկչության ֆինանսավորման դեմ պայքարի համակարգի տեսանկյունից առավել խիստ պահանջների սահմանման անհրաժեշտություն ներկայում չենք տեսնում: </w:t>
            </w:r>
          </w:p>
        </w:tc>
      </w:tr>
      <w:tr w:rsidR="00EC117C" w:rsidRPr="008A569A" w14:paraId="3E29EE79" w14:textId="77777777" w:rsidTr="00EC117C">
        <w:tblPrEx>
          <w:tblLook w:val="04A0" w:firstRow="1" w:lastRow="0" w:firstColumn="1" w:lastColumn="0" w:noHBand="0" w:noVBand="1"/>
        </w:tblPrEx>
        <w:tc>
          <w:tcPr>
            <w:tcW w:w="7848" w:type="dxa"/>
          </w:tcPr>
          <w:p w14:paraId="155611C6" w14:textId="031457B2" w:rsidR="00EC117C" w:rsidRPr="008A569A" w:rsidRDefault="00EC117C" w:rsidP="00EC117C">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1-ին հոդվածի 1-ին մասի 19-րդ կետով նոր խմբագրությամբ շարադրվող Օրենքի 3-րդ հոդվածի 1-ին մասի 37-րդ կետում կիրառվող «իրավաբանական շարժ» ձևակերպումն ունի հստակեցման կարիք, քանի որ պարզ չէ, թե ինչ է նշված հասկացությունը իրենից ենթադրում:</w:t>
            </w:r>
          </w:p>
        </w:tc>
        <w:tc>
          <w:tcPr>
            <w:tcW w:w="6390" w:type="dxa"/>
          </w:tcPr>
          <w:p w14:paraId="21F48F4B" w14:textId="556B2509" w:rsidR="00EC117C" w:rsidRPr="008A569A" w:rsidRDefault="009A5522"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EC117C" w:rsidRPr="008A569A" w14:paraId="41C9FC3F" w14:textId="77777777" w:rsidTr="00EC117C">
        <w:tblPrEx>
          <w:tblLook w:val="04A0" w:firstRow="1" w:lastRow="0" w:firstColumn="1" w:lastColumn="0" w:noHBand="0" w:noVBand="1"/>
        </w:tblPrEx>
        <w:tc>
          <w:tcPr>
            <w:tcW w:w="7848" w:type="dxa"/>
          </w:tcPr>
          <w:p w14:paraId="3DA7BB60" w14:textId="275BAC56" w:rsidR="00EC117C" w:rsidRPr="008A569A" w:rsidRDefault="00EC117C" w:rsidP="00EC117C">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 xml:space="preserve">Նախագծի 2-րդ հոդվածի 1-ին մասի 2-րդ կետով Օրենքի 4-րդ հոդվածում լրացվող նոր 6-րդ մասի համաձայն՝ սույն հոդվածով նախատեսված ռիսկերի գնահատման արդյունքները ենթակա են պահպանման առնվազն 5 տարի ժամկետով։ Նշված կարգավորումից պարզ չէ, թե ում կողմից է պահպանվելու ռիսկերի գնահատման արդյունքները: Այս կապակցությամբ հարկ է նշել, որ Օրենքի 22-րդ հոդվածի 1-ին մասի 4-րդ կետով նախատեսված է, որ հաշվետվություն տրամադրող անձը պետք է պահպանի սույն օրենքով պահանջվող, ներառյալ՝ հաճախորդի պատշաճ ուսումնասիրության ընթացքում ձեռք բերված տեղեկությունները (ներառյալ` փաստաթղթերը)՝ անկախ նրանից, թե գործարքը կամ գործարար հարաբերությունը շարունակվում է, թե դադարեցվել է, այդ թվում` սույն օրենքի 4-րդ հոդվածով նախատեսված փողերի լվացման և ահաբեկչության ֆինանսավորման հնարավոր և առկա ռիսկերի գնահատման արդյունքները: Մինչդեռ Նախագծի 19-րդ հոդվածի 1-ին մասի 1-ին կետով Օրենքի 22-րդ հոդվածի 1-ին մասի 4-րդ կետը ուժը կորցրած է ճանաչվում: Սույն դեպքում, անկախ այն հանգամանքից, որ Օրենքի 4-րդ հոդվածի կարգավորումներից բխում է, որ ռիսկերի գնահատման արդյունքները ենթակա են պահպանման Ֆինանսական հաստատությունների և ոչ ֆինանսական հաստատությունների և անձանց կողմից՝ առաջարկում ենք  Նախագծի 2-րդ հոդվածի 1-ին մասի 2-րդ կետով Օրենքի 4-րդ հոդվածում լրացվող նոր 6-րդ մասում հստակ նշել, թե ում </w:t>
            </w:r>
            <w:r w:rsidR="00F87D09" w:rsidRPr="008A569A">
              <w:rPr>
                <w:rFonts w:ascii="GHEA Grapalat" w:hAnsi="GHEA Grapalat" w:cs="GHEA Grapalat"/>
                <w:lang w:val="hy-AM"/>
              </w:rPr>
              <w:t>կողմից</w:t>
            </w:r>
            <w:r w:rsidRPr="008A569A">
              <w:rPr>
                <w:rFonts w:ascii="GHEA Grapalat" w:hAnsi="GHEA Grapalat" w:cs="GHEA Grapalat"/>
                <w:lang w:val="hy-AM"/>
              </w:rPr>
              <w:t xml:space="preserve"> են պահպանվում նշված արդյունքները:</w:t>
            </w:r>
          </w:p>
        </w:tc>
        <w:tc>
          <w:tcPr>
            <w:tcW w:w="6390" w:type="dxa"/>
          </w:tcPr>
          <w:p w14:paraId="66CC2C3D" w14:textId="3FF7C959" w:rsidR="00EC117C" w:rsidRPr="008A569A" w:rsidRDefault="00EC117C"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EC117C" w:rsidRPr="008A569A" w14:paraId="161D86C2" w14:textId="77777777" w:rsidTr="00EC117C">
        <w:tblPrEx>
          <w:tblLook w:val="04A0" w:firstRow="1" w:lastRow="0" w:firstColumn="1" w:lastColumn="0" w:noHBand="0" w:noVBand="1"/>
        </w:tblPrEx>
        <w:tc>
          <w:tcPr>
            <w:tcW w:w="7848" w:type="dxa"/>
          </w:tcPr>
          <w:p w14:paraId="47CF4ECE" w14:textId="0E56AFCD" w:rsidR="00EC117C" w:rsidRPr="008A569A" w:rsidRDefault="00EC117C" w:rsidP="00EC117C">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8-րդ հոդվածի 1-ին մասի 11-րդ կետով նոր խմբագրությամբ շարադրվող Օրենքի 10-րդ հոդվածի 1-ին մասի 18-րդ կետում կիրառվում է «Հայաստանի Հանրապետության արտաքին գործերի բնագավառում լիազորված մարմին», իսկ Նախագծի 9-րդ հոդվածի 1-ին մասի 4-րդ կետով լրացվող նոր նախադասության մեջ՝ «արտաքին գործերի բնագավառում լիազորված մարմնի» ձևակերպումները: Սույն դեպքում, նկատի ունենալով «Նորմատիվ իրավական ակտերի մասին» օրենքի 15-րդ հոդվածի 2-րդ մասը՝ անհրաժեշտ է նշված ձևակերպումները համապատասխանեցնել միմյանց:</w:t>
            </w:r>
          </w:p>
        </w:tc>
        <w:tc>
          <w:tcPr>
            <w:tcW w:w="6390" w:type="dxa"/>
          </w:tcPr>
          <w:p w14:paraId="770F041B" w14:textId="1FF425E3" w:rsidR="00EC117C" w:rsidRPr="008A569A" w:rsidRDefault="00EC117C"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EC117C" w:rsidRPr="008A569A" w14:paraId="562E97B8" w14:textId="77777777" w:rsidTr="00EC117C">
        <w:tblPrEx>
          <w:tblLook w:val="04A0" w:firstRow="1" w:lastRow="0" w:firstColumn="1" w:lastColumn="0" w:noHBand="0" w:noVBand="1"/>
        </w:tblPrEx>
        <w:tc>
          <w:tcPr>
            <w:tcW w:w="7848" w:type="dxa"/>
          </w:tcPr>
          <w:p w14:paraId="01F0BC2D" w14:textId="72CF947D" w:rsidR="00EC117C" w:rsidRPr="008A569A" w:rsidRDefault="00EC117C" w:rsidP="00EC117C">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8-րդ հոդվածի 1-ին մասի 12-րդ կետում անհրաժեշտ է հստակեցնել, թե Օրենքի 10-րդ հոդվածի 2-րդ մասում որ բառից հետո կիրառվող «և» բառն է նախատեսվում փոխարինել «, ինչպես նաև» բառերով՝ պաշտոնական ինկորպորացման ժամանակ խնդիրներից խուսափելու համար:</w:t>
            </w:r>
          </w:p>
        </w:tc>
        <w:tc>
          <w:tcPr>
            <w:tcW w:w="6390" w:type="dxa"/>
          </w:tcPr>
          <w:p w14:paraId="0B6FAC38" w14:textId="64ECB0C8" w:rsidR="00EC117C" w:rsidRPr="008A569A" w:rsidRDefault="009A5522"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EC117C" w:rsidRPr="00560E22" w14:paraId="7F8962B9" w14:textId="77777777" w:rsidTr="00EC117C">
        <w:tblPrEx>
          <w:tblLook w:val="04A0" w:firstRow="1" w:lastRow="0" w:firstColumn="1" w:lastColumn="0" w:noHBand="0" w:noVBand="1"/>
        </w:tblPrEx>
        <w:tc>
          <w:tcPr>
            <w:tcW w:w="7848" w:type="dxa"/>
          </w:tcPr>
          <w:p w14:paraId="692A355B" w14:textId="77777777" w:rsidR="00F87D09" w:rsidRPr="0023412E" w:rsidRDefault="00F87D09" w:rsidP="00F87D09">
            <w:pPr>
              <w:pStyle w:val="ListParagraph"/>
              <w:numPr>
                <w:ilvl w:val="0"/>
                <w:numId w:val="20"/>
              </w:numPr>
              <w:spacing w:line="360" w:lineRule="auto"/>
              <w:ind w:left="-23" w:firstLine="0"/>
              <w:jc w:val="both"/>
              <w:rPr>
                <w:rFonts w:ascii="GHEA Grapalat" w:hAnsi="GHEA Grapalat" w:cs="GHEA Grapalat"/>
                <w:lang w:val="hy-AM"/>
              </w:rPr>
            </w:pPr>
            <w:r w:rsidRPr="0023412E">
              <w:rPr>
                <w:rFonts w:ascii="GHEA Grapalat" w:hAnsi="GHEA Grapalat" w:cs="GHEA Grapalat"/>
                <w:lang w:val="hy-AM"/>
              </w:rPr>
              <w:t>Նախագծի 8-րդ հոդվածի 1-ին մասի 11-րդ կետով նոր խմբագրությամբ շարադրվող Օրենքի 10-րդ հոդվածի 1-ին մասի 18-րդ կետում անհրաժեշտ է հստակեցնել, թե ինչ ընթացակարգով է լիազոր մարմինը փողերի լվացման և ահաբեկչության ֆինանսավորման դեմ պայքարի ոլորտում գործող միջազգային կառույցների կամ արտասահմանյան երկրների հրապարակած տվյալների հիման վրա կամ սեփական նախաձեռնությամբ չհամապատասխանող երկրների կամ տարածքների ցանկերը համաձայնեցնում Հայաստանի Հանրապետության արտաքին գործերի բնագավառում լիազորված մարմնի հետ:</w:t>
            </w:r>
          </w:p>
          <w:p w14:paraId="134DD32E" w14:textId="77777777" w:rsidR="00F87D09" w:rsidRPr="0023412E" w:rsidRDefault="00F87D09" w:rsidP="00F87D09">
            <w:pPr>
              <w:pStyle w:val="ListParagraph"/>
              <w:spacing w:line="360" w:lineRule="auto"/>
              <w:ind w:left="-23"/>
              <w:jc w:val="both"/>
              <w:rPr>
                <w:rFonts w:ascii="GHEA Grapalat" w:hAnsi="GHEA Grapalat" w:cs="GHEA Grapalat"/>
                <w:lang w:val="hy-AM"/>
              </w:rPr>
            </w:pPr>
            <w:r w:rsidRPr="0023412E">
              <w:rPr>
                <w:rFonts w:ascii="GHEA Grapalat" w:hAnsi="GHEA Grapalat" w:cs="GHEA Grapalat"/>
                <w:lang w:val="hy-AM"/>
              </w:rPr>
              <w:t>Նույն դիտարկումը վերաբերում է Նախագծի 8-րդ հոդվածի 1-ին մասի 14-րդ կետով Օրենքի 10-րդ հոդվածում լրացվող նոր 4.1-ին մասին, Նախագծի 9-րդ հոդվածի 1-ին մասի 4-րդ կետով Օրենքի 11-րդ հոդվածի 2-րդ մասում լրացվող նախադասությանը:</w:t>
            </w:r>
          </w:p>
          <w:p w14:paraId="55D09AD9" w14:textId="4462CE44" w:rsidR="00EC117C" w:rsidRPr="008A569A" w:rsidRDefault="00F87D09" w:rsidP="00F87D09">
            <w:pPr>
              <w:pStyle w:val="ListParagraph"/>
              <w:spacing w:line="360" w:lineRule="auto"/>
              <w:ind w:left="-23"/>
              <w:jc w:val="both"/>
              <w:rPr>
                <w:rFonts w:ascii="GHEA Grapalat" w:hAnsi="GHEA Grapalat" w:cs="GHEA Grapalat"/>
                <w:lang w:val="hy-AM"/>
              </w:rPr>
            </w:pPr>
            <w:r w:rsidRPr="00F87D09">
              <w:rPr>
                <w:rFonts w:ascii="GHEA Grapalat" w:hAnsi="GHEA Grapalat"/>
                <w:color w:val="000000" w:themeColor="text1"/>
                <w:lang w:val="hy-AM"/>
              </w:rPr>
              <w:t xml:space="preserve">Բացի այդ, </w:t>
            </w:r>
            <w:r w:rsidR="00EC117C" w:rsidRPr="008A569A">
              <w:rPr>
                <w:rFonts w:ascii="GHEA Grapalat" w:hAnsi="GHEA Grapalat" w:cs="GHEA Grapalat"/>
                <w:lang w:val="hy-AM"/>
              </w:rPr>
              <w:t>Նախագծի 8-րդ հոդվածի 1-ին մասի 16-րդ կետով Օրենքի 10-րդ հոդվածի 5-րդ մասը շարադրվում է նոր խմբագրությամբ, որով նախատեսվում է, որ ֆինանսական դիտարկումների կենտրոնի ղեկավարին և ղեկավարի տեղակալին լիազոր մարմնի բարձրագույն պաշտոնատար անձի առաջարկով աշխատանքի նշանակում և աշխատանքից ազատում է լիազոր մարմնի կառավարման բարձրագույն մարմինը: Գործող Օրենքի կարգավորման համաձայն՝ Ֆինանսական դիտարկումների կենտրոնի ղեկավարին և աշխատակիցներին աշխատանքի նշանակում և աշխատանքից ազատում է լիազոր մարմնի կառավարման բարձրագույն մարմինը: Նախագծի հիմնավորմամբ նշվել է, որ փոփոխվելու է ՖԴԿ-ի աշխատակիցների նշանակման գործընթացը: Այսպես, Նախագծով նախատեսվող փոփոխության արդյունքում պարզ չէ, թե ում կողմից են աշխատանքի նշանակվելու և աշխատանքից ազատվելու Ֆինանսական դիտարկումների կենտրոնի աշխատակիցները: Վերոգրյալից ելնելով՝ անհրաժեշտ է Նախագիծը այդ մասով հստակեցնել:</w:t>
            </w:r>
          </w:p>
        </w:tc>
        <w:tc>
          <w:tcPr>
            <w:tcW w:w="6390" w:type="dxa"/>
          </w:tcPr>
          <w:p w14:paraId="6746D560" w14:textId="0B36B003" w:rsidR="00EC117C" w:rsidRPr="008A569A" w:rsidRDefault="0023412E"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w:t>
            </w:r>
            <w:r w:rsidR="009A5522" w:rsidRPr="008A569A">
              <w:rPr>
                <w:rFonts w:ascii="GHEA Grapalat" w:hAnsi="GHEA Grapalat"/>
                <w:b/>
                <w:spacing w:val="-4"/>
                <w:sz w:val="24"/>
                <w:szCs w:val="24"/>
                <w:lang w:val="hy-AM"/>
              </w:rPr>
              <w:t xml:space="preserve">նդունվել </w:t>
            </w:r>
            <w:r>
              <w:rPr>
                <w:rFonts w:ascii="GHEA Grapalat" w:hAnsi="GHEA Grapalat"/>
                <w:b/>
                <w:spacing w:val="-4"/>
                <w:sz w:val="24"/>
                <w:szCs w:val="24"/>
                <w:lang w:val="hy-AM"/>
              </w:rPr>
              <w:t>է մասնակի</w:t>
            </w:r>
          </w:p>
          <w:p w14:paraId="3CA781B2" w14:textId="77777777" w:rsidR="0023412E" w:rsidRDefault="0023412E">
            <w:pPr>
              <w:pStyle w:val="ListParagraph"/>
              <w:spacing w:line="360" w:lineRule="auto"/>
              <w:ind w:left="-23"/>
              <w:jc w:val="both"/>
              <w:rPr>
                <w:rFonts w:ascii="GHEA Grapalat" w:hAnsi="GHEA Grapalat"/>
                <w:spacing w:val="-4"/>
                <w:lang w:val="hy-AM"/>
              </w:rPr>
            </w:pPr>
            <w:r w:rsidRPr="0023412E">
              <w:rPr>
                <w:rFonts w:ascii="GHEA Grapalat" w:hAnsi="GHEA Grapalat"/>
                <w:spacing w:val="-4"/>
                <w:lang w:val="hy-AM"/>
              </w:rPr>
              <w:t xml:space="preserve">Նախագիծը վերանայվել է՝ նախատեսելով, որ չհամապատասխանող երկրների կամ տարածքների ցանկերը ուղարկվում են ՀՀ արտաքին գործերի նախարարություն կարծիքի։ Օրենքի 11-րդ հոդվածի 2-րդ մասում կատարվող լրացումը հանվել է նախագծից, իսկ համապատասխան նորմատիվ որոշումը ընդհանուր կարգով կարծիքի կներկայացվի ՀՀ արտաքին գործերի նախարարություն։ </w:t>
            </w:r>
          </w:p>
          <w:p w14:paraId="5FD35584" w14:textId="77777777" w:rsidR="0023412E" w:rsidRDefault="0023412E">
            <w:pPr>
              <w:pStyle w:val="ListParagraph"/>
              <w:spacing w:line="360" w:lineRule="auto"/>
              <w:ind w:left="-23"/>
              <w:jc w:val="both"/>
              <w:rPr>
                <w:rFonts w:ascii="GHEA Grapalat" w:hAnsi="GHEA Grapalat"/>
                <w:spacing w:val="-4"/>
                <w:lang w:val="hy-AM"/>
              </w:rPr>
            </w:pPr>
            <w:r w:rsidRPr="0023412E">
              <w:rPr>
                <w:rFonts w:ascii="GHEA Grapalat" w:hAnsi="GHEA Grapalat"/>
                <w:spacing w:val="-4"/>
                <w:lang w:val="hy-AM"/>
              </w:rPr>
              <w:t xml:space="preserve">Իրավական ակտերի կիրառության ընթացակարգերը պարզաբանող ուղեցույցները ՀՀ կենտրոնական բանկի նախագահի հետ կհամաձայնեցվեն ՀՀ կենտրոնական բանկի ներքին ընթացակարգերով, որոնց հավելյալ հստակեցման անհրաժեշտությունը բացակայում է։ </w:t>
            </w:r>
          </w:p>
          <w:p w14:paraId="3ED153D2" w14:textId="49848F62" w:rsidR="009A5522" w:rsidRPr="008A569A" w:rsidRDefault="0023412E">
            <w:pPr>
              <w:pStyle w:val="ListParagraph"/>
              <w:spacing w:line="360" w:lineRule="auto"/>
              <w:ind w:left="-23"/>
              <w:jc w:val="both"/>
              <w:rPr>
                <w:rFonts w:ascii="GHEA Grapalat" w:hAnsi="GHEA Grapalat"/>
                <w:spacing w:val="-4"/>
                <w:lang w:val="hy-AM"/>
              </w:rPr>
            </w:pPr>
            <w:r w:rsidRPr="0023412E">
              <w:rPr>
                <w:rFonts w:ascii="GHEA Grapalat" w:hAnsi="GHEA Grapalat"/>
                <w:spacing w:val="-4"/>
                <w:lang w:val="hy-AM"/>
              </w:rPr>
              <w:t>Ինչ վերաբերում է Ֆինանսական դիտարկումների կենտրոնի աշխատակիցների նշանակման կարգին, ՀՀ կենտրոնական բանկի աշխատակիցների նշանակման լիազորությունը վերապահված է ՀՀ ԿԲ նախագահին՝ համաձայն  «Հայաստանի Հանրապետության կենտրոնական բանկի մասին» օրենքի 18-րդ հոդվածի 4-րդ մասի «է» կետի: «Փողերի լվացման և ահաբեկչության ֆինանսավորման մասին» օրենքով նախատեսվում է բացառություն ընդհանուր կանոնից:</w:t>
            </w:r>
          </w:p>
        </w:tc>
      </w:tr>
      <w:tr w:rsidR="00EC117C" w:rsidRPr="00560E22" w14:paraId="04C6BD15" w14:textId="77777777" w:rsidTr="00EC117C">
        <w:tblPrEx>
          <w:tblLook w:val="04A0" w:firstRow="1" w:lastRow="0" w:firstColumn="1" w:lastColumn="0" w:noHBand="0" w:noVBand="1"/>
        </w:tblPrEx>
        <w:tc>
          <w:tcPr>
            <w:tcW w:w="7848" w:type="dxa"/>
          </w:tcPr>
          <w:p w14:paraId="115AA15B" w14:textId="2374B338" w:rsidR="00EC117C" w:rsidRPr="008A569A" w:rsidRDefault="00EC117C" w:rsidP="00EC117C">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11-րդ հոդվածով Օրենքում լրացվող նոր 12.1-ին հոդվածի 1-ին մասի համաձայն՝ Միջգերատեսչական հանձնաժողովը համակարգում է Հայաստանի Հանրապետությունում փողերի լվացման, ահաբեկչության ֆինանսավորման և զանգվածային ոչնչացման զենքի տարածման ֆինանսավորման ռիսկերի ազգային գնահատումը և հաստատում է դրա արդյունքները, ընդունում է Հայաստանի Հանրապետությունում փողերի լվացման, ահաբեկչության ֆինանսավորման և զանգվածային ոչնչացման զենքի տարածման ֆինանսավորման դեմ պայքարի ազգային ռազմավարությունը, որոշում է սույն օրենքի 28-րդ հոդվածի 4-րդ մասով սահմանված ցանկերում անձանց ներառելու և այդպիսի ցանկերից անձանց հանելու հարցը, ինչպես նաև իրականացնում է օրենքով և իր աշխատանքի կազմակերպման կանոնակարգով նախատեսված այլ գործառույթներ։ Միջգերատեսչական հանձնաժողովի աշխատանքի կազմակերպման կանոնակարգը հաստատում է միջգերատեսչական հանձնաժողովը:»: Սույն դեպքում առաջարկում ենք վերանայել միջգերատեսչական հանձնաժողովին Հայաստանի Հանրապետությունում փողերի լվացման, ահաբեկչության ֆինանսավորման և զանգվածային ոչնչացման զենքի տարածման ֆինանսավորման դեմ պայքարի ազգային ռազմավարությունը հաստատելու լիազորության վերապահումը, նախատեսել, որ Միջգերատեսչական հանձնաժողովը մշակում է այդ ռազմավարությունը, ինչպես նաև առաջարկում ենք քննարկել ազգային ռազմավարության հաստատման լիազորությունը այլ մարմնին վերապահելու հարցը:</w:t>
            </w:r>
          </w:p>
        </w:tc>
        <w:tc>
          <w:tcPr>
            <w:tcW w:w="6390" w:type="dxa"/>
          </w:tcPr>
          <w:p w14:paraId="6722515E" w14:textId="77777777" w:rsidR="00560E22" w:rsidRPr="008A569A" w:rsidRDefault="00560E22" w:rsidP="00560E22">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5CECD57B" w14:textId="2A986AA0" w:rsidR="003B57D3" w:rsidRPr="003B57D3" w:rsidRDefault="00560E22" w:rsidP="00560E22">
            <w:pPr>
              <w:pStyle w:val="ListParagraph"/>
              <w:spacing w:line="360" w:lineRule="auto"/>
              <w:ind w:left="-23"/>
              <w:jc w:val="both"/>
              <w:rPr>
                <w:rFonts w:ascii="GHEA Grapalat" w:hAnsi="GHEA Grapalat"/>
                <w:b/>
                <w:spacing w:val="-4"/>
                <w:lang w:val="hy-AM"/>
              </w:rPr>
            </w:pPr>
            <w:r>
              <w:rPr>
                <w:rFonts w:ascii="GHEA Grapalat" w:hAnsi="GHEA Grapalat"/>
                <w:spacing w:val="-4"/>
                <w:lang w:val="hy-AM"/>
              </w:rPr>
              <w:t>Դրույթը, որին վերաբերում է առաջարկը, հանվել է նախագծից:</w:t>
            </w:r>
          </w:p>
        </w:tc>
      </w:tr>
      <w:tr w:rsidR="00EC117C" w:rsidRPr="00560E22" w14:paraId="57705168" w14:textId="77777777" w:rsidTr="00EC117C">
        <w:tblPrEx>
          <w:tblLook w:val="04A0" w:firstRow="1" w:lastRow="0" w:firstColumn="1" w:lastColumn="0" w:noHBand="0" w:noVBand="1"/>
        </w:tblPrEx>
        <w:tc>
          <w:tcPr>
            <w:tcW w:w="7848" w:type="dxa"/>
          </w:tcPr>
          <w:p w14:paraId="11AAC15D" w14:textId="7F343A1C" w:rsidR="00EC117C" w:rsidRPr="008A569A" w:rsidRDefault="00EC117C" w:rsidP="00EC117C">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12-րդ հոդվածի 1-ին մասի 3-րդ կետով նախատեսվում է Օրենքի 13-րդ հոդվածի 8-րդ մասի 2-րդ կետում «արգելադրված գույքի արժեքը» բառերը փոխարինել «արգելադրված գույքի վերաբերյալ տեղեկություններ» բառերով: Նշված փոփոխության արդյունքում Օրենքի 13-րդ հոդվածի 8-րդ մասի 2-րդ կետը կունենա հետևյալ տեսքը. «Փողերի լվացման և ահաբեկչության ֆինանսավորման դեմ պայքարի ոլորտում պետական մարմինները պետք է ամփոփեն և լիազոր մարմնի սահմանած կարգով, ձևով և ժամկետներում լիազոր մարմնին տրամադրեն պարբերական վիճակագրություն, որը պետք է ներառի փողերի լվացման և ահաբեկչության ֆինանսավորման հատկանիշներով նախաձեռնված քրեական վարույթների ընթացքում առգրավված կամ արգելադրված գույքի վերաբերյալ տեղեկություններ՝ ըստ առանձին գործերի:»: Սույն դեպքում, պարզ չէ առգրավված կամ արգելադրված գույքի վերաբերյալ ինչ տեղեկություներ պետք է ներկայացվի, ուստի իրավական որոշակիության ապահովման տեսանկյունից նշված ձևակերպումն անհրաժեշտ է հստակեցնել: Նույն դիտարկումը վերաբերում է Նախագծի 12-րդ հոդվածի 1-ին մասի 4-րդ և 5-րդ կետերին:</w:t>
            </w:r>
          </w:p>
        </w:tc>
        <w:tc>
          <w:tcPr>
            <w:tcW w:w="6390" w:type="dxa"/>
          </w:tcPr>
          <w:p w14:paraId="6A33074F" w14:textId="77777777" w:rsidR="00EC117C" w:rsidRPr="008A569A" w:rsidRDefault="0061250F"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 xml:space="preserve">Չի ընդունվել </w:t>
            </w:r>
          </w:p>
          <w:p w14:paraId="5EC8C667" w14:textId="399A1BEE" w:rsidR="0061250F" w:rsidRPr="008A569A" w:rsidRDefault="00366BD7">
            <w:pPr>
              <w:pStyle w:val="ListParagraph"/>
              <w:spacing w:line="360" w:lineRule="auto"/>
              <w:ind w:left="-23"/>
              <w:jc w:val="both"/>
              <w:rPr>
                <w:rFonts w:ascii="GHEA Grapalat" w:hAnsi="GHEA Grapalat"/>
                <w:b/>
                <w:spacing w:val="-4"/>
                <w:lang w:val="hy-AM"/>
              </w:rPr>
            </w:pPr>
            <w:r w:rsidRPr="008A569A">
              <w:rPr>
                <w:rFonts w:ascii="GHEA Grapalat" w:hAnsi="GHEA Grapalat" w:cs="GHEA Grapalat"/>
                <w:lang w:val="hy-AM"/>
              </w:rPr>
              <w:t xml:space="preserve">Օրենքի 11-րդ հոդվածի 1-ին մասի 14-րդ կետի հիման վրա </w:t>
            </w:r>
            <w:r w:rsidRPr="008A569A">
              <w:rPr>
                <w:rFonts w:ascii="GHEA Grapalat" w:hAnsi="GHEA Grapalat"/>
                <w:spacing w:val="-4"/>
                <w:lang w:val="hy-AM"/>
              </w:rPr>
              <w:t>պետական</w:t>
            </w:r>
            <w:r w:rsidRPr="008A569A">
              <w:rPr>
                <w:rFonts w:ascii="GHEA Grapalat" w:hAnsi="GHEA Grapalat" w:cs="GHEA Grapalat"/>
                <w:lang w:val="hy-AM"/>
              </w:rPr>
              <w:t xml:space="preserve"> մարմիններից հավաքագրվող վիճակագրության տրամադրման կարգը, ձևերը և հավաքագրման ժամկետները սահմանվում են ՀՀ կենտրոնական բանկի խորհրդի կողմից: Կարծում ենք այս պայմաններում առկա չէ կարգավորման որոշակիության խնդիր, միևնույն ժամա</w:t>
            </w:r>
            <w:r w:rsidR="003B57D3">
              <w:rPr>
                <w:rFonts w:ascii="GHEA Grapalat" w:hAnsi="GHEA Grapalat" w:cs="GHEA Grapalat"/>
                <w:lang w:val="hy-AM"/>
              </w:rPr>
              <w:t>ն</w:t>
            </w:r>
            <w:r w:rsidRPr="008A569A">
              <w:rPr>
                <w:rFonts w:ascii="GHEA Grapalat" w:hAnsi="GHEA Grapalat" w:cs="GHEA Grapalat"/>
                <w:lang w:val="hy-AM"/>
              </w:rPr>
              <w:t>ակ ապահովված է բավարար ճկունություն վիճակագրությունը արդյունավետ ձևաչափով ներկայացնելու համար: Ընդ որում, վկայակոչված փոփոխությունը կատարվել է ՀՀ դատախազության առաջարկով</w:t>
            </w:r>
            <w:r w:rsidR="001D31CA">
              <w:rPr>
                <w:rFonts w:ascii="GHEA Grapalat" w:hAnsi="GHEA Grapalat" w:cs="GHEA Grapalat"/>
                <w:lang w:val="hy-AM"/>
              </w:rPr>
              <w:t xml:space="preserve"> </w:t>
            </w:r>
            <w:r w:rsidR="001D31CA" w:rsidRPr="0027385E">
              <w:rPr>
                <w:rFonts w:ascii="GHEA Grapalat" w:hAnsi="GHEA Grapalat" w:cs="GHEA Grapalat"/>
                <w:lang w:val="hy-AM"/>
              </w:rPr>
              <w:t>(</w:t>
            </w:r>
            <w:r w:rsidR="003D257A">
              <w:rPr>
                <w:rFonts w:ascii="GHEA Grapalat" w:hAnsi="GHEA Grapalat" w:cs="GHEA Grapalat"/>
                <w:lang w:val="hy-AM"/>
              </w:rPr>
              <w:t>տե՛ս 1-ին</w:t>
            </w:r>
            <w:r w:rsidR="001D31CA">
              <w:rPr>
                <w:rFonts w:ascii="GHEA Grapalat" w:hAnsi="GHEA Grapalat" w:cs="GHEA Grapalat"/>
                <w:lang w:val="hy-AM"/>
              </w:rPr>
              <w:t xml:space="preserve"> առաջարկը</w:t>
            </w:r>
            <w:r w:rsidR="003D257A" w:rsidRPr="0027385E">
              <w:rPr>
                <w:rFonts w:ascii="GHEA Grapalat" w:hAnsi="GHEA Grapalat" w:cs="GHEA Grapalat"/>
                <w:lang w:val="hy-AM"/>
              </w:rPr>
              <w:t>)</w:t>
            </w:r>
            <w:r w:rsidRPr="008A569A">
              <w:rPr>
                <w:rFonts w:ascii="GHEA Grapalat" w:hAnsi="GHEA Grapalat" w:cs="GHEA Grapalat"/>
                <w:lang w:val="hy-AM"/>
              </w:rPr>
              <w:t>՝ հաշվի առնելով, որ գույքի արժեքը կարող է հայտնի չլինի</w:t>
            </w:r>
            <w:r w:rsidR="008A569A" w:rsidRPr="008A569A">
              <w:rPr>
                <w:rFonts w:ascii="GHEA Grapalat" w:hAnsi="GHEA Grapalat" w:cs="GHEA Grapalat"/>
                <w:lang w:val="hy-AM"/>
              </w:rPr>
              <w:t xml:space="preserve">: </w:t>
            </w:r>
            <w:r w:rsidR="0027385E" w:rsidRPr="008A569A">
              <w:rPr>
                <w:rFonts w:ascii="GHEA Grapalat" w:hAnsi="GHEA Grapalat" w:cs="GHEA Grapalat"/>
                <w:lang w:val="hy-AM"/>
              </w:rPr>
              <w:t>Համապատասխան</w:t>
            </w:r>
            <w:r w:rsidR="008A569A" w:rsidRPr="008A569A">
              <w:rPr>
                <w:rFonts w:ascii="GHEA Grapalat" w:hAnsi="GHEA Grapalat" w:cs="GHEA Grapalat"/>
                <w:lang w:val="hy-AM"/>
              </w:rPr>
              <w:t xml:space="preserve"> դեպքերում տեղեկություները կհավաքվեն օրինակ գույքի տեսակի, քանակի, նկարագրի հիման վրա՝ հիմք ընդունելով հաստատված վիճակագրության ձևերը:</w:t>
            </w:r>
          </w:p>
        </w:tc>
      </w:tr>
      <w:tr w:rsidR="00EC117C" w:rsidRPr="008A569A" w14:paraId="063548E7" w14:textId="77777777" w:rsidTr="00EC117C">
        <w:tblPrEx>
          <w:tblLook w:val="04A0" w:firstRow="1" w:lastRow="0" w:firstColumn="1" w:lastColumn="0" w:noHBand="0" w:noVBand="1"/>
        </w:tblPrEx>
        <w:tc>
          <w:tcPr>
            <w:tcW w:w="7848" w:type="dxa"/>
          </w:tcPr>
          <w:p w14:paraId="0CB7D63B" w14:textId="406D8969" w:rsidR="00EC117C" w:rsidRPr="008A569A" w:rsidRDefault="00EC117C" w:rsidP="00F87D09">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16-րդ հոդվածի 1-ին մասի 5-րդ կետում «պայմանագրի(վկայագրի)» բառերն առաջարկում ենք փոխարինել «պայմանագրի կամ վկայագրի» բառերով՝ նկատի ունենալով «Ապահովագրության և ապահովագրական գործունեության մասին» օրենքում կիրառվող ձևակերպումները:</w:t>
            </w:r>
            <w:r w:rsidR="00F87D09" w:rsidRPr="00F87D09">
              <w:rPr>
                <w:rFonts w:ascii="GHEA Grapalat" w:hAnsi="GHEA Grapalat" w:cs="GHEA Grapalat"/>
                <w:lang w:val="hy-AM"/>
              </w:rPr>
              <w:t xml:space="preserve"> Նույն դիտարկումը վերաբերում է Նախագծում կիրառվող նույնանման ձևակերպմանը:</w:t>
            </w:r>
          </w:p>
        </w:tc>
        <w:tc>
          <w:tcPr>
            <w:tcW w:w="6390" w:type="dxa"/>
          </w:tcPr>
          <w:p w14:paraId="03A258CC" w14:textId="1745AACA" w:rsidR="00EC117C" w:rsidRPr="008A569A" w:rsidRDefault="0061250F"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EC117C" w:rsidRPr="00560E22" w14:paraId="5628C484" w14:textId="77777777" w:rsidTr="00EC117C">
        <w:tblPrEx>
          <w:tblLook w:val="04A0" w:firstRow="1" w:lastRow="0" w:firstColumn="1" w:lastColumn="0" w:noHBand="0" w:noVBand="1"/>
        </w:tblPrEx>
        <w:tc>
          <w:tcPr>
            <w:tcW w:w="7848" w:type="dxa"/>
          </w:tcPr>
          <w:p w14:paraId="575D2F71" w14:textId="55AEFDEA" w:rsidR="00EC117C" w:rsidRPr="008A569A" w:rsidRDefault="00EC117C" w:rsidP="00EC117C">
            <w:pPr>
              <w:pStyle w:val="ListParagraph"/>
              <w:numPr>
                <w:ilvl w:val="0"/>
                <w:numId w:val="20"/>
              </w:numPr>
              <w:spacing w:line="360" w:lineRule="auto"/>
              <w:ind w:left="-23" w:firstLine="0"/>
              <w:jc w:val="both"/>
              <w:rPr>
                <w:rFonts w:ascii="GHEA Grapalat" w:hAnsi="GHEA Grapalat" w:cs="GHEA Grapalat"/>
                <w:lang w:val="hy-AM"/>
              </w:rPr>
            </w:pPr>
            <w:r w:rsidRPr="00356CB7">
              <w:rPr>
                <w:rFonts w:ascii="GHEA Grapalat" w:hAnsi="GHEA Grapalat" w:cs="GHEA Grapalat"/>
                <w:lang w:val="hy-AM"/>
              </w:rPr>
              <w:t>Նախագծի 20-րդ հոդվածի 1-ին մասի 5-րդ կետով նոր խմբագրությամբ շարադրվող Օրենքի 23-րդ հոդվածի 2-րդ մասում անհրաժեշտ է հստակեցնել, թե հաշվետվություն տրամադրող անձը լիազոր մարմնում հաշվառվելուց հետո ինչ կարգով է լիազոր մարմին ներկայացնում համապատասխան ներքին իրավական ակտերը:</w:t>
            </w:r>
          </w:p>
        </w:tc>
        <w:tc>
          <w:tcPr>
            <w:tcW w:w="6390" w:type="dxa"/>
          </w:tcPr>
          <w:p w14:paraId="62704EA8" w14:textId="77777777" w:rsidR="00EC117C" w:rsidRPr="008A569A" w:rsidRDefault="008A569A"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2CF1DFF0" w14:textId="0EB6395D" w:rsidR="008A569A" w:rsidRPr="008A569A" w:rsidRDefault="00356CB7" w:rsidP="008A569A">
            <w:pPr>
              <w:pStyle w:val="ListParagraph"/>
              <w:spacing w:line="360" w:lineRule="auto"/>
              <w:ind w:left="-23"/>
              <w:jc w:val="both"/>
              <w:rPr>
                <w:rFonts w:ascii="GHEA Grapalat" w:hAnsi="GHEA Grapalat"/>
                <w:b/>
                <w:spacing w:val="-4"/>
                <w:lang w:val="hy-AM"/>
              </w:rPr>
            </w:pPr>
            <w:r>
              <w:rPr>
                <w:rFonts w:ascii="GHEA Grapalat" w:hAnsi="GHEA Grapalat" w:cs="GHEA Grapalat"/>
                <w:lang w:val="hy-AM"/>
              </w:rPr>
              <w:t>Լիազոր մարմնին</w:t>
            </w:r>
            <w:r w:rsidR="008A569A" w:rsidRPr="008A569A">
              <w:rPr>
                <w:rFonts w:ascii="GHEA Grapalat" w:hAnsi="GHEA Grapalat" w:cs="GHEA Grapalat"/>
                <w:lang w:val="hy-AM"/>
              </w:rPr>
              <w:t xml:space="preserve"> ներքին իրավական ակտերը կարող են ներկայացվել</w:t>
            </w:r>
            <w:r>
              <w:rPr>
                <w:rFonts w:ascii="GHEA Grapalat" w:hAnsi="GHEA Grapalat" w:cs="GHEA Grapalat"/>
                <w:lang w:val="hy-AM"/>
              </w:rPr>
              <w:t xml:space="preserve"> </w:t>
            </w:r>
            <w:r w:rsidRPr="00356CB7">
              <w:rPr>
                <w:rFonts w:ascii="GHEA Grapalat" w:hAnsi="GHEA Grapalat" w:cs="GHEA Grapalat"/>
                <w:lang w:val="hy-AM"/>
              </w:rPr>
              <w:t>(</w:t>
            </w:r>
            <w:r>
              <w:rPr>
                <w:rFonts w:ascii="GHEA Grapalat" w:hAnsi="GHEA Grapalat" w:cs="GHEA Grapalat"/>
                <w:lang w:val="hy-AM"/>
              </w:rPr>
              <w:t>և գործնականում ներկայացվում են</w:t>
            </w:r>
            <w:r w:rsidRPr="00356CB7">
              <w:rPr>
                <w:rFonts w:ascii="GHEA Grapalat" w:hAnsi="GHEA Grapalat" w:cs="GHEA Grapalat"/>
                <w:lang w:val="hy-AM"/>
              </w:rPr>
              <w:t>)</w:t>
            </w:r>
            <w:r w:rsidR="008A569A" w:rsidRPr="008A569A">
              <w:rPr>
                <w:rFonts w:ascii="GHEA Grapalat" w:hAnsi="GHEA Grapalat" w:cs="GHEA Grapalat"/>
                <w:lang w:val="hy-AM"/>
              </w:rPr>
              <w:t xml:space="preserve"> ցանկացած եղանակով, որը հետագայում թույլ է տալ</w:t>
            </w:r>
            <w:r>
              <w:rPr>
                <w:rFonts w:ascii="GHEA Grapalat" w:hAnsi="GHEA Grapalat" w:cs="GHEA Grapalat"/>
                <w:lang w:val="hy-AM"/>
              </w:rPr>
              <w:t>իս հաշվետվություն տրամադրող</w:t>
            </w:r>
            <w:r w:rsidR="008A569A" w:rsidRPr="008A569A">
              <w:rPr>
                <w:rFonts w:ascii="GHEA Grapalat" w:hAnsi="GHEA Grapalat" w:cs="GHEA Grapalat"/>
                <w:lang w:val="hy-AM"/>
              </w:rPr>
              <w:t xml:space="preserve"> անձին արձանագրել պատշաճ ժամկետում փաստաթղթերի ներկայացման հանգամանքը (</w:t>
            </w:r>
            <w:r w:rsidR="008A569A">
              <w:rPr>
                <w:rFonts w:ascii="GHEA Grapalat" w:hAnsi="GHEA Grapalat" w:cs="GHEA Grapalat"/>
                <w:lang w:val="hy-AM"/>
              </w:rPr>
              <w:t>փո</w:t>
            </w:r>
            <w:r w:rsidR="008A569A" w:rsidRPr="008A569A">
              <w:rPr>
                <w:rFonts w:ascii="GHEA Grapalat" w:hAnsi="GHEA Grapalat" w:cs="GHEA Grapalat"/>
                <w:lang w:val="hy-AM"/>
              </w:rPr>
              <w:t>ստային ծառայությամբ, պաշտոնական էլեկտրոնային փոստի օգտագործմամբ և այլն):</w:t>
            </w:r>
          </w:p>
        </w:tc>
      </w:tr>
      <w:tr w:rsidR="00EC117C" w:rsidRPr="008A569A" w14:paraId="2BADC941" w14:textId="77777777" w:rsidTr="00EC117C">
        <w:tblPrEx>
          <w:tblLook w:val="04A0" w:firstRow="1" w:lastRow="0" w:firstColumn="1" w:lastColumn="0" w:noHBand="0" w:noVBand="1"/>
        </w:tblPrEx>
        <w:tc>
          <w:tcPr>
            <w:tcW w:w="7848" w:type="dxa"/>
          </w:tcPr>
          <w:p w14:paraId="7DBBBA8F" w14:textId="123BC554" w:rsidR="00EC117C" w:rsidRPr="008A569A" w:rsidRDefault="00EC117C" w:rsidP="00EC117C">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 xml:space="preserve">Նախագծի 24-րդ հոդվածի 1-ին մասով նոր խմբագրությամբ շարադրվող Օրենքի 28-րդ հոդվածի 1-ին մասում անհրաժեշտ է հստակեցնել, թե ում կողմից ընդունված կամ հրապարակված ցանկերի մասին է խոսքը՝ նկատի ունենալով </w:t>
            </w:r>
            <w:r w:rsidR="00F87D09" w:rsidRPr="008A569A">
              <w:rPr>
                <w:rFonts w:ascii="GHEA Grapalat" w:hAnsi="GHEA Grapalat" w:cs="GHEA Grapalat"/>
                <w:lang w:val="hy-AM"/>
              </w:rPr>
              <w:t>նույն</w:t>
            </w:r>
            <w:r w:rsidRPr="008A569A">
              <w:rPr>
                <w:rFonts w:ascii="GHEA Grapalat" w:hAnsi="GHEA Grapalat" w:cs="GHEA Grapalat"/>
                <w:lang w:val="hy-AM"/>
              </w:rPr>
              <w:t xml:space="preserve"> հոդվածի մյուս մասերում կիրառվող ձևակերպումները:</w:t>
            </w:r>
          </w:p>
        </w:tc>
        <w:tc>
          <w:tcPr>
            <w:tcW w:w="6390" w:type="dxa"/>
          </w:tcPr>
          <w:p w14:paraId="25F10DDE" w14:textId="4D1663FC" w:rsidR="00EC117C" w:rsidRPr="008A569A" w:rsidRDefault="006B584E"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EC117C" w:rsidRPr="008A569A" w14:paraId="02E49525" w14:textId="77777777" w:rsidTr="00EC117C">
        <w:tblPrEx>
          <w:tblLook w:val="04A0" w:firstRow="1" w:lastRow="0" w:firstColumn="1" w:lastColumn="0" w:noHBand="0" w:noVBand="1"/>
        </w:tblPrEx>
        <w:tc>
          <w:tcPr>
            <w:tcW w:w="7848" w:type="dxa"/>
          </w:tcPr>
          <w:p w14:paraId="0CB61453" w14:textId="0E3B9CAD" w:rsidR="00EC117C" w:rsidRPr="008A569A" w:rsidRDefault="00EC117C" w:rsidP="00EC117C">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24-րդ հոդվածի 1-ին մասով նոր խմբագրությամբ շարադրվող Օրենքի 28-րդ հոդվածի 3-րդ մասի համաձայն՝ սույն հոդվածի 1-ին և 2-րդ մասով նախատեսված պարտականությունների կատարման նպատակով պետք է ներդրվեն և կիրառվեն ահաբեկչության կամ զանգվածային ոչնչացման զենքի տարածման հետ կապված անձանց ցանկերի հետ գործարքի կամ գործարար հարաբերության վերաբերյալ տվյալների համադրումն ապահովող արդյունավետ մեխանիզմներ: Սույն դեպքում անհրաժեշտ է հստակեցնել, թե ում կողմից է իրականացվելու նշված մեղանիզմների ներդրման հետ կապված աշխատանքները:</w:t>
            </w:r>
          </w:p>
        </w:tc>
        <w:tc>
          <w:tcPr>
            <w:tcW w:w="6390" w:type="dxa"/>
          </w:tcPr>
          <w:p w14:paraId="40366C46" w14:textId="65271A01" w:rsidR="00EC117C" w:rsidRPr="008A569A" w:rsidRDefault="006B584E"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EC117C" w:rsidRPr="00560E22" w14:paraId="1FC68D10" w14:textId="77777777" w:rsidTr="00EC117C">
        <w:tblPrEx>
          <w:tblLook w:val="04A0" w:firstRow="1" w:lastRow="0" w:firstColumn="1" w:lastColumn="0" w:noHBand="0" w:noVBand="1"/>
        </w:tblPrEx>
        <w:tc>
          <w:tcPr>
            <w:tcW w:w="7848" w:type="dxa"/>
          </w:tcPr>
          <w:p w14:paraId="2A6E0492" w14:textId="78CEE2C3" w:rsidR="00EC117C" w:rsidRPr="008A569A" w:rsidRDefault="00EC117C" w:rsidP="00EC117C">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24-րդ հոդվածի 1-ին մասով նոր խմբագրությամբ շարադրվող Օրենքի 28-րդ հոդվածի 5-րդ մասի համաձայն՝ Միավորված ազգերի կազմակերպության անվտանգության խորհրդի բանաձևերով կամ դրանց համաձայն լիազոր մարմնի կողմից հրապարակված ցանկերում անձանց ներառելու կամ այդպիսի ցանկերից անձանց հանելու հնարավոր հիմքերի առկայության դեպքում այդպիսի հիմքերի տիրապետող ներպետական և օտարերկրյա իրավասու մարմինները համապատասխան տեղեկությունները, այդ թվում՝ օրենքով սահմանված գաղտնիք պարունակող տեղեկությունները, ներկայացնում են լիազոր մարմնին։ Եթե առկա են ողջամիտ պատճառներ կամ հիմքեր կասկածելու կամ կարծելու, որ անձը ենթակա է ներառման ներպետական ցանկերում, լիազոր մարմինը անձանց սույն մասով նախատեսված ցանկերում ներառելու կամ այդպիսի ցանկերից հանելու առաջարկով դիմում է միջգերատեսչական հանձնաժողովին։ Սույն դեպքում առաջարկում ենք հստակեցնել, կասկած առաջանալու դեպքում ինչ ժամկետում է լիազոր մարմինը համապատասխան առաջարկով դիմում միջգերատեսչական հանձնաժողովին։</w:t>
            </w:r>
          </w:p>
        </w:tc>
        <w:tc>
          <w:tcPr>
            <w:tcW w:w="6390" w:type="dxa"/>
          </w:tcPr>
          <w:p w14:paraId="0E09172D" w14:textId="77777777" w:rsidR="00EC117C" w:rsidRPr="008A569A" w:rsidRDefault="006B584E"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 xml:space="preserve">Չի ընդունվել </w:t>
            </w:r>
          </w:p>
          <w:p w14:paraId="59B2146D" w14:textId="682E5B3D" w:rsidR="006B584E" w:rsidRPr="00356CB7" w:rsidRDefault="00A15611" w:rsidP="00356CB7">
            <w:pPr>
              <w:pStyle w:val="ListParagraph"/>
              <w:spacing w:line="360" w:lineRule="auto"/>
              <w:ind w:left="-23"/>
              <w:jc w:val="both"/>
              <w:rPr>
                <w:rFonts w:ascii="GHEA Grapalat" w:hAnsi="GHEA Grapalat"/>
                <w:spacing w:val="-4"/>
                <w:lang w:val="hy-AM"/>
              </w:rPr>
            </w:pPr>
            <w:r>
              <w:rPr>
                <w:rFonts w:ascii="GHEA Grapalat" w:hAnsi="GHEA Grapalat"/>
                <w:spacing w:val="-4"/>
                <w:lang w:val="hy-AM"/>
              </w:rPr>
              <w:t>Ցանկերում ներառելու</w:t>
            </w:r>
            <w:r w:rsidRPr="00356CB7">
              <w:rPr>
                <w:rFonts w:ascii="GHEA Grapalat" w:hAnsi="GHEA Grapalat"/>
                <w:spacing w:val="-4"/>
                <w:lang w:val="hy-AM"/>
              </w:rPr>
              <w:t xml:space="preserve"> </w:t>
            </w:r>
            <w:r w:rsidR="00356CB7" w:rsidRPr="00356CB7">
              <w:rPr>
                <w:rFonts w:ascii="GHEA Grapalat" w:hAnsi="GHEA Grapalat"/>
                <w:spacing w:val="-4"/>
                <w:lang w:val="hy-AM"/>
              </w:rPr>
              <w:t xml:space="preserve">գործընթացի </w:t>
            </w:r>
            <w:r w:rsidR="00356CB7">
              <w:rPr>
                <w:rFonts w:ascii="GHEA Grapalat" w:hAnsi="GHEA Grapalat"/>
                <w:spacing w:val="-4"/>
                <w:lang w:val="hy-AM"/>
              </w:rPr>
              <w:t>ը</w:t>
            </w:r>
            <w:r w:rsidR="00356CB7" w:rsidRPr="00356CB7">
              <w:rPr>
                <w:rFonts w:ascii="GHEA Grapalat" w:hAnsi="GHEA Grapalat"/>
                <w:spacing w:val="-4"/>
                <w:lang w:val="hy-AM"/>
              </w:rPr>
              <w:t>նթացա</w:t>
            </w:r>
            <w:r w:rsidR="00356CB7">
              <w:rPr>
                <w:rFonts w:ascii="GHEA Grapalat" w:hAnsi="GHEA Grapalat"/>
                <w:spacing w:val="-4"/>
                <w:lang w:val="hy-AM"/>
              </w:rPr>
              <w:t>կարգային մանրամասները</w:t>
            </w:r>
            <w:r w:rsidR="00356CB7" w:rsidRPr="00356CB7">
              <w:rPr>
                <w:rFonts w:ascii="GHEA Grapalat" w:hAnsi="GHEA Grapalat"/>
                <w:spacing w:val="-4"/>
                <w:lang w:val="hy-AM"/>
              </w:rPr>
              <w:t xml:space="preserve"> (</w:t>
            </w:r>
            <w:r w:rsidR="00356CB7">
              <w:rPr>
                <w:rFonts w:ascii="GHEA Grapalat" w:hAnsi="GHEA Grapalat"/>
                <w:spacing w:val="-4"/>
                <w:lang w:val="hy-AM"/>
              </w:rPr>
              <w:t>այդ թվում՝ տարբեր գործառույթների իրականացման ժամկետները</w:t>
            </w:r>
            <w:r w:rsidR="00356CB7" w:rsidRPr="00356CB7">
              <w:rPr>
                <w:rFonts w:ascii="GHEA Grapalat" w:hAnsi="GHEA Grapalat"/>
                <w:spacing w:val="-4"/>
                <w:lang w:val="hy-AM"/>
              </w:rPr>
              <w:t>)</w:t>
            </w:r>
            <w:r w:rsidR="00356CB7">
              <w:rPr>
                <w:rFonts w:ascii="GHEA Grapalat" w:hAnsi="GHEA Grapalat"/>
                <w:spacing w:val="-4"/>
                <w:lang w:val="hy-AM"/>
              </w:rPr>
              <w:t xml:space="preserve"> </w:t>
            </w:r>
            <w:r w:rsidR="006F714F">
              <w:rPr>
                <w:rFonts w:ascii="GHEA Grapalat" w:hAnsi="GHEA Grapalat"/>
                <w:spacing w:val="-4"/>
                <w:lang w:val="hy-AM"/>
              </w:rPr>
              <w:t>նախատեսվում է սահմանել ՀՀ կենտրոնական բանկի խորհրդի որոշմամբ՝ հիմք ընդունելով Օրենքի 11-րդ հոդվածի 1-ին մասի 15-րդ կետում նախատեսվող փոփոխությունը:</w:t>
            </w:r>
          </w:p>
        </w:tc>
      </w:tr>
      <w:tr w:rsidR="00EC117C" w:rsidRPr="008A569A" w14:paraId="07127AFA" w14:textId="77777777" w:rsidTr="00EC117C">
        <w:tblPrEx>
          <w:tblLook w:val="04A0" w:firstRow="1" w:lastRow="0" w:firstColumn="1" w:lastColumn="0" w:noHBand="0" w:noVBand="1"/>
        </w:tblPrEx>
        <w:tc>
          <w:tcPr>
            <w:tcW w:w="7848" w:type="dxa"/>
          </w:tcPr>
          <w:p w14:paraId="6C79360A" w14:textId="0DCAD4B2" w:rsidR="00EC117C" w:rsidRPr="008A569A" w:rsidRDefault="00EC117C"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24-րդ հոդվածի 1-ին մասով նոր խմբագրությամբ շարադրվող Օրենքի 28-րդ հոդվածի 6-րդ մասի համաձայն՝ սառեցումը կարող է վերացվել լիազոր մարմնի որոշմամբ՝ Միավորված ազգերի կազմակերպության անվտանգության խորհրդի բանաձևերով կամ դրանց համաձայն հրապարակված ցանկերից անձին հանելու, ինչպես նաև գույքը սխալմամբ սառեցվելու դեպքում։</w:t>
            </w:r>
            <w:r w:rsidR="009C158F" w:rsidRPr="008A569A">
              <w:rPr>
                <w:rFonts w:ascii="GHEA Grapalat" w:hAnsi="GHEA Grapalat" w:cs="GHEA Grapalat"/>
                <w:lang w:val="hy-AM"/>
              </w:rPr>
              <w:t xml:space="preserve"> </w:t>
            </w:r>
            <w:r w:rsidRPr="008A569A">
              <w:rPr>
                <w:rFonts w:ascii="GHEA Grapalat" w:hAnsi="GHEA Grapalat" w:cs="GHEA Grapalat"/>
                <w:lang w:val="hy-AM"/>
              </w:rPr>
              <w:t>Սույն դեպքում, նկատի ունենալով, որ Միավորված ազգերի կազմակերպության անվտանգության խորհրդի բանաձևերով կամ դրանց համաձայն հրապարակված ցանկերից հանված անձանց գույքը սառեցված թողնելը կամ սխալմամբ սառեցված գույքը սառեցված թողնելը ողջամիտ չէ և կարող է առաջացնել հետևանքներ նշված գույքի սեփականատերերի համար, ուսի Նախագծի 24-րդ հոդվածի 1-ին մասով նոր խմբագրությամբ շարադրվող Օրենքի 28-րդ հոդվածի 6-րդ մասով նախատեսված դեպքերը ի հայտ գալու պայմաններում առաջարկում ենք, որպեսզի նշված գույքի սառեցման վերացման պահանջը կրի իմպերատիվ բնույթ, ոչ թե հայեցողական:</w:t>
            </w:r>
          </w:p>
        </w:tc>
        <w:tc>
          <w:tcPr>
            <w:tcW w:w="6390" w:type="dxa"/>
          </w:tcPr>
          <w:p w14:paraId="011B1573" w14:textId="0E959411" w:rsidR="00EC117C" w:rsidRPr="008A569A" w:rsidRDefault="006B584E"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560E22" w14:paraId="4CD1EE53" w14:textId="77777777" w:rsidTr="00EC117C">
        <w:tblPrEx>
          <w:tblLook w:val="04A0" w:firstRow="1" w:lastRow="0" w:firstColumn="1" w:lastColumn="0" w:noHBand="0" w:noVBand="1"/>
        </w:tblPrEx>
        <w:tc>
          <w:tcPr>
            <w:tcW w:w="7848" w:type="dxa"/>
          </w:tcPr>
          <w:p w14:paraId="3E384DCD" w14:textId="6F89EE5D"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24-րդ հոդվածի 1-ին մասով նոր խմբագրությամբ շարադրվող Օրենքի 28-րդ հոդվածի 10-րդ մասի համաձայն՝ սույն հոդվածով նախատեսված իր պարտականությունները բարեխիղճ կատարած անձը չի կարող ենթարկվել պատասխանատվության սույն հոդվածով նախատեսված պարտականություններից բխող գործողությունների կատարման համար: Սույն դեպքում, առաջարկում ենք հանել Նախագծի 24-րդ հոդվածի 1-ին մասով նոր խմբագրությամբ շարադրվող Օրենքի 28-րդ հոդվածի 10-րդ մասը այն հիմնավորմամբ, որ պարտականություններից բխող գործողությունների բարեխիղճ կատարման համար պատասխանատվության բացակայությունը ենթադրվում է:</w:t>
            </w:r>
          </w:p>
        </w:tc>
        <w:tc>
          <w:tcPr>
            <w:tcW w:w="6390" w:type="dxa"/>
          </w:tcPr>
          <w:p w14:paraId="4CB07CC9" w14:textId="77777777" w:rsidR="009C158F" w:rsidRPr="008A569A" w:rsidRDefault="000042E4"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Չի ընդունվել</w:t>
            </w:r>
          </w:p>
          <w:p w14:paraId="110D786F" w14:textId="77BAEE04" w:rsidR="000042E4" w:rsidRPr="006F714F" w:rsidRDefault="006F714F" w:rsidP="006F714F">
            <w:pPr>
              <w:pStyle w:val="ListParagraph"/>
              <w:spacing w:line="360" w:lineRule="auto"/>
              <w:ind w:left="-23"/>
              <w:jc w:val="both"/>
              <w:rPr>
                <w:rFonts w:ascii="GHEA Grapalat" w:hAnsi="GHEA Grapalat"/>
                <w:spacing w:val="-4"/>
                <w:lang w:val="hy-AM"/>
              </w:rPr>
            </w:pPr>
            <w:r>
              <w:rPr>
                <w:rFonts w:ascii="GHEA Grapalat" w:hAnsi="GHEA Grapalat"/>
                <w:spacing w:val="-4"/>
                <w:lang w:val="hy-AM"/>
              </w:rPr>
              <w:t>Համապատասխան նորմը նախատեսվել</w:t>
            </w:r>
            <w:r w:rsidRPr="006F714F">
              <w:rPr>
                <w:rFonts w:ascii="GHEA Grapalat" w:hAnsi="GHEA Grapalat"/>
                <w:spacing w:val="-4"/>
                <w:lang w:val="hy-AM"/>
              </w:rPr>
              <w:t xml:space="preserve"> է որպես </w:t>
            </w:r>
            <w:r>
              <w:rPr>
                <w:rFonts w:ascii="GHEA Grapalat" w:hAnsi="GHEA Grapalat"/>
                <w:spacing w:val="-4"/>
                <w:lang w:val="hy-AM"/>
              </w:rPr>
              <w:t xml:space="preserve">հավելյալ </w:t>
            </w:r>
            <w:r w:rsidRPr="006F714F">
              <w:rPr>
                <w:rFonts w:ascii="GHEA Grapalat" w:hAnsi="GHEA Grapalat"/>
                <w:spacing w:val="-4"/>
                <w:lang w:val="hy-AM"/>
              </w:rPr>
              <w:t>երաշխիք</w:t>
            </w:r>
            <w:r>
              <w:rPr>
                <w:rFonts w:ascii="GHEA Grapalat" w:hAnsi="GHEA Grapalat"/>
                <w:spacing w:val="-4"/>
                <w:lang w:val="hy-AM"/>
              </w:rPr>
              <w:t>՝</w:t>
            </w:r>
            <w:r w:rsidRPr="006F714F">
              <w:rPr>
                <w:rFonts w:ascii="GHEA Grapalat" w:hAnsi="GHEA Grapalat"/>
                <w:spacing w:val="-4"/>
                <w:lang w:val="hy-AM"/>
              </w:rPr>
              <w:t xml:space="preserve"> հիմք ընդունելով ՖԱԹՖ-ի</w:t>
            </w:r>
            <w:r>
              <w:rPr>
                <w:rFonts w:ascii="GHEA Grapalat" w:hAnsi="GHEA Grapalat"/>
                <w:spacing w:val="-4"/>
                <w:lang w:val="hy-AM"/>
              </w:rPr>
              <w:t xml:space="preserve"> հանձնարարականների պահանջները </w:t>
            </w:r>
            <w:r w:rsidRPr="006F714F">
              <w:rPr>
                <w:rFonts w:ascii="GHEA Grapalat" w:hAnsi="GHEA Grapalat"/>
                <w:spacing w:val="-4"/>
                <w:lang w:val="hy-AM"/>
              </w:rPr>
              <w:t>(</w:t>
            </w:r>
            <w:r w:rsidR="003D257A">
              <w:rPr>
                <w:rFonts w:ascii="GHEA Grapalat" w:hAnsi="GHEA Grapalat"/>
                <w:spacing w:val="-4"/>
                <w:lang w:val="hy-AM"/>
              </w:rPr>
              <w:t xml:space="preserve">ՖԱԹՖ-ի </w:t>
            </w:r>
            <w:r>
              <w:rPr>
                <w:rFonts w:ascii="GHEA Grapalat" w:hAnsi="GHEA Grapalat"/>
                <w:spacing w:val="-4"/>
                <w:lang w:val="hy-AM"/>
              </w:rPr>
              <w:t>Հանձնարարական 6-ի բացատրական մեկնաբանության 6-րդ պարբերության «ե» կետ</w:t>
            </w:r>
            <w:r w:rsidRPr="006F714F">
              <w:rPr>
                <w:rFonts w:ascii="GHEA Grapalat" w:hAnsi="GHEA Grapalat"/>
                <w:spacing w:val="-4"/>
                <w:lang w:val="hy-AM"/>
              </w:rPr>
              <w:t>)</w:t>
            </w:r>
            <w:r>
              <w:rPr>
                <w:rFonts w:ascii="GHEA Grapalat" w:hAnsi="GHEA Grapalat"/>
                <w:spacing w:val="-4"/>
                <w:lang w:val="hy-AM"/>
              </w:rPr>
              <w:t>:</w:t>
            </w:r>
          </w:p>
        </w:tc>
      </w:tr>
      <w:tr w:rsidR="009C158F" w:rsidRPr="008A569A" w14:paraId="12E03A4E" w14:textId="77777777" w:rsidTr="00EC117C">
        <w:tblPrEx>
          <w:tblLook w:val="04A0" w:firstRow="1" w:lastRow="0" w:firstColumn="1" w:lastColumn="0" w:noHBand="0" w:noVBand="1"/>
        </w:tblPrEx>
        <w:tc>
          <w:tcPr>
            <w:tcW w:w="7848" w:type="dxa"/>
          </w:tcPr>
          <w:p w14:paraId="554B83A8" w14:textId="2A7BBA40"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25-րդ հոդվածի 1-ին մասի 4-րդ կետով Օրենքի 29-րդ հոդվածում լրացվող նոր 3.1-ին մասի 3-րդ կետի համաձայն՝ տրաստի կառավարիչը կամ այլ համանման իրավաբանական կազմավորման առնչությամբ կառավարման գործառույթներ իրականացնող անձը, ով բնակվում է Հայաստանի Հանրապետությունում կամ կառավարում է Հայաստանի Հանրապետությունում գտնվող գույք, պարտավոր է սույն օրենքով սահմանված կարգով և ժամկետում պահպանել տրաստի կամ այլ համանման իրավաբանական կազմավորման անունից հանդես եկող կամ դրան ծառայություններ մատուցող անձանց վերաբերյալ բավարար տեղեկություններ։ Սույն դեպքում, պարզ չէ տրաստի կամ այլ համանման իրավաբանական կազմավորման անունից հանդես եկող կամ դրան ծառայություններ մատուցող անձանց վերաբերյալ որ տեղեկությունների առկայությունն է համարվելու բավարար, ուստի իրավական որոշակիության ապահովման տեսանկյունից նշված ձևակերպումն անհրաժեշտ է հստակեցնել:</w:t>
            </w:r>
          </w:p>
        </w:tc>
        <w:tc>
          <w:tcPr>
            <w:tcW w:w="6390" w:type="dxa"/>
          </w:tcPr>
          <w:p w14:paraId="4D06A477" w14:textId="6DD6D6C4" w:rsidR="009C158F" w:rsidRPr="008A569A" w:rsidRDefault="000042E4"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8A569A" w14:paraId="65BD96DA" w14:textId="77777777" w:rsidTr="00EC117C">
        <w:tblPrEx>
          <w:tblLook w:val="04A0" w:firstRow="1" w:lastRow="0" w:firstColumn="1" w:lastColumn="0" w:noHBand="0" w:noVBand="1"/>
        </w:tblPrEx>
        <w:tc>
          <w:tcPr>
            <w:tcW w:w="7848" w:type="dxa"/>
          </w:tcPr>
          <w:p w14:paraId="5AE5E131" w14:textId="1FBC9DC7"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 xml:space="preserve">Նախագծի 28-րդ հոդվածում անհրաժեշտ է լրացնել վերնագիր «Եզրափակիչ մաս և անցումային դրույթներ» բովանդակությամբ: Նույն դիտարկումը վերաբերում է </w:t>
            </w:r>
            <w:r w:rsidRPr="00FC333B">
              <w:rPr>
                <w:rFonts w:ascii="GHEA Grapalat" w:hAnsi="GHEA Grapalat" w:cs="GHEA Grapalat"/>
                <w:lang w:val="hy-AM"/>
              </w:rPr>
              <w:t>««Բանկերի եվ բանկային գործունեության մասին» օրենքում լրացումներ և փոփոխություններ կատարելու մասին» օրենքի նախագծի 5-րդ հոդվածին, ««Ապահովագրության և ապահովագրական գործունեության մասին» օրենքում փոփոխություններ և լրացումներ կատարելու մասին» օրենքի նախագծի 10-րդ հոդվածին</w:t>
            </w:r>
            <w:r w:rsidR="00F87D09" w:rsidRPr="00FC333B">
              <w:rPr>
                <w:rFonts w:ascii="GHEA Grapalat" w:eastAsia="GHEA Grapalat" w:hAnsi="GHEA Grapalat" w:cs="GHEA Grapalat"/>
                <w:lang w:val="en-US"/>
              </w:rPr>
              <w:t>, ««</w:t>
            </w:r>
            <w:r w:rsidR="00F87D09" w:rsidRPr="00FC333B">
              <w:rPr>
                <w:rFonts w:ascii="GHEA Grapalat" w:eastAsia="GHEA Grapalat" w:hAnsi="GHEA Grapalat" w:cs="GHEA Grapalat"/>
              </w:rPr>
              <w:t>Արժեթղթերի</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շուկայի</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մասին</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օրենքում</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փոփոխություններ</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և</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լրացումներ</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կատարելու</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մասին</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օրենքի</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նախագծի</w:t>
            </w:r>
            <w:r w:rsidR="00F87D09" w:rsidRPr="00FC333B">
              <w:rPr>
                <w:rFonts w:ascii="GHEA Grapalat" w:eastAsia="GHEA Grapalat" w:hAnsi="GHEA Grapalat" w:cs="GHEA Grapalat"/>
                <w:lang w:val="en-US"/>
              </w:rPr>
              <w:t xml:space="preserve"> 6-</w:t>
            </w:r>
            <w:r w:rsidR="00F87D09" w:rsidRPr="00FC333B">
              <w:rPr>
                <w:rFonts w:ascii="GHEA Grapalat" w:eastAsia="GHEA Grapalat" w:hAnsi="GHEA Grapalat" w:cs="GHEA Grapalat"/>
              </w:rPr>
              <w:t>րդ</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հոդվածին</w:t>
            </w:r>
            <w:r w:rsidR="00F87D09" w:rsidRPr="00FC333B">
              <w:rPr>
                <w:rFonts w:ascii="GHEA Grapalat" w:eastAsia="GHEA Grapalat" w:hAnsi="GHEA Grapalat" w:cs="GHEA Grapalat"/>
                <w:lang w:val="en-US"/>
              </w:rPr>
              <w:t>, ««</w:t>
            </w:r>
            <w:r w:rsidR="00F87D09" w:rsidRPr="00FC333B">
              <w:rPr>
                <w:rFonts w:ascii="GHEA Grapalat" w:eastAsia="GHEA Grapalat" w:hAnsi="GHEA Grapalat" w:cs="GHEA Grapalat"/>
              </w:rPr>
              <w:t>Արժութային</w:t>
            </w:r>
            <w:r w:rsidR="00F87D09" w:rsidRPr="00FC333B">
              <w:rPr>
                <w:rFonts w:ascii="GHEA Grapalat" w:eastAsia="GHEA Grapalat" w:hAnsi="GHEA Grapalat" w:cs="GHEA Grapalat"/>
                <w:lang w:val="en-US"/>
              </w:rPr>
              <w:t> </w:t>
            </w:r>
            <w:r w:rsidR="00F87D09" w:rsidRPr="00FC333B">
              <w:rPr>
                <w:rFonts w:ascii="GHEA Grapalat" w:eastAsia="GHEA Grapalat" w:hAnsi="GHEA Grapalat" w:cs="GHEA Grapalat"/>
              </w:rPr>
              <w:t>կարգավորման</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և</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արժութային</w:t>
            </w:r>
            <w:r w:rsidR="00F87D09" w:rsidRPr="00FC333B">
              <w:rPr>
                <w:rFonts w:ascii="GHEA Grapalat" w:eastAsia="GHEA Grapalat" w:hAnsi="GHEA Grapalat" w:cs="GHEA Grapalat"/>
                <w:lang w:val="en-US"/>
              </w:rPr>
              <w:t> </w:t>
            </w:r>
            <w:r w:rsidR="00F87D09" w:rsidRPr="00FC333B">
              <w:rPr>
                <w:rFonts w:ascii="GHEA Grapalat" w:eastAsia="GHEA Grapalat" w:hAnsi="GHEA Grapalat" w:cs="GHEA Grapalat"/>
              </w:rPr>
              <w:t>վերահսկողության</w:t>
            </w:r>
            <w:r w:rsidR="00F87D09" w:rsidRPr="00FC333B">
              <w:rPr>
                <w:rFonts w:ascii="GHEA Grapalat" w:eastAsia="GHEA Grapalat" w:hAnsi="GHEA Grapalat" w:cs="GHEA Grapalat"/>
                <w:lang w:val="en-US"/>
              </w:rPr>
              <w:t> </w:t>
            </w:r>
            <w:r w:rsidR="00F87D09" w:rsidRPr="00FC333B">
              <w:rPr>
                <w:rFonts w:ascii="GHEA Grapalat" w:eastAsia="GHEA Grapalat" w:hAnsi="GHEA Grapalat" w:cs="GHEA Grapalat"/>
              </w:rPr>
              <w:t>մասին</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օրենքում</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լրացումներ</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կատարելու</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մասին</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օրենքի</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նախագծի</w:t>
            </w:r>
            <w:r w:rsidR="00F87D09" w:rsidRPr="00FC333B">
              <w:rPr>
                <w:rFonts w:ascii="GHEA Grapalat" w:eastAsia="GHEA Grapalat" w:hAnsi="GHEA Grapalat" w:cs="GHEA Grapalat"/>
                <w:lang w:val="en-US"/>
              </w:rPr>
              <w:t xml:space="preserve"> 3-</w:t>
            </w:r>
            <w:r w:rsidR="00F87D09" w:rsidRPr="00FC333B">
              <w:rPr>
                <w:rFonts w:ascii="GHEA Grapalat" w:eastAsia="GHEA Grapalat" w:hAnsi="GHEA Grapalat" w:cs="GHEA Grapalat"/>
              </w:rPr>
              <w:t>րդ</w:t>
            </w:r>
            <w:r w:rsidR="00F87D09" w:rsidRPr="00FC333B">
              <w:rPr>
                <w:rFonts w:ascii="GHEA Grapalat" w:eastAsia="GHEA Grapalat" w:hAnsi="GHEA Grapalat" w:cs="GHEA Grapalat"/>
                <w:lang w:val="en-US"/>
              </w:rPr>
              <w:t xml:space="preserve"> </w:t>
            </w:r>
            <w:r w:rsidR="00F87D09" w:rsidRPr="00FC333B">
              <w:rPr>
                <w:rFonts w:ascii="GHEA Grapalat" w:eastAsia="GHEA Grapalat" w:hAnsi="GHEA Grapalat" w:cs="GHEA Grapalat"/>
              </w:rPr>
              <w:t>հոդվածին</w:t>
            </w:r>
            <w:r w:rsidR="00F87D09" w:rsidRPr="00FC333B">
              <w:rPr>
                <w:rFonts w:ascii="GHEA Grapalat" w:eastAsia="GHEA Grapalat" w:hAnsi="GHEA Grapalat" w:cs="GHEA Grapalat"/>
                <w:lang w:val="en-US"/>
              </w:rPr>
              <w:t xml:space="preserve">, </w:t>
            </w:r>
            <w:r w:rsidR="00F87D09" w:rsidRPr="00FC333B">
              <w:rPr>
                <w:rFonts w:ascii="GHEA Grapalat" w:eastAsia="Aptos" w:hAnsi="GHEA Grapalat"/>
                <w:kern w:val="2"/>
                <w:lang w:val="en-US"/>
              </w:rPr>
              <w:t>««</w:t>
            </w:r>
            <w:r w:rsidR="00F87D09" w:rsidRPr="00FC333B">
              <w:rPr>
                <w:rFonts w:ascii="GHEA Grapalat" w:eastAsia="Aptos" w:hAnsi="GHEA Grapalat"/>
                <w:kern w:val="2"/>
              </w:rPr>
              <w:t>Գրավատների</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և</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գրավատնային</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գործունեության</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մասին</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օրենքում</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լրացումներ</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և</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փոփոխություններ</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կատարելու</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մասին</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օրենքի</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նախագծի</w:t>
            </w:r>
            <w:r w:rsidR="00F87D09" w:rsidRPr="00FC333B">
              <w:rPr>
                <w:rFonts w:ascii="GHEA Grapalat" w:eastAsia="Aptos" w:hAnsi="GHEA Grapalat"/>
                <w:kern w:val="2"/>
                <w:lang w:val="en-US"/>
              </w:rPr>
              <w:t xml:space="preserve"> 6-</w:t>
            </w:r>
            <w:r w:rsidR="00F87D09" w:rsidRPr="00FC333B">
              <w:rPr>
                <w:rFonts w:ascii="GHEA Grapalat" w:eastAsia="Aptos" w:hAnsi="GHEA Grapalat"/>
                <w:kern w:val="2"/>
              </w:rPr>
              <w:t>րդ</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հոդվածին</w:t>
            </w:r>
            <w:r w:rsidR="00F87D09" w:rsidRPr="00FC333B">
              <w:rPr>
                <w:rFonts w:ascii="GHEA Grapalat" w:eastAsia="Aptos" w:hAnsi="GHEA Grapalat"/>
                <w:kern w:val="2"/>
                <w:lang w:val="en-US"/>
              </w:rPr>
              <w:t>, ««</w:t>
            </w:r>
            <w:r w:rsidR="00F87D09" w:rsidRPr="00FC333B">
              <w:rPr>
                <w:rFonts w:ascii="GHEA Grapalat" w:eastAsia="Aptos" w:hAnsi="GHEA Grapalat"/>
                <w:kern w:val="2"/>
              </w:rPr>
              <w:t>Ներդրումային</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ֆոնդերի</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մասին</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օրենքում</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փոփոխություններ</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և</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լրացումներ</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կատարելու</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մասին</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օրենքի</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նախագծի</w:t>
            </w:r>
            <w:r w:rsidR="00F87D09" w:rsidRPr="00FC333B">
              <w:rPr>
                <w:rFonts w:ascii="GHEA Grapalat" w:eastAsia="Aptos" w:hAnsi="GHEA Grapalat"/>
                <w:kern w:val="2"/>
                <w:lang w:val="en-US"/>
              </w:rPr>
              <w:t xml:space="preserve"> 4-</w:t>
            </w:r>
            <w:r w:rsidR="00F87D09" w:rsidRPr="00FC333B">
              <w:rPr>
                <w:rFonts w:ascii="GHEA Grapalat" w:eastAsia="Aptos" w:hAnsi="GHEA Grapalat"/>
                <w:kern w:val="2"/>
              </w:rPr>
              <w:t>րդ</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հոդվածին</w:t>
            </w:r>
            <w:r w:rsidR="00F87D09" w:rsidRPr="00FC333B">
              <w:rPr>
                <w:rFonts w:ascii="GHEA Grapalat" w:eastAsia="Aptos" w:hAnsi="GHEA Grapalat"/>
                <w:kern w:val="2"/>
                <w:lang w:val="en-US"/>
              </w:rPr>
              <w:t>, ««</w:t>
            </w:r>
            <w:r w:rsidR="00F87D09" w:rsidRPr="00FC333B">
              <w:rPr>
                <w:rFonts w:ascii="GHEA Grapalat" w:eastAsia="Aptos" w:hAnsi="GHEA Grapalat"/>
                <w:kern w:val="2"/>
              </w:rPr>
              <w:t>Վարկային</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կազմակերպությունների</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մասին</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օրենքում</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լրացումներ</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կատարելու</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մասին</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օրենքի</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նախագծի</w:t>
            </w:r>
            <w:r w:rsidR="00F87D09" w:rsidRPr="00FC333B">
              <w:rPr>
                <w:rFonts w:ascii="GHEA Grapalat" w:eastAsia="Aptos" w:hAnsi="GHEA Grapalat"/>
                <w:kern w:val="2"/>
                <w:lang w:val="en-US"/>
              </w:rPr>
              <w:t xml:space="preserve"> 4-</w:t>
            </w:r>
            <w:r w:rsidR="00F87D09" w:rsidRPr="00FC333B">
              <w:rPr>
                <w:rFonts w:ascii="GHEA Grapalat" w:eastAsia="Aptos" w:hAnsi="GHEA Grapalat"/>
                <w:kern w:val="2"/>
              </w:rPr>
              <w:t>րդ</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հոդվածին</w:t>
            </w:r>
            <w:r w:rsidR="00F87D09" w:rsidRPr="00FC333B">
              <w:rPr>
                <w:rFonts w:ascii="GHEA Grapalat" w:eastAsia="Aptos" w:hAnsi="GHEA Grapalat"/>
                <w:kern w:val="2"/>
                <w:lang w:val="en-US"/>
              </w:rPr>
              <w:t>, ««</w:t>
            </w:r>
            <w:r w:rsidR="00F87D09" w:rsidRPr="00FC333B">
              <w:rPr>
                <w:rFonts w:ascii="GHEA Grapalat" w:eastAsia="Aptos" w:hAnsi="GHEA Grapalat"/>
                <w:kern w:val="2"/>
              </w:rPr>
              <w:t>Վճարահաշվարկային</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համակարգերի</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և</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վճարահաշվարկային</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կազմակերպությունների</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մասին</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օրենքում</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փոփոխություններ</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և</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լրացումներ</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կատարելու</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մասին</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օրենքի</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նախագծի</w:t>
            </w:r>
            <w:r w:rsidR="00F87D09" w:rsidRPr="00FC333B">
              <w:rPr>
                <w:rFonts w:ascii="GHEA Grapalat" w:eastAsia="Aptos" w:hAnsi="GHEA Grapalat"/>
                <w:kern w:val="2"/>
                <w:lang w:val="en-US"/>
              </w:rPr>
              <w:t xml:space="preserve"> 7-</w:t>
            </w:r>
            <w:r w:rsidR="00F87D09" w:rsidRPr="00FC333B">
              <w:rPr>
                <w:rFonts w:ascii="GHEA Grapalat" w:eastAsia="Aptos" w:hAnsi="GHEA Grapalat"/>
                <w:kern w:val="2"/>
              </w:rPr>
              <w:t>րդ</w:t>
            </w:r>
            <w:r w:rsidR="00F87D09" w:rsidRPr="00FC333B">
              <w:rPr>
                <w:rFonts w:ascii="GHEA Grapalat" w:eastAsia="Aptos" w:hAnsi="GHEA Grapalat"/>
                <w:kern w:val="2"/>
                <w:lang w:val="en-US"/>
              </w:rPr>
              <w:t xml:space="preserve"> </w:t>
            </w:r>
            <w:r w:rsidR="00F87D09" w:rsidRPr="00FC333B">
              <w:rPr>
                <w:rFonts w:ascii="GHEA Grapalat" w:eastAsia="Aptos" w:hAnsi="GHEA Grapalat"/>
                <w:kern w:val="2"/>
              </w:rPr>
              <w:t>հոդվածին</w:t>
            </w:r>
            <w:r w:rsidRPr="00FC333B">
              <w:rPr>
                <w:rFonts w:ascii="GHEA Grapalat" w:hAnsi="GHEA Grapalat" w:cs="GHEA Grapalat"/>
                <w:lang w:val="hy-AM"/>
              </w:rPr>
              <w:t>:</w:t>
            </w:r>
          </w:p>
        </w:tc>
        <w:tc>
          <w:tcPr>
            <w:tcW w:w="6390" w:type="dxa"/>
          </w:tcPr>
          <w:p w14:paraId="3FFCF130" w14:textId="59408C50" w:rsidR="009C158F" w:rsidRPr="008A569A" w:rsidRDefault="0030582F"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8A569A" w14:paraId="04C719DC" w14:textId="77777777" w:rsidTr="0027385E">
        <w:tc>
          <w:tcPr>
            <w:tcW w:w="7848" w:type="dxa"/>
            <w:shd w:val="clear" w:color="auto" w:fill="FFFFFF" w:themeFill="background1"/>
          </w:tcPr>
          <w:p w14:paraId="16C3DAE2" w14:textId="362C3055"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65089E">
              <w:rPr>
                <w:rFonts w:ascii="GHEA Grapalat" w:hAnsi="GHEA Grapalat" w:cs="GHEA Grapalat"/>
                <w:lang w:val="hy-AM"/>
              </w:rPr>
              <w:t>Նախագծի 28-րդ հոդվածի 3-րդ մասի համաձայն՝ սույն օրենքի 9-րդ հոդվածի 1-ին մասի 1-ին կետով նախատեսված ենթաօրենսդրական ակտը ենթակա է ընդունման սույն օրենքի հրապարակման պահից հետո վեց ամսվա ընթացքում: Տրաստի կառավարիչների կամ այլ համանման իրավաբանական կազմավորման առնչությամբ կառավարման գործառույթներ իրականացնող անձանց կողմից Օրենքի պահանջների կատարման նկատմամբ վերահսկողության իրականացմանը և պատասխանատվության կիրառմանն առնչվող Օրենքի դրույթները գործելու են սույն մասով նախատեսված ենթաօրենսդրական ակտի ուժի մեջ մտնելու պահից։ Սույն դեպքում առաջարկում ենք հստակ նշել այն դրույթները, որոնք գործելու են Նախագծի 28-րդ հոդվածի 3-րդ մասով նախատեսված ենթաօրենսդրական ակտի ուժի մեջ մտնելու պահից</w:t>
            </w:r>
            <w:r w:rsidRPr="0027385E">
              <w:rPr>
                <w:rFonts w:ascii="GHEA Grapalat" w:hAnsi="GHEA Grapalat" w:cs="GHEA Grapalat"/>
                <w:lang w:val="hy-AM"/>
              </w:rPr>
              <w:t>։</w:t>
            </w:r>
          </w:p>
        </w:tc>
        <w:tc>
          <w:tcPr>
            <w:tcW w:w="6390" w:type="dxa"/>
          </w:tcPr>
          <w:p w14:paraId="72B0D422" w14:textId="1C53AD36" w:rsidR="009C158F" w:rsidRPr="008A569A" w:rsidRDefault="0030582F"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8A569A" w14:paraId="10CEFB4E" w14:textId="77777777" w:rsidTr="00EC117C">
        <w:tblPrEx>
          <w:tblLook w:val="04A0" w:firstRow="1" w:lastRow="0" w:firstColumn="1" w:lastColumn="0" w:noHBand="0" w:noVBand="1"/>
        </w:tblPrEx>
        <w:tc>
          <w:tcPr>
            <w:tcW w:w="7848" w:type="dxa"/>
          </w:tcPr>
          <w:p w14:paraId="1F3C3258" w14:textId="12EB4780"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28-րդ հոդվածի 4-րդ մասում «Օրենքի» բառն առաջարկում ենք փոխարինել «Սույն օրենքի» բառերով:</w:t>
            </w:r>
          </w:p>
        </w:tc>
        <w:tc>
          <w:tcPr>
            <w:tcW w:w="6390" w:type="dxa"/>
          </w:tcPr>
          <w:p w14:paraId="63641037" w14:textId="5128A36B" w:rsidR="009C158F" w:rsidRPr="008A569A" w:rsidRDefault="0030582F"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8A569A" w14:paraId="0572C87E" w14:textId="77777777" w:rsidTr="00EC117C">
        <w:tblPrEx>
          <w:tblLook w:val="04A0" w:firstRow="1" w:lastRow="0" w:firstColumn="1" w:lastColumn="0" w:noHBand="0" w:noVBand="1"/>
        </w:tblPrEx>
        <w:tc>
          <w:tcPr>
            <w:tcW w:w="7848" w:type="dxa"/>
          </w:tcPr>
          <w:p w14:paraId="208565D7" w14:textId="7F9CC774"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324F96">
              <w:rPr>
                <w:rFonts w:ascii="GHEA Grapalat" w:hAnsi="GHEA Grapalat" w:cs="GHEA Grapalat"/>
                <w:lang w:val="hy-AM"/>
              </w:rPr>
              <w:t xml:space="preserve">Նախագծի 1-ին հոդվածի 1-ին մասի 11-րդ կետում «16.1-րդ» բառն առաջարկում ենք փոխարինել «16.1-ին» բառով: </w:t>
            </w:r>
            <w:r w:rsidRPr="00A3215B">
              <w:rPr>
                <w:rFonts w:ascii="GHEA Grapalat" w:hAnsi="GHEA Grapalat" w:cs="GHEA Grapalat"/>
                <w:lang w:val="hy-AM"/>
              </w:rPr>
              <w:t>Նույն դիտարկումը վերաբերում է ««Ապահովագրության և ապահովագրական գործունեության մասին» օրենքում փոփոխություններ և լրացումներ կատարելու մասին» օրենքի նախագծի 8-րդ հոդվածին</w:t>
            </w:r>
            <w:r w:rsidR="00F87D09" w:rsidRPr="00A3215B">
              <w:rPr>
                <w:rFonts w:ascii="GHEA Grapalat" w:hAnsi="GHEA Grapalat" w:cs="Sylfaen"/>
                <w:color w:val="000000" w:themeColor="text1"/>
                <w:lang w:val="hy-AM"/>
              </w:rPr>
              <w:t>,</w:t>
            </w:r>
            <w:r w:rsidR="00CC31EA" w:rsidRPr="00A3215B">
              <w:rPr>
                <w:rFonts w:ascii="GHEA Grapalat" w:hAnsi="GHEA Grapalat" w:cs="Sylfaen"/>
                <w:color w:val="000000" w:themeColor="text1"/>
                <w:lang w:val="hy-AM"/>
              </w:rPr>
              <w:t xml:space="preserve"> ««Արժութային կարգավորման և արժութային վերահսկողության </w:t>
            </w:r>
            <w:r w:rsidR="00F87D09" w:rsidRPr="00A3215B">
              <w:rPr>
                <w:rFonts w:ascii="GHEA Grapalat" w:hAnsi="GHEA Grapalat" w:cs="Sylfaen"/>
                <w:color w:val="000000" w:themeColor="text1"/>
                <w:lang w:val="hy-AM"/>
              </w:rPr>
              <w:t xml:space="preserve">մասին» օրենքում լրացումներ կատարելու մասին» օրենքի նախագծի 1-ին հոդվածի 1-ին մասին, </w:t>
            </w:r>
            <w:r w:rsidR="00F87D09" w:rsidRPr="00A3215B">
              <w:rPr>
                <w:rFonts w:ascii="GHEA Grapalat" w:hAnsi="GHEA Grapalat"/>
                <w:color w:val="000000" w:themeColor="text1"/>
                <w:lang w:val="hy-AM"/>
              </w:rPr>
              <w:t>2-րդ հոդվածի 1-ին մասով լրացվող նոր 7</w:t>
            </w:r>
            <w:r w:rsidR="00F87D09" w:rsidRPr="00A3215B">
              <w:rPr>
                <w:rFonts w:ascii="GHEA Grapalat" w:hAnsi="GHEA Grapalat"/>
                <w:color w:val="000000" w:themeColor="text1"/>
                <w:vertAlign w:val="superscript"/>
                <w:lang w:val="hy-AM"/>
              </w:rPr>
              <w:t>2</w:t>
            </w:r>
            <w:r w:rsidR="00F87D09" w:rsidRPr="00A3215B">
              <w:rPr>
                <w:rFonts w:ascii="GHEA Grapalat" w:hAnsi="GHEA Grapalat" w:cs="Sylfaen"/>
                <w:color w:val="000000" w:themeColor="text1"/>
                <w:lang w:val="hy-AM"/>
              </w:rPr>
              <w:t xml:space="preserve">-րդ հոդվածի 3-րդ մասին, 3-րդ հոդվածի 2-րդ մասին, </w:t>
            </w:r>
            <w:r w:rsidR="00F87D09" w:rsidRPr="00A3215B">
              <w:rPr>
                <w:rFonts w:ascii="GHEA Grapalat" w:hAnsi="GHEA Grapalat"/>
                <w:color w:val="000000" w:themeColor="text1"/>
                <w:lang w:val="hy-AM"/>
              </w:rPr>
              <w:t>««Գրավատների և գրավատնային գործունեության մասին» օրենքում լրացումներ և փոփոխություններ կատարելու մասին» օրենքի նախագծի 4-րդ հոդվածին</w:t>
            </w:r>
            <w:r w:rsidRPr="00A3215B">
              <w:rPr>
                <w:rFonts w:ascii="GHEA Grapalat" w:hAnsi="GHEA Grapalat" w:cs="GHEA Grapalat"/>
                <w:lang w:val="hy-AM"/>
              </w:rPr>
              <w:t>:</w:t>
            </w:r>
          </w:p>
        </w:tc>
        <w:tc>
          <w:tcPr>
            <w:tcW w:w="6390" w:type="dxa"/>
          </w:tcPr>
          <w:p w14:paraId="38A0A1FA" w14:textId="4FE05BF8" w:rsidR="009C158F" w:rsidRPr="008A569A" w:rsidRDefault="0030582F"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8A569A" w14:paraId="218161CD" w14:textId="77777777" w:rsidTr="00EC117C">
        <w:tblPrEx>
          <w:tblLook w:val="04A0" w:firstRow="1" w:lastRow="0" w:firstColumn="1" w:lastColumn="0" w:noHBand="0" w:noVBand="1"/>
        </w:tblPrEx>
        <w:tc>
          <w:tcPr>
            <w:tcW w:w="7848" w:type="dxa"/>
          </w:tcPr>
          <w:p w14:paraId="487F3C4A" w14:textId="3A9DF1F4"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4-րդ հոդվածի 1-ին մասի 7-րդ կետով նախատեսվող լրացման արդյունքում անհրաժեշտություն կառաջանա Օրենքի 6-րդ հոդվածի 4-րդ մասի 5-րդ կետում «:» կետադրական նշանը փոխարինել «.» կետադրական նշանով:</w:t>
            </w:r>
          </w:p>
        </w:tc>
        <w:tc>
          <w:tcPr>
            <w:tcW w:w="6390" w:type="dxa"/>
          </w:tcPr>
          <w:p w14:paraId="5438C8EF" w14:textId="7994C6B9" w:rsidR="009C158F" w:rsidRPr="008A569A" w:rsidRDefault="000C7FD8"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8A569A" w14:paraId="30A978CE" w14:textId="77777777" w:rsidTr="00EC117C">
        <w:tblPrEx>
          <w:tblLook w:val="04A0" w:firstRow="1" w:lastRow="0" w:firstColumn="1" w:lastColumn="0" w:noHBand="0" w:noVBand="1"/>
        </w:tblPrEx>
        <w:tc>
          <w:tcPr>
            <w:tcW w:w="7848" w:type="dxa"/>
          </w:tcPr>
          <w:p w14:paraId="72ECC767" w14:textId="2AE9C648"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8-րդ հոդվածի 1-ին մասի 13-րդ կետում «մարմինը:» բառից և կետադրական նշանից հետո անհրաժեշտ է լրացնել «»:» կետադրական նշանը:</w:t>
            </w:r>
          </w:p>
        </w:tc>
        <w:tc>
          <w:tcPr>
            <w:tcW w:w="6390" w:type="dxa"/>
          </w:tcPr>
          <w:p w14:paraId="00AAB9E0" w14:textId="5B98AF47" w:rsidR="009C158F" w:rsidRPr="008A569A" w:rsidRDefault="000C7FD8"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8A569A" w14:paraId="07BCA285" w14:textId="77777777" w:rsidTr="00EC117C">
        <w:tblPrEx>
          <w:tblLook w:val="04A0" w:firstRow="1" w:lastRow="0" w:firstColumn="1" w:lastColumn="0" w:noHBand="0" w:noVBand="1"/>
        </w:tblPrEx>
        <w:tc>
          <w:tcPr>
            <w:tcW w:w="7848" w:type="dxa"/>
          </w:tcPr>
          <w:p w14:paraId="2EB0616D" w14:textId="66B4D173"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12-րդ հոդվածի 1-ին մասի 5-րդ կետով նախատեսվող լրացման արդյունքում անհրաժեշտություն կառաջանա Օրենքի 13-րդ հոդվածի 8-րդ մասի 7-րդ կետում «:» կետադրական նշանը փոխարինել «.» կետադրական նշանով:</w:t>
            </w:r>
          </w:p>
        </w:tc>
        <w:tc>
          <w:tcPr>
            <w:tcW w:w="6390" w:type="dxa"/>
          </w:tcPr>
          <w:p w14:paraId="3F966565" w14:textId="5F3BD687" w:rsidR="009C158F" w:rsidRPr="008A569A" w:rsidRDefault="000C7FD8"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8A569A" w14:paraId="35F10032" w14:textId="77777777" w:rsidTr="00EC117C">
        <w:tblPrEx>
          <w:tblLook w:val="04A0" w:firstRow="1" w:lastRow="0" w:firstColumn="1" w:lastColumn="0" w:noHBand="0" w:noVBand="1"/>
        </w:tblPrEx>
        <w:tc>
          <w:tcPr>
            <w:tcW w:w="7848" w:type="dxa"/>
          </w:tcPr>
          <w:p w14:paraId="4195C0CB" w14:textId="42C6AAD0"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15-րդ հոդվածի 1-ին մասի 5-րդ կետում «որ» բառն անհրաժեշտ է փոխարինել «ոչ» բառով՝ պաշտոնական ինկորպորացման ժամանակ խնդիրներից խուսափելու համար:</w:t>
            </w:r>
          </w:p>
        </w:tc>
        <w:tc>
          <w:tcPr>
            <w:tcW w:w="6390" w:type="dxa"/>
          </w:tcPr>
          <w:p w14:paraId="2912165F" w14:textId="6B44EA41" w:rsidR="009C158F" w:rsidRPr="008A569A" w:rsidRDefault="000C7FD8"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8A569A" w14:paraId="0D518B1A" w14:textId="77777777" w:rsidTr="00EC117C">
        <w:tblPrEx>
          <w:tblLook w:val="04A0" w:firstRow="1" w:lastRow="0" w:firstColumn="1" w:lastColumn="0" w:noHBand="0" w:noVBand="1"/>
        </w:tblPrEx>
        <w:tc>
          <w:tcPr>
            <w:tcW w:w="7848" w:type="dxa"/>
          </w:tcPr>
          <w:p w14:paraId="23810969" w14:textId="18BB3D5D"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Նախագծի 16-րդ հոդվածի 1-ին մասի 6-րդ կետով նախատեսվող լրացման արդյունքում անհրաժեշտություն կառաջանա Օրենքի 18-րդ հոդվածի 4.1-ին մասի 2-րդ կետում «:» կետադրական նշանը փոխարինել «.» կետադրական նշանով:</w:t>
            </w:r>
          </w:p>
        </w:tc>
        <w:tc>
          <w:tcPr>
            <w:tcW w:w="6390" w:type="dxa"/>
          </w:tcPr>
          <w:p w14:paraId="2852D8BD" w14:textId="4DDBA7C3" w:rsidR="009C158F" w:rsidRPr="008A569A" w:rsidRDefault="000C7FD8"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8A569A" w14:paraId="15466642" w14:textId="77777777" w:rsidTr="00EC117C">
        <w:tblPrEx>
          <w:tblLook w:val="04A0" w:firstRow="1" w:lastRow="0" w:firstColumn="1" w:lastColumn="0" w:noHBand="0" w:noVBand="1"/>
        </w:tblPrEx>
        <w:tc>
          <w:tcPr>
            <w:tcW w:w="7848" w:type="dxa"/>
          </w:tcPr>
          <w:p w14:paraId="1EAAEB76" w14:textId="75A43BEC"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b/>
                <w:lang w:val="hy-AM"/>
              </w:rPr>
              <w:t>«Վարչական իրավախախտումների վերաբերյալ Հայաստանի Հանրապետության օրենսգրքում փոփոխություններ եվ լրացումներ կատարելու մասին» օրենքի նախագծի</w:t>
            </w:r>
            <w:r w:rsidRPr="008A569A">
              <w:rPr>
                <w:rFonts w:ascii="GHEA Grapalat" w:hAnsi="GHEA Grapalat" w:cs="GHEA Grapalat"/>
                <w:lang w:val="hy-AM"/>
              </w:rPr>
              <w:t xml:space="preserve"> (այսուհետ՝ Նախագիծ 1) 1-ին հոդվածի 1-ին մասի 1-ին կետով նոր խմբագրությամբ շարադրվող Վարչական իրավախախտումների վերաբերյալ Հայաստանի Հանրապետության օրենսգրքի (այսուհետ՝ Օրենսգիրք) 165</w:t>
            </w:r>
            <w:r w:rsidRPr="008A569A">
              <w:rPr>
                <w:rFonts w:ascii="GHEA Grapalat" w:hAnsi="GHEA Grapalat" w:cs="GHEA Grapalat"/>
                <w:vertAlign w:val="superscript"/>
                <w:lang w:val="hy-AM"/>
              </w:rPr>
              <w:t>9</w:t>
            </w:r>
            <w:r w:rsidRPr="008A569A">
              <w:rPr>
                <w:rFonts w:ascii="GHEA Grapalat" w:hAnsi="GHEA Grapalat" w:cs="GHEA Grapalat"/>
                <w:lang w:val="hy-AM"/>
              </w:rPr>
              <w:t>-րդ հոդվածի 1-ին մասում «բացառությամբ սույն հոդվածի 2-րդ մասով նախատեսված դեպքերի,» բառերն անհրաժեշտ է հանել կամ նշված հղումը վերանայել՝ նկատի ունենալով, որ Նախագիծ 1-ի 1-ին հոդվածի 1-ին մասի 3-րդ կետով Օրենսգիրքի 165</w:t>
            </w:r>
            <w:r w:rsidRPr="008A569A">
              <w:rPr>
                <w:rFonts w:ascii="GHEA Grapalat" w:hAnsi="GHEA Grapalat" w:cs="GHEA Grapalat"/>
                <w:vertAlign w:val="superscript"/>
                <w:lang w:val="hy-AM"/>
              </w:rPr>
              <w:t>9</w:t>
            </w:r>
            <w:r w:rsidRPr="008A569A">
              <w:rPr>
                <w:rFonts w:ascii="GHEA Grapalat" w:hAnsi="GHEA Grapalat" w:cs="GHEA Grapalat"/>
                <w:lang w:val="hy-AM"/>
              </w:rPr>
              <w:t>-րդ հոդվածի 2-րդ մասն ուժը կորցրած է ճանաչվում:</w:t>
            </w:r>
          </w:p>
        </w:tc>
        <w:tc>
          <w:tcPr>
            <w:tcW w:w="6390" w:type="dxa"/>
          </w:tcPr>
          <w:p w14:paraId="1E17E204" w14:textId="4C795207" w:rsidR="009C158F" w:rsidRPr="008A569A" w:rsidRDefault="000C7FD8"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8A569A" w14:paraId="690CCAE0" w14:textId="77777777" w:rsidTr="00EC117C">
        <w:tblPrEx>
          <w:tblLook w:val="04A0" w:firstRow="1" w:lastRow="0" w:firstColumn="1" w:lastColumn="0" w:noHBand="0" w:noVBand="1"/>
        </w:tblPrEx>
        <w:tc>
          <w:tcPr>
            <w:tcW w:w="7848" w:type="dxa"/>
          </w:tcPr>
          <w:p w14:paraId="079141C5" w14:textId="47FB48C4"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b/>
                <w:lang w:val="hy-AM"/>
              </w:rPr>
            </w:pPr>
            <w:r w:rsidRPr="006F714F">
              <w:rPr>
                <w:rFonts w:ascii="GHEA Grapalat" w:hAnsi="GHEA Grapalat" w:cs="GHEA Grapalat"/>
                <w:lang w:val="hy-AM"/>
              </w:rPr>
              <w:t>Նախագիծ 1-ի 1-ին հոդվածի 1-ին մասի 3-րդ կետով նախատեսվում է Օրենսգիրքի 165</w:t>
            </w:r>
            <w:r w:rsidRPr="006F714F">
              <w:rPr>
                <w:rFonts w:ascii="GHEA Grapalat" w:hAnsi="GHEA Grapalat" w:cs="GHEA Grapalat"/>
                <w:vertAlign w:val="superscript"/>
                <w:lang w:val="hy-AM"/>
              </w:rPr>
              <w:t>9</w:t>
            </w:r>
            <w:r w:rsidRPr="006F714F">
              <w:rPr>
                <w:rFonts w:ascii="GHEA Grapalat" w:hAnsi="GHEA Grapalat" w:cs="GHEA Grapalat"/>
                <w:lang w:val="hy-AM"/>
              </w:rPr>
              <w:t>-րդ հոդվածի 2-րդ և 3-րդ մասերը ուժը կորցրած ճանաչել: Սույն դեպքում, նկատի ունենալով, որ Օրենսգրքի 165</w:t>
            </w:r>
            <w:r w:rsidRPr="006F714F">
              <w:rPr>
                <w:rFonts w:ascii="GHEA Grapalat" w:hAnsi="GHEA Grapalat" w:cs="GHEA Grapalat"/>
                <w:vertAlign w:val="superscript"/>
                <w:lang w:val="hy-AM"/>
              </w:rPr>
              <w:t>9</w:t>
            </w:r>
            <w:r w:rsidRPr="006F714F">
              <w:rPr>
                <w:rFonts w:ascii="GHEA Grapalat" w:hAnsi="GHEA Grapalat" w:cs="GHEA Grapalat"/>
                <w:lang w:val="hy-AM"/>
              </w:rPr>
              <w:t>-րդ հոդվածի 3-րդ մասը ընդունվել է, սակայն դեռևս ուժի մեջ չի մտել, ապա անհրաժեշտ է նշված մասի մասով փոփոխությունը նախատեսել «Վարչական իրավախա</w:t>
            </w:r>
            <w:r w:rsidR="00F87D09">
              <w:rPr>
                <w:rFonts w:ascii="GHEA Grapalat" w:hAnsi="GHEA Grapalat" w:cs="GHEA Grapalat"/>
                <w:lang w:val="hy-AM"/>
              </w:rPr>
              <w:t>խտումների վերաբերյալ Հայաստանի Հ</w:t>
            </w:r>
            <w:r w:rsidRPr="006F714F">
              <w:rPr>
                <w:rFonts w:ascii="GHEA Grapalat" w:hAnsi="GHEA Grapalat" w:cs="GHEA Grapalat"/>
                <w:lang w:val="hy-AM"/>
              </w:rPr>
              <w:t>անրապետության օրենսգրքում լրացումներ կատարելու մասին» ՀՕ-268-Ն օրենքում:</w:t>
            </w:r>
          </w:p>
        </w:tc>
        <w:tc>
          <w:tcPr>
            <w:tcW w:w="6390" w:type="dxa"/>
          </w:tcPr>
          <w:p w14:paraId="6A94C9C0" w14:textId="3FEA91F0" w:rsidR="009C158F" w:rsidRPr="008A569A" w:rsidRDefault="007E2641"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8A569A" w14:paraId="1E057DFF" w14:textId="77777777" w:rsidTr="0027385E">
        <w:tc>
          <w:tcPr>
            <w:tcW w:w="7848" w:type="dxa"/>
            <w:shd w:val="clear" w:color="auto" w:fill="FFFFFF" w:themeFill="background1"/>
          </w:tcPr>
          <w:p w14:paraId="691FD33A" w14:textId="18BCED47"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9C7D78">
              <w:rPr>
                <w:rFonts w:ascii="GHEA Grapalat" w:hAnsi="GHEA Grapalat" w:cs="GHEA Grapalat"/>
                <w:lang w:val="hy-AM"/>
              </w:rPr>
              <w:t>Նախագիծ 1-ի 3-րդ հոդվածի համաձայն՝ սույն օրենքն ուժի մեջ է մտնում պաշտոնական հրապարակմանը հաջորդող տասներորդ օրը: Սույն դեպքում, նկատի ունենալով, որ Նախագիծ 1-ով նախատեսվում է տրաստի ֆիզիկական անձ հանդիսացող կառավարչի կամ այլ համանման իրավաբանական կազմավորման առնչությամբ կառավարման գործառույթներ իրականացնող անձի նկատմամբ «Փողերի լվացման և ահաբեկչության ֆինանսավորման դեմ պայքարի մասին» Հայաստանի Հանրապետության օրենքի 29-րդ հոդվածով նախատեսված պարտականությունները չկատարելը կամ ոչ պատշաճ կատարելու համար նախատեսվում է պատասխանատվություն, ինչպես նաև նկատի ունենալով ««Փողերի լվացման և ահաբեկչության ֆինանսավորման դեմ պայքարի մասին» օրենքում փոփոխություններ և լրացումներ կատարելու մասին» օրենքի նախագծի 28-րդ հոդվածի 3-րդ մասը, ինչպես նաև հիմք ընդունելով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առաջարկում ենք Նախագիծ 1-ի ուժի մեջ մտնելու ժամկետը վերանայել:</w:t>
            </w:r>
          </w:p>
        </w:tc>
        <w:tc>
          <w:tcPr>
            <w:tcW w:w="6390" w:type="dxa"/>
          </w:tcPr>
          <w:p w14:paraId="04F74B04" w14:textId="1B5F5E8E" w:rsidR="009C158F" w:rsidRPr="008A569A" w:rsidRDefault="009E69AA"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8A569A" w14:paraId="4EC037E9" w14:textId="77777777" w:rsidTr="00EC117C">
        <w:tblPrEx>
          <w:tblLook w:val="04A0" w:firstRow="1" w:lastRow="0" w:firstColumn="1" w:lastColumn="0" w:noHBand="0" w:noVBand="1"/>
        </w:tblPrEx>
        <w:tc>
          <w:tcPr>
            <w:tcW w:w="7848" w:type="dxa"/>
          </w:tcPr>
          <w:p w14:paraId="3DDC8A75" w14:textId="7F361A37"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b/>
                <w:lang w:val="hy-AM"/>
              </w:rPr>
              <w:t>««Հայաստանի Հանրապետության կենտրոնական բանկի մասին» օրենքում փոփոխություն կատարելու մասին» օրենքի նախագծի</w:t>
            </w:r>
            <w:r w:rsidRPr="008A569A">
              <w:rPr>
                <w:rFonts w:ascii="GHEA Grapalat" w:hAnsi="GHEA Grapalat" w:cs="GHEA Grapalat"/>
                <w:lang w:val="hy-AM"/>
              </w:rPr>
              <w:t xml:space="preserve"> (այսուհետ՝ Նախագիծ 2) 1-ին հոդվածի 1-ին մասով նախատեսվող փոփոխության արդյունքում «Հայաստանի Հանրապետության կենտրոնական բանկի մասին» օրենքի 18-րդ հոդվածի 4-րդ մասի «է» կետը կունենա հետևյալ տեսքը. «4. Կենտրոնական բանկի նախագահը բացառությամբ օրենքով նախատեսված դեպքերի նշանակում և ազատում է աշխատանքից Կենտրոնական բանկի ստորաբաժանումների ղեկավարներին և մյուս աշխատակիցներին.»: Նշված փոփոխության </w:t>
            </w:r>
            <w:r w:rsidR="00F87D09" w:rsidRPr="008A569A">
              <w:rPr>
                <w:rFonts w:ascii="GHEA Grapalat" w:hAnsi="GHEA Grapalat" w:cs="GHEA Grapalat"/>
                <w:lang w:val="hy-AM"/>
              </w:rPr>
              <w:t>ընդունման</w:t>
            </w:r>
            <w:r w:rsidRPr="008A569A">
              <w:rPr>
                <w:rFonts w:ascii="GHEA Grapalat" w:hAnsi="GHEA Grapalat" w:cs="GHEA Grapalat"/>
                <w:lang w:val="hy-AM"/>
              </w:rPr>
              <w:t xml:space="preserve"> պարագայում պարզ չի լինի, թե որ օրենքով նախատեսված դեպքերի մասին է խոսքը, քանի որ «Հայաստանի Հանրապետության կենտրոնական բանկի մասին» օրենքի այլ դրույթներում կիրառվում է նաև «սույն օրենքում» ձևակերպումը: Վերոգրյալից ելնելով՝ անհրաժեշտ է Նախագիծ 2-ի 1-ին հոդվածի 1-ին մասը հստակեցնել: Բացի այդ, Նախագիծ 2-ի 1-ին հոդվածի 1-ին մասում «ենթակետում» բառն առաջարկում ենք փոխարինել «կետում» բառով:</w:t>
            </w:r>
          </w:p>
        </w:tc>
        <w:tc>
          <w:tcPr>
            <w:tcW w:w="6390" w:type="dxa"/>
          </w:tcPr>
          <w:p w14:paraId="50B8707C" w14:textId="6377E049" w:rsidR="009C158F" w:rsidRPr="008A569A" w:rsidRDefault="00737AE8"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tc>
      </w:tr>
      <w:tr w:rsidR="009C158F" w:rsidRPr="008A569A" w14:paraId="4B32C0EE" w14:textId="77777777" w:rsidTr="00EC117C">
        <w:tblPrEx>
          <w:tblLook w:val="04A0" w:firstRow="1" w:lastRow="0" w:firstColumn="1" w:lastColumn="0" w:noHBand="0" w:noVBand="1"/>
        </w:tblPrEx>
        <w:tc>
          <w:tcPr>
            <w:tcW w:w="7848" w:type="dxa"/>
          </w:tcPr>
          <w:p w14:paraId="5360DF47" w14:textId="4F458327"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b/>
                <w:lang w:val="hy-AM"/>
              </w:rPr>
              <w:t>«Հայաստանի Հանրապետության քաղաքացիական օրենսգրքում փոփոխություն կատարելու մասին» օրենքի նախագծի</w:t>
            </w:r>
            <w:r w:rsidRPr="008A569A">
              <w:rPr>
                <w:rFonts w:ascii="GHEA Grapalat" w:hAnsi="GHEA Grapalat" w:cs="GHEA Grapalat"/>
                <w:lang w:val="hy-AM"/>
              </w:rPr>
              <w:t xml:space="preserve"> (այսուհետ՝ Նախագիծ 3) 1-ին հոդվածի 1-ին մասով նախատեսվում է Հայաստանի Հանրապետության քաղաքացիական օրենսգրքի 157-րդ հոդվածի 2-րդ մասը շարադրել նոր խմբագրությամբ, մինչդեռ նշված փոփոխության հիմնավորումը բացակայում է: Սույն դեպքում, նկատի ունենալով «Նորմատիվ իրավական ակտերի մասին» օրենքի 6-րդ հոդվածի 5-րդ մասը՝ անհրաժեշտ է Նախագիծ 3-ը հիմնավորել:</w:t>
            </w:r>
          </w:p>
        </w:tc>
        <w:tc>
          <w:tcPr>
            <w:tcW w:w="6390" w:type="dxa"/>
          </w:tcPr>
          <w:p w14:paraId="6D5A24F6" w14:textId="77777777" w:rsidR="009C158F" w:rsidRPr="008A569A" w:rsidRDefault="00737AE8" w:rsidP="00F87D09">
            <w:pPr>
              <w:spacing w:after="0" w:line="360" w:lineRule="auto"/>
              <w:ind w:left="186" w:right="50"/>
              <w:jc w:val="center"/>
              <w:rPr>
                <w:rFonts w:ascii="GHEA Grapalat" w:hAnsi="GHEA Grapalat"/>
                <w:b/>
                <w:spacing w:val="-4"/>
                <w:sz w:val="24"/>
                <w:szCs w:val="24"/>
                <w:lang w:val="hy-AM"/>
              </w:rPr>
            </w:pPr>
            <w:r w:rsidRPr="008A569A">
              <w:rPr>
                <w:rFonts w:ascii="GHEA Grapalat" w:hAnsi="GHEA Grapalat"/>
                <w:b/>
                <w:spacing w:val="-4"/>
                <w:sz w:val="24"/>
                <w:szCs w:val="24"/>
                <w:lang w:val="hy-AM"/>
              </w:rPr>
              <w:t>Ընդունվել է</w:t>
            </w:r>
          </w:p>
          <w:p w14:paraId="46627BC3" w14:textId="3FD6548B" w:rsidR="00737AE8" w:rsidRPr="008A569A" w:rsidRDefault="00737AE8" w:rsidP="00F87D09">
            <w:pPr>
              <w:spacing w:after="0" w:line="360" w:lineRule="auto"/>
              <w:ind w:left="186" w:right="50"/>
              <w:jc w:val="center"/>
              <w:rPr>
                <w:rFonts w:ascii="GHEA Grapalat" w:hAnsi="GHEA Grapalat"/>
                <w:b/>
                <w:spacing w:val="-4"/>
                <w:sz w:val="24"/>
                <w:szCs w:val="24"/>
                <w:lang w:val="hy-AM"/>
              </w:rPr>
            </w:pPr>
          </w:p>
        </w:tc>
      </w:tr>
      <w:tr w:rsidR="009C158F" w:rsidRPr="00560E22" w14:paraId="067E334C" w14:textId="77777777" w:rsidTr="00EC117C">
        <w:tblPrEx>
          <w:tblLook w:val="04A0" w:firstRow="1" w:lastRow="0" w:firstColumn="1" w:lastColumn="0" w:noHBand="0" w:noVBand="1"/>
        </w:tblPrEx>
        <w:tc>
          <w:tcPr>
            <w:tcW w:w="7848" w:type="dxa"/>
          </w:tcPr>
          <w:p w14:paraId="261D2AF1" w14:textId="1BFB176E" w:rsidR="009C158F" w:rsidRPr="00F87D09" w:rsidRDefault="00F87D09" w:rsidP="00F87D09">
            <w:pPr>
              <w:pStyle w:val="ListParagraph"/>
              <w:numPr>
                <w:ilvl w:val="0"/>
                <w:numId w:val="20"/>
              </w:numPr>
              <w:spacing w:line="360" w:lineRule="auto"/>
              <w:ind w:left="-23" w:firstLine="0"/>
              <w:jc w:val="both"/>
              <w:rPr>
                <w:rFonts w:ascii="GHEA Grapalat" w:hAnsi="GHEA Grapalat"/>
                <w:color w:val="000000" w:themeColor="text1"/>
                <w:lang w:val="hy-AM"/>
              </w:rPr>
            </w:pPr>
            <w:r w:rsidRPr="00F87D09">
              <w:rPr>
                <w:rFonts w:ascii="GHEA Grapalat" w:hAnsi="GHEA Grapalat" w:cs="GHEA Grapalat"/>
                <w:b/>
                <w:lang w:val="hy-AM"/>
              </w:rPr>
              <w:t>««Բանկերի և</w:t>
            </w:r>
            <w:r w:rsidR="009C158F" w:rsidRPr="00F87D09">
              <w:rPr>
                <w:rFonts w:ascii="GHEA Grapalat" w:hAnsi="GHEA Grapalat" w:cs="GHEA Grapalat"/>
                <w:b/>
                <w:lang w:val="hy-AM"/>
              </w:rPr>
              <w:t xml:space="preserve"> բանկային գործունեության մասին» օրենքում լրացումներ և փոփոխություններ կատարելու մասին» օրենքի նախագծի </w:t>
            </w:r>
            <w:r w:rsidR="009C158F" w:rsidRPr="00F87D09">
              <w:rPr>
                <w:rFonts w:ascii="GHEA Grapalat" w:hAnsi="GHEA Grapalat" w:cs="GHEA Grapalat"/>
                <w:lang w:val="hy-AM"/>
              </w:rPr>
              <w:t xml:space="preserve">(այսուհետ՝ Նախագիծ 4) </w:t>
            </w:r>
            <w:r w:rsidRPr="00CC31EA">
              <w:rPr>
                <w:rFonts w:ascii="GHEA Grapalat" w:hAnsi="GHEA Grapalat" w:cs="GHEA Grapalat"/>
                <w:lang w:val="hy-AM"/>
              </w:rPr>
              <w:t xml:space="preserve">1-ին հոդվածի 1-ին մասի </w:t>
            </w:r>
            <w:r w:rsidRPr="00F87D09">
              <w:rPr>
                <w:rFonts w:ascii="GHEA Grapalat" w:hAnsi="GHEA Grapalat" w:cs="GHEA Grapalat"/>
                <w:lang w:val="hy-AM"/>
              </w:rPr>
              <w:t>4-րդ կետով նախատեսվում է «Բանկերի և բանկային գործունեության մասին» օրենքի 18-րդ հոդվածում լրացնել նոր 7-րդ մասով, համաձայն որի՝ կենտրոնական բանկի խորհրդի կողմից նախնական համաձայնության տրամադրման օրվանից հետո մինչ նշանակալից մասնակցության փաստացի ձեռքբերումը սույն հոդվածի 2-րդ մասով նախատեսված հիմքերից որևէ մեկի առաջացման դեպքում Կենտրոնական բանկի խորհուրդն իրավունք ունի դադարեցնել նշանակալից մասնակցության ձեռքբերման նախնական համաձայնության գործողությունը։ Հարկ է նշել, որ հիշյալ օրենքի 18-րդ հոդվածի վերնագիրն է՝ բանկի կանոնադրական հիմնադրամում նշանակալից մասնակցություն ձեռք բերելու սահմանափակումները: Մինչդեռ լրացվող մասով նախատեսվում է հիմք, որի առկայության դեպքում Կենտրոնական բանկի խորհրդին վերապահվում է իրավունք դադարեցնելու նշանակալից մասնակցության ձեռքբերման նախնական համաձայնության գործողությունը:</w:t>
            </w:r>
            <w:r>
              <w:rPr>
                <w:rFonts w:ascii="GHEA Grapalat" w:hAnsi="GHEA Grapalat" w:cs="GHEA Grapalat"/>
                <w:lang w:val="hy-AM"/>
              </w:rPr>
              <w:t xml:space="preserve"> </w:t>
            </w:r>
            <w:r w:rsidRPr="00F87D09">
              <w:rPr>
                <w:rFonts w:ascii="GHEA Grapalat" w:hAnsi="GHEA Grapalat" w:cs="GHEA Grapalat"/>
                <w:lang w:val="hy-AM"/>
              </w:rPr>
              <w:t>Այսպես, «Նորմատիվ իրավական ակտերի մասին օրենքի» 14-րդ հոդվածի 8-րդ մասի համաձայն՝ օրենսդրական ակտի հոդվածները ունենում են վերնագրեր, բացառությամբ փոփոխություն կամ լրացում նախատեսող օրենսդրական ակտերի: Հոդվածների վերնագրերը համապատասխանում են հոդվածների բովանդակությանը: (…)</w:t>
            </w:r>
            <w:r>
              <w:rPr>
                <w:rFonts w:ascii="GHEA Grapalat" w:hAnsi="GHEA Grapalat" w:cs="GHEA Grapalat"/>
                <w:lang w:val="hy-AM"/>
              </w:rPr>
              <w:t xml:space="preserve"> </w:t>
            </w:r>
            <w:r w:rsidRPr="00F87D09">
              <w:rPr>
                <w:rFonts w:ascii="GHEA Grapalat" w:hAnsi="GHEA Grapalat" w:cs="GHEA Grapalat"/>
                <w:lang w:val="hy-AM"/>
              </w:rPr>
              <w:t>Վերոգրյալից ելնելով՝ անհրաժեշտ է Նախագիծ 4-ի 1-ին հոդվածի 1-ին մասի 4-րդ կետը վերանայել:</w:t>
            </w:r>
          </w:p>
        </w:tc>
        <w:tc>
          <w:tcPr>
            <w:tcW w:w="6390" w:type="dxa"/>
          </w:tcPr>
          <w:p w14:paraId="47D16150" w14:textId="5CB7E309" w:rsidR="00A3215B" w:rsidRDefault="00A3215B" w:rsidP="00A3215B">
            <w:pPr>
              <w:spacing w:after="0" w:line="360" w:lineRule="auto"/>
              <w:ind w:right="50"/>
              <w:jc w:val="center"/>
              <w:rPr>
                <w:rFonts w:ascii="GHEA Grapalat" w:hAnsi="GHEA Grapalat"/>
                <w:b/>
                <w:spacing w:val="-4"/>
                <w:sz w:val="24"/>
                <w:szCs w:val="24"/>
                <w:lang w:val="hy-AM"/>
              </w:rPr>
            </w:pPr>
            <w:r>
              <w:rPr>
                <w:rFonts w:ascii="GHEA Grapalat" w:hAnsi="GHEA Grapalat"/>
                <w:b/>
                <w:spacing w:val="-4"/>
                <w:sz w:val="24"/>
                <w:szCs w:val="24"/>
                <w:lang w:val="hy-AM"/>
              </w:rPr>
              <w:t>Չի ընդունվել։</w:t>
            </w:r>
          </w:p>
          <w:p w14:paraId="48051833" w14:textId="468F26A2" w:rsidR="009C158F" w:rsidRPr="008A569A" w:rsidRDefault="00A3215B" w:rsidP="00A3215B">
            <w:pPr>
              <w:spacing w:after="0" w:line="360" w:lineRule="auto"/>
              <w:ind w:right="50"/>
              <w:jc w:val="both"/>
              <w:rPr>
                <w:rFonts w:ascii="GHEA Grapalat" w:hAnsi="GHEA Grapalat"/>
                <w:b/>
                <w:spacing w:val="-4"/>
                <w:sz w:val="24"/>
                <w:szCs w:val="24"/>
                <w:lang w:val="hy-AM"/>
              </w:rPr>
            </w:pPr>
            <w:r>
              <w:rPr>
                <w:rFonts w:ascii="GHEA Grapalat" w:hAnsi="GHEA Grapalat"/>
                <w:b/>
                <w:spacing w:val="-4"/>
                <w:sz w:val="24"/>
                <w:szCs w:val="24"/>
                <w:lang w:val="hy-AM"/>
              </w:rPr>
              <w:t>Հոդվածը գործող խմբագրությամբ ևս կարգավորում է նշանակալից մասնակցության նախնական համաձայնության հետ կապված հարաբերություններ։</w:t>
            </w:r>
          </w:p>
        </w:tc>
      </w:tr>
      <w:tr w:rsidR="00F87D09" w:rsidRPr="00A3215B" w14:paraId="264B047E" w14:textId="77777777" w:rsidTr="00EC117C">
        <w:tblPrEx>
          <w:tblLook w:val="04A0" w:firstRow="1" w:lastRow="0" w:firstColumn="1" w:lastColumn="0" w:noHBand="0" w:noVBand="1"/>
        </w:tblPrEx>
        <w:tc>
          <w:tcPr>
            <w:tcW w:w="7848" w:type="dxa"/>
          </w:tcPr>
          <w:p w14:paraId="0A17E328" w14:textId="29979931" w:rsidR="00F87D09" w:rsidRPr="008A569A" w:rsidRDefault="00F87D09" w:rsidP="00F87D09">
            <w:pPr>
              <w:pStyle w:val="ListParagraph"/>
              <w:numPr>
                <w:ilvl w:val="0"/>
                <w:numId w:val="20"/>
              </w:numPr>
              <w:spacing w:line="360" w:lineRule="auto"/>
              <w:ind w:left="-23" w:firstLine="0"/>
              <w:jc w:val="both"/>
              <w:rPr>
                <w:rFonts w:ascii="GHEA Grapalat" w:hAnsi="GHEA Grapalat" w:cs="GHEA Grapalat"/>
                <w:lang w:val="hy-AM"/>
              </w:rPr>
            </w:pPr>
            <w:r w:rsidRPr="00F87D09">
              <w:rPr>
                <w:rFonts w:ascii="GHEA Grapalat" w:hAnsi="GHEA Grapalat"/>
                <w:color w:val="000000" w:themeColor="text1"/>
                <w:lang w:val="hy-AM"/>
              </w:rPr>
              <w:t xml:space="preserve">Նախագիծ 4-ի 1-ին հոդվածի 1-ին մասի </w:t>
            </w:r>
            <w:r w:rsidRPr="00CC31EA">
              <w:rPr>
                <w:rFonts w:ascii="GHEA Grapalat" w:hAnsi="GHEA Grapalat"/>
                <w:color w:val="000000" w:themeColor="text1"/>
                <w:lang w:val="hy-AM"/>
              </w:rPr>
              <w:t>5-րդ կետով նախատեսված փոփոխությունն անհրաժեշտ է նախատեսել նույն հոդվածի 4-րդ կետից առաջ:</w:t>
            </w:r>
            <w:r>
              <w:rPr>
                <w:rFonts w:ascii="GHEA Grapalat" w:hAnsi="GHEA Grapalat"/>
                <w:color w:val="000000" w:themeColor="text1"/>
                <w:lang w:val="hy-AM"/>
              </w:rPr>
              <w:t xml:space="preserve"> </w:t>
            </w:r>
            <w:r w:rsidRPr="00CC31EA">
              <w:rPr>
                <w:rFonts w:ascii="GHEA Grapalat" w:hAnsi="GHEA Grapalat"/>
                <w:color w:val="000000" w:themeColor="text1"/>
                <w:lang w:val="hy-AM"/>
              </w:rPr>
              <w:t>Նախագիծ 4-ի 3-րդ հոդվածի 1-ին մասի 1-ին կետում «1)» թվից հետո առաջարկում ենք լրացնել ««ա» կետում» բառերը:</w:t>
            </w:r>
          </w:p>
        </w:tc>
        <w:tc>
          <w:tcPr>
            <w:tcW w:w="6390" w:type="dxa"/>
          </w:tcPr>
          <w:p w14:paraId="51723AEA" w14:textId="5561F482" w:rsidR="00F87D09"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9C158F" w:rsidRPr="00A3215B" w14:paraId="35A29274" w14:textId="77777777" w:rsidTr="00EC117C">
        <w:tblPrEx>
          <w:tblLook w:val="04A0" w:firstRow="1" w:lastRow="0" w:firstColumn="1" w:lastColumn="0" w:noHBand="0" w:noVBand="1"/>
        </w:tblPrEx>
        <w:tc>
          <w:tcPr>
            <w:tcW w:w="7848" w:type="dxa"/>
          </w:tcPr>
          <w:p w14:paraId="461B642C" w14:textId="0044F80B"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b/>
                <w:lang w:val="hy-AM"/>
              </w:rPr>
            </w:pPr>
            <w:r w:rsidRPr="008A569A">
              <w:rPr>
                <w:rFonts w:ascii="GHEA Grapalat" w:hAnsi="GHEA Grapalat" w:cs="GHEA Grapalat"/>
                <w:lang w:val="hy-AM"/>
              </w:rPr>
              <w:t>Նախագիծ 4-ի 4-րդ հոդվածի 1-ին մասով նոր խմբագրությամբ շարադրվող «Բանկերի եվ բանկային գործունեության մասին» օրենքի 57-րդ հոդվածի 6-րդ մասում «55» թիվ անհրաժեշտ է փոխարինել «55-րդ» բառով, իսկ «երրորդ» բառը՝ «3-րդ» բառով:</w:t>
            </w:r>
          </w:p>
        </w:tc>
        <w:tc>
          <w:tcPr>
            <w:tcW w:w="6390" w:type="dxa"/>
          </w:tcPr>
          <w:p w14:paraId="23DECE71" w14:textId="2BE56B3D" w:rsidR="009C158F"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9C158F" w:rsidRPr="00A3215B" w14:paraId="6E67F12C" w14:textId="77777777" w:rsidTr="00EC117C">
        <w:tblPrEx>
          <w:tblLook w:val="04A0" w:firstRow="1" w:lastRow="0" w:firstColumn="1" w:lastColumn="0" w:noHBand="0" w:noVBand="1"/>
        </w:tblPrEx>
        <w:tc>
          <w:tcPr>
            <w:tcW w:w="7848" w:type="dxa"/>
          </w:tcPr>
          <w:p w14:paraId="5C3B45C5" w14:textId="5622B44F"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Նախագիծ 4-ի 4-րդ հոդվածի 1-ին մասով նոր խմբագրությամբ շարադրվող «Բանկերի եվ բանկային գործունեության մասին» օրենքի 57-րդ հոդվածի 6-րդ մասի «բ» կետի 2-րդ պարբերության համաձայն՝ եթե սույն օրենքի 55-րդ հոդվածի երրորդ մասի «գ» կետին համապատասխան՝ անուղղակի նշանակալից մասնակցություն ունեցող անձը չի ստացել Կենտրոնական բանկի խորհրդի համաձայնությունը, ապա բանկի այն նշանակալից մասնակցություն ունեցող անձը, որի միջոցով տվյալ անձը ձեռք է բերել անուղղակի նշանակալից մասնակցություն, պարտավոր է Կենտրոնական բանկի խորհրդի կողմից սահմանված ժամկետներում օտարել բանկում իր մասնակցությունը։»: Սույն դեպքում պարզ չէ, եթե բանկի այն նշանակալից մասնակցություն ունեցող անձը, որի միջոցով անուղղակի նշանակալից մասնակցություն ունեցող անձը ձեռք է բերել անուղղակի նշանակալից մասնակցություն և Կենտրոնական բանկի խորհրդի կողմից սահմանված ժամկետներում չի օտարել բանկում իր մասնակցությունը, ինչ հետևանքներ են առաջանալու:</w:t>
            </w:r>
          </w:p>
        </w:tc>
        <w:tc>
          <w:tcPr>
            <w:tcW w:w="6390" w:type="dxa"/>
          </w:tcPr>
          <w:p w14:paraId="68F08695" w14:textId="0660F96D" w:rsidR="009C158F"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9C158F" w:rsidRPr="00A3215B" w14:paraId="05049560" w14:textId="77777777" w:rsidTr="00EC117C">
        <w:tblPrEx>
          <w:tblLook w:val="04A0" w:firstRow="1" w:lastRow="0" w:firstColumn="1" w:lastColumn="0" w:noHBand="0" w:noVBand="1"/>
        </w:tblPrEx>
        <w:tc>
          <w:tcPr>
            <w:tcW w:w="7848" w:type="dxa"/>
          </w:tcPr>
          <w:p w14:paraId="160A6B27" w14:textId="06999F60"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Նախագիծ 4-ի 4-րդ հոդվածի 1-ին մասով նոր խմբագրությամբ շարադրվող «Բանկերի եվ բանկային գործունեության մասին» օրենքի 57-րդ հոդվածի 6-րդ մասի կետերի համարակալումն անհրաժեշտ է վերանայել, նկատի ունենալով «Նորմատիվ իրավական ակտերի մասին» օրենքի 14-րդ հոդվածի 3-րդ մասը, համաձայն որի՝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Նույն հոդվածի 7-րդ մասի համաձայն՝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 Միաժամանակ, նկատի ունենալով, որ Նախագիծ 4-ի 4-րդ հոդվածի 1-ին մասով նոր խմբագրությամբ շարադրվող «Բանկերի եվ բանկային գործունեության մասին» օրենքի 57-րդ հոդվածի 6-րդ մասի «բ» կետի 2-րդ և 3-րդ չհամարակալված պարբերությունները բովանդակային առումով առանձին կարգավորումներ են՝ առաջարկում ենք դրանք նախատեսել առանձին մասերի տեսքով: Բացի այդ, Նախագիծ 4-ի 4-րդ հոդվածի 1-ին մասով նոր խմբագրությամբ շարադրվող «Բանկերի եվ բանկային գործունեության մասին» օրենքի 57-րդ հոդվածի 6-րդ մասի «55» թիվ անհրաժեշտ է փոխարինել «55-րդ» բառով, իսկ «երրորդ» բառը՝ «3-րդ» բառով, իսկ նույն հոդվածի 6-րդ մասի «բ» կետի 2-րդ պարբերությունում՝ «երրորդ» բառը՝ «3-րդ» բառով:</w:t>
            </w:r>
          </w:p>
        </w:tc>
        <w:tc>
          <w:tcPr>
            <w:tcW w:w="6390" w:type="dxa"/>
          </w:tcPr>
          <w:p w14:paraId="28BD6626" w14:textId="4EAE93BB" w:rsidR="009C158F"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9C158F" w:rsidRPr="00A3215B" w14:paraId="1F139878" w14:textId="77777777" w:rsidTr="00EC117C">
        <w:tblPrEx>
          <w:tblLook w:val="04A0" w:firstRow="1" w:lastRow="0" w:firstColumn="1" w:lastColumn="0" w:noHBand="0" w:noVBand="1"/>
        </w:tblPrEx>
        <w:tc>
          <w:tcPr>
            <w:tcW w:w="7848" w:type="dxa"/>
          </w:tcPr>
          <w:p w14:paraId="05FB1BF8" w14:textId="37DCC85D"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Նախագիծ 4-ի 5-րդ հոդվածի 2-րդ մասի «2-րդ մասին» բառերն անհրաժեշտ է հանել:</w:t>
            </w:r>
          </w:p>
        </w:tc>
        <w:tc>
          <w:tcPr>
            <w:tcW w:w="6390" w:type="dxa"/>
          </w:tcPr>
          <w:p w14:paraId="0D6CB976" w14:textId="6FD2B341" w:rsidR="009C158F"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9C158F" w:rsidRPr="00A3215B" w14:paraId="66174FC3" w14:textId="77777777" w:rsidTr="00EC117C">
        <w:tblPrEx>
          <w:tblLook w:val="04A0" w:firstRow="1" w:lastRow="0" w:firstColumn="1" w:lastColumn="0" w:noHBand="0" w:noVBand="1"/>
        </w:tblPrEx>
        <w:tc>
          <w:tcPr>
            <w:tcW w:w="7848" w:type="dxa"/>
          </w:tcPr>
          <w:p w14:paraId="4719B4DD" w14:textId="2BFF7047" w:rsidR="009C158F" w:rsidRPr="008A569A" w:rsidRDefault="009C158F" w:rsidP="00F87D09">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b/>
                <w:lang w:val="hy-AM"/>
              </w:rPr>
              <w:t>««Ապահովագրության և ապահովագրական գործունեության մասին» օրենքում փոփոխություններ և լրացումներ կատարելու մասին» օրենքի նախագծի</w:t>
            </w:r>
            <w:r w:rsidRPr="008A569A">
              <w:rPr>
                <w:rFonts w:ascii="GHEA Grapalat" w:hAnsi="GHEA Grapalat" w:cs="GHEA Grapalat"/>
                <w:lang w:val="hy-AM"/>
              </w:rPr>
              <w:t xml:space="preserve"> (այսուհետ՝ Նախագիծ 5) 6-րդ հոդվածի 1-ին մասի 2-րդ կետում «Կենտրոնական» բառից առաջ անհրաժեշտ է լրացնել չակերտ՝ պաշտոնական ինկորպորացման ժամանակ խնդիրներից խուսափելու համար:</w:t>
            </w:r>
          </w:p>
        </w:tc>
        <w:tc>
          <w:tcPr>
            <w:tcW w:w="6390" w:type="dxa"/>
          </w:tcPr>
          <w:p w14:paraId="43EFE605" w14:textId="77777777" w:rsidR="009C158F" w:rsidRDefault="009C158F" w:rsidP="00F87D09">
            <w:pPr>
              <w:spacing w:after="0" w:line="360" w:lineRule="auto"/>
              <w:ind w:left="186" w:right="50"/>
              <w:jc w:val="center"/>
              <w:rPr>
                <w:rFonts w:ascii="GHEA Grapalat" w:hAnsi="GHEA Grapalat"/>
                <w:b/>
                <w:spacing w:val="-4"/>
                <w:sz w:val="24"/>
                <w:szCs w:val="24"/>
                <w:lang w:val="hy-AM"/>
              </w:rPr>
            </w:pPr>
          </w:p>
          <w:p w14:paraId="403C5861" w14:textId="00413D5D" w:rsidR="00A3215B" w:rsidRPr="00A3215B" w:rsidRDefault="00A3215B" w:rsidP="00A3215B">
            <w:pPr>
              <w:tabs>
                <w:tab w:val="left" w:pos="2280"/>
              </w:tabs>
              <w:rPr>
                <w:rFonts w:ascii="GHEA Grapalat" w:hAnsi="GHEA Grapalat"/>
                <w:sz w:val="24"/>
                <w:szCs w:val="24"/>
                <w:lang w:val="hy-AM"/>
              </w:rPr>
            </w:pPr>
            <w:r>
              <w:rPr>
                <w:rFonts w:ascii="GHEA Grapalat" w:hAnsi="GHEA Grapalat"/>
                <w:sz w:val="24"/>
                <w:szCs w:val="24"/>
                <w:lang w:val="hy-AM"/>
              </w:rPr>
              <w:tab/>
            </w:r>
            <w:r>
              <w:rPr>
                <w:rFonts w:ascii="GHEA Grapalat" w:hAnsi="GHEA Grapalat"/>
                <w:b/>
                <w:spacing w:val="-4"/>
                <w:sz w:val="24"/>
                <w:szCs w:val="24"/>
                <w:lang w:val="hy-AM"/>
              </w:rPr>
              <w:t>Ընդունվել է:</w:t>
            </w:r>
          </w:p>
        </w:tc>
      </w:tr>
      <w:tr w:rsidR="009C158F" w:rsidRPr="00A3215B" w14:paraId="2842221D" w14:textId="77777777" w:rsidTr="00EC117C">
        <w:tblPrEx>
          <w:tblLook w:val="04A0" w:firstRow="1" w:lastRow="0" w:firstColumn="1" w:lastColumn="0" w:noHBand="0" w:noVBand="1"/>
        </w:tblPrEx>
        <w:tc>
          <w:tcPr>
            <w:tcW w:w="7848" w:type="dxa"/>
          </w:tcPr>
          <w:p w14:paraId="0EBC6089" w14:textId="5BB20AAE"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b/>
                <w:lang w:val="hy-AM"/>
              </w:rPr>
            </w:pPr>
            <w:r w:rsidRPr="008A569A">
              <w:rPr>
                <w:rFonts w:ascii="GHEA Grapalat" w:hAnsi="GHEA Grapalat" w:cs="GHEA Grapalat"/>
                <w:lang w:val="hy-AM"/>
              </w:rPr>
              <w:t>Նախագիծ 5-ի 9-րդ հոդվածի 1-ին մասում «հոդվածում» բառն առաջարկում ենք փոխարինել «հոդվածի 1-ին մասում» բառերով:</w:t>
            </w:r>
          </w:p>
        </w:tc>
        <w:tc>
          <w:tcPr>
            <w:tcW w:w="6390" w:type="dxa"/>
          </w:tcPr>
          <w:p w14:paraId="6BD011A7" w14:textId="797586B2" w:rsidR="009C158F"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9C158F" w:rsidRPr="00560E22" w14:paraId="699D70CB" w14:textId="77777777" w:rsidTr="00EC117C">
        <w:tblPrEx>
          <w:tblLook w:val="04A0" w:firstRow="1" w:lastRow="0" w:firstColumn="1" w:lastColumn="0" w:noHBand="0" w:noVBand="1"/>
        </w:tblPrEx>
        <w:tc>
          <w:tcPr>
            <w:tcW w:w="7848" w:type="dxa"/>
          </w:tcPr>
          <w:p w14:paraId="2D17276F" w14:textId="77A574F1"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Նախագիծ 5-ի 10-րդ հոդվածի 3-րդ մասի համաձայն՝ սույն օրենքն ուժի մեջ մտնելու պահին սույն օրենքի 9-րդ հոդվածով սահմանված հիմքերի առաջացման դեպքում ապահովագրական գործակալը այդ մասին պարտավոր է տեղեկացնել Կենտրոնական բանկին։ Կենտրոնական բանկը սույն օրենքի 8-րդ հոդվածով սահմանված որևէ հիմք բացահայտելու կամ գործակալի կողմից սույն մասով սահմանված տեղեկությունը ստանալու դեպքում ապահովագրական գործակալին հանում է հաշվառումից։ Սույն դեպքում, Նախագիծ 5-ի 10-րդ հոդվածի 3-րդ մասով, ըստ էության, սահմանվում է ապահովագրական գործակալին հաշվառումից հանելու հիմք, որը գտնում ենք անհրաժեշտ է նախատեսել նաև «Ապահովագրության և ապահովագրական գործունեության մասին» օրենքի 106-րդ հոդվածում: Բացի այդ, Նախագիծ 5-ի 10-րդ հոդվածի 3-րդ մասում անհրաժեշտ է հստակեցնել, թե Նախագծի 9-րդ հոդվածով սահմանված հիմքերի առաջացման դեպքում ապահովագրական գործակալը այդ մասին ինչ ժամկետում է տեղեկացում Կենտրոնական բանկին:</w:t>
            </w:r>
          </w:p>
        </w:tc>
        <w:tc>
          <w:tcPr>
            <w:tcW w:w="6390" w:type="dxa"/>
          </w:tcPr>
          <w:p w14:paraId="3FA6AE08" w14:textId="77777777" w:rsidR="009C158F" w:rsidRDefault="009C158F" w:rsidP="00F87D09">
            <w:pPr>
              <w:spacing w:after="0" w:line="360" w:lineRule="auto"/>
              <w:ind w:left="186" w:right="50"/>
              <w:jc w:val="center"/>
              <w:rPr>
                <w:rFonts w:ascii="GHEA Grapalat" w:hAnsi="GHEA Grapalat"/>
                <w:b/>
                <w:spacing w:val="-4"/>
                <w:sz w:val="24"/>
                <w:szCs w:val="24"/>
                <w:lang w:val="hy-AM"/>
              </w:rPr>
            </w:pPr>
          </w:p>
          <w:p w14:paraId="661C3D9D" w14:textId="77777777" w:rsidR="00A3215B" w:rsidRDefault="00A3215B" w:rsidP="00A3215B">
            <w:pPr>
              <w:jc w:val="center"/>
              <w:rPr>
                <w:rFonts w:ascii="GHEA Grapalat" w:hAnsi="GHEA Grapalat"/>
                <w:b/>
                <w:spacing w:val="-4"/>
                <w:sz w:val="24"/>
                <w:szCs w:val="24"/>
                <w:lang w:val="hy-AM"/>
              </w:rPr>
            </w:pPr>
            <w:r>
              <w:rPr>
                <w:rFonts w:ascii="GHEA Grapalat" w:hAnsi="GHEA Grapalat"/>
                <w:b/>
                <w:spacing w:val="-4"/>
                <w:sz w:val="24"/>
                <w:szCs w:val="24"/>
                <w:lang w:val="hy-AM"/>
              </w:rPr>
              <w:t xml:space="preserve">Չի ընդունվել: </w:t>
            </w:r>
          </w:p>
          <w:p w14:paraId="6C508F7C" w14:textId="0D007885" w:rsidR="00A3215B" w:rsidRPr="00A3215B" w:rsidRDefault="00A3215B" w:rsidP="00A3215B">
            <w:pPr>
              <w:jc w:val="both"/>
              <w:rPr>
                <w:rFonts w:ascii="GHEA Grapalat" w:hAnsi="GHEA Grapalat"/>
                <w:sz w:val="24"/>
                <w:szCs w:val="24"/>
                <w:lang w:val="hy-AM"/>
              </w:rPr>
            </w:pPr>
            <w:r w:rsidRPr="00A3215B">
              <w:rPr>
                <w:rFonts w:ascii="GHEA Grapalat" w:eastAsia="Times New Roman" w:hAnsi="GHEA Grapalat" w:cs="GHEA Grapalat"/>
                <w:sz w:val="24"/>
                <w:szCs w:val="24"/>
                <w:lang w:val="hy-AM" w:eastAsia="ru-RU"/>
              </w:rPr>
              <w:t>Օրենքի 106-րդ հոդվածի 1-ին մասի 5-րդ մասն արդեն սահմանում է, որ օրենքի 105-րդ հոդվածով սահմանված գործակալին ապահովագրական գործակալների ռեգիստրում հաշվառման մերժման հիմքերը:</w:t>
            </w:r>
          </w:p>
        </w:tc>
      </w:tr>
      <w:tr w:rsidR="009C158F" w:rsidRPr="00A3215B" w14:paraId="3F085173" w14:textId="77777777" w:rsidTr="00EC117C">
        <w:tblPrEx>
          <w:tblLook w:val="04A0" w:firstRow="1" w:lastRow="0" w:firstColumn="1" w:lastColumn="0" w:noHBand="0" w:noVBand="1"/>
        </w:tblPrEx>
        <w:tc>
          <w:tcPr>
            <w:tcW w:w="7848" w:type="dxa"/>
          </w:tcPr>
          <w:p w14:paraId="11AB139F" w14:textId="45BD4C8E"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lang w:val="hy-AM"/>
              </w:rPr>
              <w:t>Նախագիծ 5-ի 10-րդ հոդվածի 5-րդ մասում «հոդվածի 3-րդ մասով» բառերն անհրաժեշտ է փոխարինել «հոդվածի 1-ին մասի 3-րդ կետով» բառերով, իսկ «հոդվածի 2-րդ մասով» բառերը՝ «հոդվածի 1-ին մասի 2-րդ կետով» բառերով:</w:t>
            </w:r>
          </w:p>
        </w:tc>
        <w:tc>
          <w:tcPr>
            <w:tcW w:w="6390" w:type="dxa"/>
          </w:tcPr>
          <w:p w14:paraId="6B1C7D85" w14:textId="6C8B3300" w:rsidR="009C158F"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9C158F" w:rsidRPr="00A3215B" w14:paraId="07A79F00" w14:textId="77777777" w:rsidTr="00EC117C">
        <w:tblPrEx>
          <w:tblLook w:val="04A0" w:firstRow="1" w:lastRow="0" w:firstColumn="1" w:lastColumn="0" w:noHBand="0" w:noVBand="1"/>
        </w:tblPrEx>
        <w:tc>
          <w:tcPr>
            <w:tcW w:w="7848" w:type="dxa"/>
          </w:tcPr>
          <w:p w14:paraId="0BBA82AA" w14:textId="535748C4" w:rsidR="009C158F" w:rsidRPr="008A569A" w:rsidRDefault="009C158F" w:rsidP="009C158F">
            <w:pPr>
              <w:pStyle w:val="ListParagraph"/>
              <w:numPr>
                <w:ilvl w:val="0"/>
                <w:numId w:val="20"/>
              </w:numPr>
              <w:spacing w:line="360" w:lineRule="auto"/>
              <w:ind w:left="-23" w:firstLine="0"/>
              <w:jc w:val="both"/>
              <w:rPr>
                <w:rFonts w:ascii="GHEA Grapalat" w:hAnsi="GHEA Grapalat" w:cs="GHEA Grapalat"/>
                <w:lang w:val="hy-AM"/>
              </w:rPr>
            </w:pPr>
            <w:r w:rsidRPr="008A569A">
              <w:rPr>
                <w:rFonts w:ascii="GHEA Grapalat" w:hAnsi="GHEA Grapalat" w:cs="GHEA Grapalat"/>
                <w:b/>
                <w:lang w:val="hy-AM"/>
              </w:rPr>
              <w:t>««Արժեթղթերի շուկայի մասին» օրենքում փոփոխություններ և լրացումներ կատարելու մասին» օրենքի նախագծի</w:t>
            </w:r>
            <w:r w:rsidRPr="008A569A">
              <w:rPr>
                <w:rFonts w:ascii="GHEA Grapalat" w:hAnsi="GHEA Grapalat" w:cs="GHEA Grapalat"/>
                <w:lang w:val="hy-AM"/>
              </w:rPr>
              <w:t xml:space="preserve"> (այսուհետ՝ Նախագիծ 6) 1-ին հոդվածի 1-ին մասում «ՀՕ-195» բառն անհրաժեշտ է փոխարինել «ՀՕ-195-Ն» բառով:</w:t>
            </w:r>
          </w:p>
        </w:tc>
        <w:tc>
          <w:tcPr>
            <w:tcW w:w="6390" w:type="dxa"/>
          </w:tcPr>
          <w:p w14:paraId="0D33649D" w14:textId="547EED33" w:rsidR="009C158F"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F87D09" w:rsidRPr="00A3215B" w14:paraId="75922DF6" w14:textId="77777777" w:rsidTr="00EC117C">
        <w:tblPrEx>
          <w:tblLook w:val="04A0" w:firstRow="1" w:lastRow="0" w:firstColumn="1" w:lastColumn="0" w:noHBand="0" w:noVBand="1"/>
        </w:tblPrEx>
        <w:tc>
          <w:tcPr>
            <w:tcW w:w="7848" w:type="dxa"/>
          </w:tcPr>
          <w:p w14:paraId="2E71D014" w14:textId="15F2869A" w:rsidR="00F87D09" w:rsidRPr="00F87D09" w:rsidRDefault="00F87D09" w:rsidP="00F87D09">
            <w:pPr>
              <w:pStyle w:val="ListParagraph"/>
              <w:numPr>
                <w:ilvl w:val="0"/>
                <w:numId w:val="20"/>
              </w:numPr>
              <w:spacing w:line="360" w:lineRule="auto"/>
              <w:ind w:left="-23" w:firstLine="0"/>
              <w:jc w:val="both"/>
              <w:rPr>
                <w:rFonts w:ascii="GHEA Grapalat" w:hAnsi="GHEA Grapalat" w:cs="GHEA Grapalat"/>
                <w:lang w:val="hy-AM"/>
              </w:rPr>
            </w:pPr>
            <w:r w:rsidRPr="00F87D09">
              <w:rPr>
                <w:rFonts w:ascii="GHEA Grapalat" w:hAnsi="GHEA Grapalat" w:cs="GHEA Grapalat"/>
                <w:lang w:val="hy-AM"/>
              </w:rPr>
              <w:t>Նախագիծ 6-ի 1-ին հոդվածի 1-ին մասի 5-րդ կետով նախատեսվում է «Արժեթղթերի շուկայի մասին» օրենքում 55-րդ հոդվածում լրացնել նոր 11-ին մաս, համաձայն որի՝ կենտրոնական բանկի խորհրդի կողմից նախնական համաձայնության տրամադրման օրվանից հետո մինչև նշանակալից մասնակցության փաստացի ձեռքբերումը սույն հոդվածի 1-ին մասով նախատեսված հիմքերից որևէ մեկի առաջացման դեպքում Կենտրոնական բանկի խորհուրդն իրավունք ունի դադարեցնել նշանակալից մասնակցության ձեռքբերման նախնական համաձայնության գործողությունը։</w:t>
            </w:r>
            <w:r>
              <w:rPr>
                <w:rFonts w:ascii="GHEA Grapalat" w:hAnsi="GHEA Grapalat" w:cs="GHEA Grapalat"/>
                <w:lang w:val="hy-AM"/>
              </w:rPr>
              <w:t xml:space="preserve"> </w:t>
            </w:r>
            <w:r w:rsidRPr="00F87D09">
              <w:rPr>
                <w:rFonts w:ascii="GHEA Grapalat" w:hAnsi="GHEA Grapalat" w:cs="GHEA Grapalat"/>
                <w:lang w:val="hy-AM"/>
              </w:rPr>
              <w:t>Հարկ է նշել, որ հիշյալ օրենքի 55-րդ հոդվածը վերաբերում է նշանակալից մասնակցության ձեռքբերման նախնական համաձայնության մերժմանը: Մինչդեռ լրացվող մասով նախատեսվում է հիմք, որի առկայության դեպքում Կենտրոնական բանկի խորհրդին վերապահվում է իրավունք դադարեցնելու ձեռքբերման նախնական համաձայնության գործողությունը:</w:t>
            </w:r>
            <w:r>
              <w:rPr>
                <w:rFonts w:ascii="GHEA Grapalat" w:hAnsi="GHEA Grapalat" w:cs="GHEA Grapalat"/>
                <w:lang w:val="hy-AM"/>
              </w:rPr>
              <w:t xml:space="preserve"> </w:t>
            </w:r>
            <w:r w:rsidRPr="00F87D09">
              <w:rPr>
                <w:rFonts w:ascii="GHEA Grapalat" w:hAnsi="GHEA Grapalat" w:cs="GHEA Grapalat"/>
                <w:lang w:val="hy-AM"/>
              </w:rPr>
              <w:t>Այսպես, «Նորմատիվ իրավական ակտերի մասին օրենքի» 14-րդ հոդվածի 8-րդ մասի համաձայն՝ օրենսդրական ակտի հոդվածները ունենում են վերնագրեր, բացառությամբ փոփոխություն կամ լրացում նախատեսող օրենսդրական ակտերի: Հոդվածների վերնագրերը համապատասխանում են հոդվածների բովանդակությանը: (…)</w:t>
            </w:r>
            <w:r>
              <w:rPr>
                <w:rFonts w:ascii="GHEA Grapalat" w:hAnsi="GHEA Grapalat" w:cs="GHEA Grapalat"/>
                <w:lang w:val="hy-AM"/>
              </w:rPr>
              <w:t xml:space="preserve"> </w:t>
            </w:r>
            <w:r w:rsidRPr="00F87D09">
              <w:rPr>
                <w:rFonts w:ascii="GHEA Grapalat" w:hAnsi="GHEA Grapalat" w:cs="GHEA Grapalat"/>
                <w:lang w:val="hy-AM"/>
              </w:rPr>
              <w:t>Վերոգրյալից ելնելով՝ անհրաժեշտ է Նախագիծ 6-ի 1-ին հոդվածի 1-ին մասի 5-րդ կետը վերանայել:</w:t>
            </w:r>
            <w:r>
              <w:rPr>
                <w:rFonts w:ascii="GHEA Grapalat" w:hAnsi="GHEA Grapalat" w:cs="GHEA Grapalat"/>
                <w:lang w:val="hy-AM"/>
              </w:rPr>
              <w:t xml:space="preserve"> </w:t>
            </w:r>
            <w:r w:rsidRPr="00F87D09">
              <w:rPr>
                <w:rFonts w:ascii="GHEA Grapalat" w:hAnsi="GHEA Grapalat" w:cs="GHEA Grapalat"/>
                <w:lang w:val="hy-AM"/>
              </w:rPr>
              <w:t>Նույն դիտարկումը վերբերում է ««Ապահովագրության և ապահովագրական գործունեության մասին» օրենքում փոփոխություններ և լրացումներ կատարելու մասին» օրենքի նախագծի 2-րդ հոդվածի 1-ին մասի 6-րդ կետին:</w:t>
            </w:r>
          </w:p>
        </w:tc>
        <w:tc>
          <w:tcPr>
            <w:tcW w:w="6390" w:type="dxa"/>
          </w:tcPr>
          <w:p w14:paraId="5F48592E" w14:textId="3647EC44" w:rsidR="00F87D09"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F87D09" w:rsidRPr="00A3215B" w14:paraId="7C19743C" w14:textId="77777777" w:rsidTr="00EC117C">
        <w:tblPrEx>
          <w:tblLook w:val="04A0" w:firstRow="1" w:lastRow="0" w:firstColumn="1" w:lastColumn="0" w:noHBand="0" w:noVBand="1"/>
        </w:tblPrEx>
        <w:tc>
          <w:tcPr>
            <w:tcW w:w="7848" w:type="dxa"/>
          </w:tcPr>
          <w:p w14:paraId="77F7FCEE" w14:textId="53F1282F" w:rsidR="00F87D09" w:rsidRPr="00F87D09" w:rsidRDefault="00F87D09" w:rsidP="00F87D09">
            <w:pPr>
              <w:pStyle w:val="ListParagraph"/>
              <w:numPr>
                <w:ilvl w:val="0"/>
                <w:numId w:val="20"/>
              </w:numPr>
              <w:spacing w:line="360" w:lineRule="auto"/>
              <w:ind w:left="-23" w:firstLine="0"/>
              <w:jc w:val="both"/>
              <w:rPr>
                <w:rFonts w:ascii="GHEA Grapalat" w:hAnsi="GHEA Grapalat" w:cs="GHEA Grapalat"/>
                <w:lang w:val="hy-AM"/>
              </w:rPr>
            </w:pPr>
            <w:r w:rsidRPr="00F87D09">
              <w:rPr>
                <w:rFonts w:ascii="GHEA Grapalat" w:hAnsi="GHEA Grapalat"/>
                <w:color w:val="000000" w:themeColor="text1"/>
                <w:lang w:val="hy-AM"/>
              </w:rPr>
              <w:t>Նախագիծ 6-ի 2-րդ հոդվածի 1-ին մասի 3-րդ կետով նոր խմբագրությամբ շարադրվող «Արժեթղթերի շուկայի մասին» օրենքի 56-րդ հոդվածի 2-րդ մասում նույն հոդվածի 2-րդ մասին կատարված հղումն անհրաժեշտ է վերանայել:</w:t>
            </w:r>
          </w:p>
        </w:tc>
        <w:tc>
          <w:tcPr>
            <w:tcW w:w="6390" w:type="dxa"/>
          </w:tcPr>
          <w:p w14:paraId="7FAF1DDC" w14:textId="1C1F3048" w:rsidR="00F87D09"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F87D09" w:rsidRPr="00A3215B" w14:paraId="79E91BAC" w14:textId="77777777" w:rsidTr="00EC117C">
        <w:tblPrEx>
          <w:tblLook w:val="04A0" w:firstRow="1" w:lastRow="0" w:firstColumn="1" w:lastColumn="0" w:noHBand="0" w:noVBand="1"/>
        </w:tblPrEx>
        <w:tc>
          <w:tcPr>
            <w:tcW w:w="7848" w:type="dxa"/>
          </w:tcPr>
          <w:p w14:paraId="27835E2D" w14:textId="7BD53C71" w:rsidR="00F87D09" w:rsidRPr="00F87D09" w:rsidRDefault="00F87D09" w:rsidP="00F87D09">
            <w:pPr>
              <w:pStyle w:val="ListParagraph"/>
              <w:numPr>
                <w:ilvl w:val="0"/>
                <w:numId w:val="20"/>
              </w:numPr>
              <w:spacing w:line="360" w:lineRule="auto"/>
              <w:ind w:left="-23" w:firstLine="0"/>
              <w:jc w:val="both"/>
              <w:rPr>
                <w:rFonts w:ascii="GHEA Grapalat" w:hAnsi="GHEA Grapalat"/>
                <w:color w:val="000000" w:themeColor="text1"/>
                <w:lang w:val="hy-AM"/>
              </w:rPr>
            </w:pPr>
            <w:r w:rsidRPr="00F87D09">
              <w:rPr>
                <w:rFonts w:ascii="GHEA Grapalat" w:hAnsi="GHEA Grapalat"/>
                <w:color w:val="000000" w:themeColor="text1"/>
                <w:lang w:val="hy-AM"/>
              </w:rPr>
              <w:t>Նախագիծ 6-ի 6-րդ հոդվածի 4-րդ մասում «3-րդ մասով» բառերն անհրաժեշտ է փոխարինել «1-ին մասի 3-րդ կետով» բառերով:</w:t>
            </w:r>
          </w:p>
        </w:tc>
        <w:tc>
          <w:tcPr>
            <w:tcW w:w="6390" w:type="dxa"/>
          </w:tcPr>
          <w:p w14:paraId="75C0A0E3" w14:textId="4FF77A05" w:rsidR="00F87D09"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F87D09" w:rsidRPr="00A3215B" w14:paraId="6EA5B4B1" w14:textId="77777777" w:rsidTr="00EC117C">
        <w:tblPrEx>
          <w:tblLook w:val="04A0" w:firstRow="1" w:lastRow="0" w:firstColumn="1" w:lastColumn="0" w:noHBand="0" w:noVBand="1"/>
        </w:tblPrEx>
        <w:tc>
          <w:tcPr>
            <w:tcW w:w="7848" w:type="dxa"/>
          </w:tcPr>
          <w:p w14:paraId="72D8A4A0" w14:textId="592BB0B9" w:rsidR="00F87D09" w:rsidRPr="00F87D09" w:rsidRDefault="00F87D09" w:rsidP="00F87D09">
            <w:pPr>
              <w:pStyle w:val="ListParagraph"/>
              <w:numPr>
                <w:ilvl w:val="0"/>
                <w:numId w:val="20"/>
              </w:numPr>
              <w:spacing w:line="360" w:lineRule="auto"/>
              <w:ind w:left="-23" w:firstLine="0"/>
              <w:jc w:val="both"/>
              <w:rPr>
                <w:rFonts w:ascii="GHEA Grapalat" w:hAnsi="GHEA Grapalat"/>
                <w:color w:val="000000" w:themeColor="text1"/>
                <w:lang w:val="hy-AM"/>
              </w:rPr>
            </w:pPr>
            <w:r w:rsidRPr="00F87D09">
              <w:rPr>
                <w:rFonts w:ascii="GHEA Grapalat" w:hAnsi="GHEA Grapalat"/>
                <w:b/>
                <w:color w:val="000000" w:themeColor="text1"/>
                <w:lang w:val="hy-AM"/>
              </w:rPr>
              <w:t>««Արժութային</w:t>
            </w:r>
            <w:r>
              <w:rPr>
                <w:b/>
                <w:color w:val="000000" w:themeColor="text1"/>
                <w:lang w:val="hy-AM"/>
              </w:rPr>
              <w:t xml:space="preserve"> </w:t>
            </w:r>
            <w:r w:rsidRPr="00F87D09">
              <w:rPr>
                <w:rFonts w:ascii="GHEA Grapalat" w:hAnsi="GHEA Grapalat" w:cs="GHEA Grapalat"/>
                <w:b/>
                <w:color w:val="000000" w:themeColor="text1"/>
                <w:lang w:val="hy-AM"/>
              </w:rPr>
              <w:t>կարգավորման</w:t>
            </w:r>
            <w:r w:rsidRPr="00F87D09">
              <w:rPr>
                <w:rFonts w:ascii="GHEA Grapalat" w:hAnsi="GHEA Grapalat"/>
                <w:b/>
                <w:color w:val="000000" w:themeColor="text1"/>
                <w:lang w:val="hy-AM"/>
              </w:rPr>
              <w:t xml:space="preserve"> </w:t>
            </w:r>
            <w:r w:rsidRPr="00F87D09">
              <w:rPr>
                <w:rFonts w:ascii="GHEA Grapalat" w:hAnsi="GHEA Grapalat" w:cs="GHEA Grapalat"/>
                <w:b/>
                <w:color w:val="000000" w:themeColor="text1"/>
                <w:lang w:val="hy-AM"/>
              </w:rPr>
              <w:t>և</w:t>
            </w:r>
            <w:r w:rsidRPr="00F87D09">
              <w:rPr>
                <w:rFonts w:ascii="GHEA Grapalat" w:hAnsi="GHEA Grapalat"/>
                <w:b/>
                <w:color w:val="000000" w:themeColor="text1"/>
                <w:lang w:val="hy-AM"/>
              </w:rPr>
              <w:t xml:space="preserve"> </w:t>
            </w:r>
            <w:r w:rsidRPr="00F87D09">
              <w:rPr>
                <w:rFonts w:ascii="GHEA Grapalat" w:hAnsi="GHEA Grapalat" w:cs="GHEA Grapalat"/>
                <w:b/>
                <w:color w:val="000000" w:themeColor="text1"/>
                <w:lang w:val="hy-AM"/>
              </w:rPr>
              <w:t>արժութային</w:t>
            </w:r>
            <w:r>
              <w:rPr>
                <w:b/>
                <w:color w:val="000000" w:themeColor="text1"/>
                <w:lang w:val="hy-AM"/>
              </w:rPr>
              <w:t xml:space="preserve"> </w:t>
            </w:r>
            <w:r w:rsidRPr="00F87D09">
              <w:rPr>
                <w:rFonts w:ascii="GHEA Grapalat" w:hAnsi="GHEA Grapalat" w:cs="GHEA Grapalat"/>
                <w:b/>
                <w:color w:val="000000" w:themeColor="text1"/>
                <w:lang w:val="hy-AM"/>
              </w:rPr>
              <w:t>վերահսկողության</w:t>
            </w:r>
            <w:r>
              <w:rPr>
                <w:b/>
                <w:color w:val="000000" w:themeColor="text1"/>
                <w:lang w:val="hy-AM"/>
              </w:rPr>
              <w:t xml:space="preserve"> </w:t>
            </w:r>
            <w:r w:rsidRPr="00F87D09">
              <w:rPr>
                <w:rFonts w:ascii="GHEA Grapalat" w:hAnsi="GHEA Grapalat" w:cs="GHEA Grapalat"/>
                <w:b/>
                <w:color w:val="000000" w:themeColor="text1"/>
                <w:lang w:val="hy-AM"/>
              </w:rPr>
              <w:t>մասին»</w:t>
            </w:r>
            <w:r w:rsidRPr="00F87D09">
              <w:rPr>
                <w:rFonts w:ascii="GHEA Grapalat" w:hAnsi="GHEA Grapalat"/>
                <w:b/>
                <w:color w:val="000000" w:themeColor="text1"/>
                <w:lang w:val="hy-AM"/>
              </w:rPr>
              <w:t xml:space="preserve"> </w:t>
            </w:r>
            <w:r w:rsidRPr="00F87D09">
              <w:rPr>
                <w:rFonts w:ascii="GHEA Grapalat" w:hAnsi="GHEA Grapalat" w:cs="GHEA Grapalat"/>
                <w:b/>
                <w:color w:val="000000" w:themeColor="text1"/>
                <w:lang w:val="hy-AM"/>
              </w:rPr>
              <w:t>օրենքում</w:t>
            </w:r>
            <w:r w:rsidRPr="00F87D09">
              <w:rPr>
                <w:rFonts w:ascii="GHEA Grapalat" w:hAnsi="GHEA Grapalat"/>
                <w:b/>
                <w:color w:val="000000" w:themeColor="text1"/>
                <w:lang w:val="hy-AM"/>
              </w:rPr>
              <w:t xml:space="preserve"> </w:t>
            </w:r>
            <w:r w:rsidRPr="00F87D09">
              <w:rPr>
                <w:rFonts w:ascii="GHEA Grapalat" w:hAnsi="GHEA Grapalat" w:cs="GHEA Grapalat"/>
                <w:b/>
                <w:color w:val="000000" w:themeColor="text1"/>
                <w:lang w:val="hy-AM"/>
              </w:rPr>
              <w:t>լրացումներ</w:t>
            </w:r>
            <w:r w:rsidRPr="00F87D09">
              <w:rPr>
                <w:rFonts w:ascii="GHEA Grapalat" w:hAnsi="GHEA Grapalat"/>
                <w:b/>
                <w:color w:val="000000" w:themeColor="text1"/>
                <w:lang w:val="hy-AM"/>
              </w:rPr>
              <w:t xml:space="preserve"> </w:t>
            </w:r>
            <w:r w:rsidRPr="00F87D09">
              <w:rPr>
                <w:rFonts w:ascii="GHEA Grapalat" w:hAnsi="GHEA Grapalat" w:cs="GHEA Grapalat"/>
                <w:b/>
                <w:color w:val="000000" w:themeColor="text1"/>
                <w:lang w:val="hy-AM"/>
              </w:rPr>
              <w:t>կատարելու</w:t>
            </w:r>
            <w:r w:rsidRPr="00F87D09">
              <w:rPr>
                <w:rFonts w:ascii="GHEA Grapalat" w:hAnsi="GHEA Grapalat"/>
                <w:b/>
                <w:color w:val="000000" w:themeColor="text1"/>
                <w:lang w:val="hy-AM"/>
              </w:rPr>
              <w:t xml:space="preserve"> </w:t>
            </w:r>
            <w:r w:rsidRPr="00F87D09">
              <w:rPr>
                <w:rFonts w:ascii="GHEA Grapalat" w:hAnsi="GHEA Grapalat" w:cs="GHEA Grapalat"/>
                <w:b/>
                <w:color w:val="000000" w:themeColor="text1"/>
                <w:lang w:val="hy-AM"/>
              </w:rPr>
              <w:t>մասին»</w:t>
            </w:r>
            <w:r w:rsidRPr="00F87D09">
              <w:rPr>
                <w:rFonts w:ascii="GHEA Grapalat" w:hAnsi="GHEA Grapalat"/>
                <w:b/>
                <w:color w:val="000000" w:themeColor="text1"/>
                <w:lang w:val="hy-AM"/>
              </w:rPr>
              <w:t xml:space="preserve"> </w:t>
            </w:r>
            <w:r w:rsidRPr="00F87D09">
              <w:rPr>
                <w:rFonts w:ascii="GHEA Grapalat" w:hAnsi="GHEA Grapalat" w:cs="GHEA Grapalat"/>
                <w:b/>
                <w:color w:val="000000" w:themeColor="text1"/>
                <w:lang w:val="hy-AM"/>
              </w:rPr>
              <w:t>օրենքի</w:t>
            </w:r>
            <w:r w:rsidRPr="00F87D09">
              <w:rPr>
                <w:rFonts w:ascii="GHEA Grapalat" w:hAnsi="GHEA Grapalat"/>
                <w:b/>
                <w:color w:val="000000" w:themeColor="text1"/>
                <w:lang w:val="hy-AM"/>
              </w:rPr>
              <w:t xml:space="preserve"> </w:t>
            </w:r>
            <w:r w:rsidRPr="00F87D09">
              <w:rPr>
                <w:rFonts w:ascii="GHEA Grapalat" w:hAnsi="GHEA Grapalat" w:cs="GHEA Grapalat"/>
                <w:b/>
                <w:color w:val="000000" w:themeColor="text1"/>
                <w:lang w:val="hy-AM"/>
              </w:rPr>
              <w:t>նախագծի</w:t>
            </w:r>
            <w:r w:rsidRPr="00F87D09">
              <w:rPr>
                <w:rFonts w:ascii="GHEA Grapalat" w:hAnsi="GHEA Grapalat"/>
                <w:color w:val="000000" w:themeColor="text1"/>
                <w:lang w:val="hy-AM"/>
              </w:rPr>
              <w:t xml:space="preserve"> (այսուհետ՝ Նախագիծ 7) 2-րդ հոդվածի 1-ին մասով «Արժութային</w:t>
            </w:r>
            <w:r>
              <w:rPr>
                <w:color w:val="000000" w:themeColor="text1"/>
                <w:lang w:val="hy-AM"/>
              </w:rPr>
              <w:t xml:space="preserve"> </w:t>
            </w:r>
            <w:r w:rsidRPr="00F87D09">
              <w:rPr>
                <w:rFonts w:ascii="GHEA Grapalat" w:hAnsi="GHEA Grapalat" w:cs="GHEA Grapalat"/>
                <w:color w:val="000000" w:themeColor="text1"/>
                <w:lang w:val="hy-AM"/>
              </w:rPr>
              <w:t>կարգավորման</w:t>
            </w:r>
            <w:r w:rsidRPr="00F87D09">
              <w:rPr>
                <w:rFonts w:ascii="GHEA Grapalat" w:hAnsi="GHEA Grapalat"/>
                <w:color w:val="000000" w:themeColor="text1"/>
                <w:lang w:val="hy-AM"/>
              </w:rPr>
              <w:t xml:space="preserve"> </w:t>
            </w:r>
            <w:r w:rsidRPr="00F87D09">
              <w:rPr>
                <w:rFonts w:ascii="GHEA Grapalat" w:hAnsi="GHEA Grapalat" w:cs="GHEA Grapalat"/>
                <w:color w:val="000000" w:themeColor="text1"/>
                <w:lang w:val="hy-AM"/>
              </w:rPr>
              <w:t>և</w:t>
            </w:r>
            <w:r w:rsidRPr="00F87D09">
              <w:rPr>
                <w:rFonts w:ascii="GHEA Grapalat" w:hAnsi="GHEA Grapalat"/>
                <w:color w:val="000000" w:themeColor="text1"/>
                <w:lang w:val="hy-AM"/>
              </w:rPr>
              <w:t xml:space="preserve"> </w:t>
            </w:r>
            <w:r w:rsidRPr="00F87D09">
              <w:rPr>
                <w:rFonts w:ascii="GHEA Grapalat" w:hAnsi="GHEA Grapalat" w:cs="GHEA Grapalat"/>
                <w:color w:val="000000" w:themeColor="text1"/>
                <w:lang w:val="hy-AM"/>
              </w:rPr>
              <w:t>արժութային</w:t>
            </w:r>
            <w:r>
              <w:rPr>
                <w:color w:val="000000" w:themeColor="text1"/>
                <w:lang w:val="hy-AM"/>
              </w:rPr>
              <w:t xml:space="preserve"> </w:t>
            </w:r>
            <w:r w:rsidRPr="00F87D09">
              <w:rPr>
                <w:rFonts w:ascii="GHEA Grapalat" w:hAnsi="GHEA Grapalat" w:cs="GHEA Grapalat"/>
                <w:color w:val="000000" w:themeColor="text1"/>
                <w:lang w:val="hy-AM"/>
              </w:rPr>
              <w:t>վերահսկողության</w:t>
            </w:r>
            <w:r>
              <w:rPr>
                <w:color w:val="000000" w:themeColor="text1"/>
                <w:lang w:val="hy-AM"/>
              </w:rPr>
              <w:t xml:space="preserve"> </w:t>
            </w:r>
            <w:r w:rsidRPr="00F87D09">
              <w:rPr>
                <w:rFonts w:ascii="GHEA Grapalat" w:hAnsi="GHEA Grapalat" w:cs="GHEA Grapalat"/>
                <w:color w:val="000000" w:themeColor="text1"/>
                <w:lang w:val="hy-AM"/>
              </w:rPr>
              <w:t>մասին»</w:t>
            </w:r>
            <w:r w:rsidRPr="00F87D09">
              <w:rPr>
                <w:rFonts w:ascii="GHEA Grapalat" w:hAnsi="GHEA Grapalat"/>
                <w:color w:val="000000" w:themeColor="text1"/>
                <w:lang w:val="hy-AM"/>
              </w:rPr>
              <w:t xml:space="preserve"> </w:t>
            </w:r>
            <w:r w:rsidRPr="00F87D09">
              <w:rPr>
                <w:rFonts w:ascii="GHEA Grapalat" w:hAnsi="GHEA Grapalat" w:cs="GHEA Grapalat"/>
                <w:color w:val="000000" w:themeColor="text1"/>
                <w:lang w:val="hy-AM"/>
              </w:rPr>
              <w:t>օրենքում</w:t>
            </w:r>
            <w:r w:rsidRPr="00F87D09">
              <w:rPr>
                <w:rFonts w:ascii="GHEA Grapalat" w:hAnsi="GHEA Grapalat"/>
                <w:color w:val="000000" w:themeColor="text1"/>
                <w:lang w:val="hy-AM"/>
              </w:rPr>
              <w:t xml:space="preserve"> </w:t>
            </w:r>
            <w:r w:rsidRPr="00F87D09">
              <w:rPr>
                <w:rFonts w:ascii="GHEA Grapalat" w:hAnsi="GHEA Grapalat" w:cs="GHEA Grapalat"/>
                <w:color w:val="000000" w:themeColor="text1"/>
                <w:lang w:val="hy-AM"/>
              </w:rPr>
              <w:t>լրացվող</w:t>
            </w:r>
            <w:r w:rsidRPr="00F87D09">
              <w:rPr>
                <w:rFonts w:ascii="GHEA Grapalat" w:hAnsi="GHEA Grapalat"/>
                <w:color w:val="000000" w:themeColor="text1"/>
                <w:lang w:val="hy-AM"/>
              </w:rPr>
              <w:t xml:space="preserve"> </w:t>
            </w:r>
            <w:r w:rsidRPr="00F87D09">
              <w:rPr>
                <w:rFonts w:ascii="GHEA Grapalat" w:hAnsi="GHEA Grapalat" w:cs="GHEA Grapalat"/>
                <w:color w:val="000000" w:themeColor="text1"/>
                <w:lang w:val="hy-AM"/>
              </w:rPr>
              <w:t>նոր</w:t>
            </w:r>
            <w:r w:rsidRPr="00F87D09">
              <w:rPr>
                <w:rFonts w:ascii="GHEA Grapalat" w:hAnsi="GHEA Grapalat"/>
                <w:color w:val="000000" w:themeColor="text1"/>
                <w:lang w:val="hy-AM"/>
              </w:rPr>
              <w:t xml:space="preserve"> 72-րդ հոդվածի վերնագիրն է՝ արտարժույթի առուվաճառք իրականացնող (փոխանակման կետեր) կազմակերպության 10 և ավելի տոկոս ձայնի իրավունք տվող մասնակցություն ունեցող մասնակցի մասնակցության դադարեցումը: Մինչդեռ լրացվող հոդվածի 4-րդ մասի համաձայն՝ սույն հոդվածի 1-ին մասով սահմանված հանգամանքների առաջացման դեպքում արտարժույթի առուվաճառք իրականացնող անհատ ձեռնարկատեր հանդիսացող անձինք պարտավոր են այդ հանգամանքների առաջացման վերաբերյալ տեղեկություններ ներկայացնել Կենտրոնական բանկ։ Կենտրոնական բանկը սույն հոդվածի 1-ին մասով սահմանված որևէ հիմք բացահայտելու կամ արտարժույթի առուվաճառք իրականացնող անհատ ձեռնարկատեր հանդիսացող անձի կողմից սույն մասով նախատեսված տեղեկությունը ստանալու դեպքում ուժը կորցրած է ճանաչում արտարժույթի առուվաճառք իրականացնող անհատ ձեռնարկատեր հանդիսացող անձի լիցենզիան։</w:t>
            </w:r>
            <w:r>
              <w:rPr>
                <w:rFonts w:ascii="GHEA Grapalat" w:hAnsi="GHEA Grapalat"/>
                <w:color w:val="000000" w:themeColor="text1"/>
                <w:lang w:val="hy-AM"/>
              </w:rPr>
              <w:t xml:space="preserve"> </w:t>
            </w:r>
            <w:r w:rsidRPr="00F87D09">
              <w:rPr>
                <w:rFonts w:ascii="GHEA Grapalat" w:hAnsi="GHEA Grapalat"/>
                <w:color w:val="000000" w:themeColor="text1"/>
                <w:lang w:val="hy-AM"/>
              </w:rPr>
              <w:t>Վերոգրյալից ելնելով՝ անհրաժեշտ է Նախագիծ 7-ի 2-րդ հոդվածի 1-ին մասով «Արժութային</w:t>
            </w:r>
            <w:r w:rsidRPr="00F87D09">
              <w:rPr>
                <w:color w:val="000000" w:themeColor="text1"/>
                <w:lang w:val="hy-AM"/>
              </w:rPr>
              <w:t> </w:t>
            </w:r>
            <w:r w:rsidRPr="00F87D09">
              <w:rPr>
                <w:rFonts w:ascii="GHEA Grapalat" w:hAnsi="GHEA Grapalat"/>
                <w:color w:val="000000" w:themeColor="text1"/>
                <w:lang w:val="hy-AM"/>
              </w:rPr>
              <w:t>կարգավորման և արժութային</w:t>
            </w:r>
            <w:r>
              <w:rPr>
                <w:color w:val="000000" w:themeColor="text1"/>
                <w:lang w:val="hy-AM"/>
              </w:rPr>
              <w:t xml:space="preserve"> </w:t>
            </w:r>
            <w:r w:rsidRPr="00F87D09">
              <w:rPr>
                <w:rFonts w:ascii="GHEA Grapalat" w:hAnsi="GHEA Grapalat"/>
                <w:color w:val="000000" w:themeColor="text1"/>
                <w:lang w:val="hy-AM"/>
              </w:rPr>
              <w:t>վերահսկողության</w:t>
            </w:r>
            <w:r>
              <w:rPr>
                <w:color w:val="000000" w:themeColor="text1"/>
                <w:lang w:val="hy-AM"/>
              </w:rPr>
              <w:t xml:space="preserve"> </w:t>
            </w:r>
            <w:r w:rsidRPr="00F87D09">
              <w:rPr>
                <w:rFonts w:ascii="GHEA Grapalat" w:hAnsi="GHEA Grapalat"/>
                <w:color w:val="000000" w:themeColor="text1"/>
                <w:lang w:val="hy-AM"/>
              </w:rPr>
              <w:t>մասին» օրենքում լրացվող նոր 72-րդ հոդվածի վերնագիրը և բովանդակությունը համապատասխանեցնել միմյանց:</w:t>
            </w:r>
          </w:p>
        </w:tc>
        <w:tc>
          <w:tcPr>
            <w:tcW w:w="6390" w:type="dxa"/>
          </w:tcPr>
          <w:p w14:paraId="7C3093DE" w14:textId="53496E42" w:rsidR="00F87D09"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F87D09" w:rsidRPr="00A3215B" w14:paraId="737F0BC9" w14:textId="77777777" w:rsidTr="00EC117C">
        <w:tblPrEx>
          <w:tblLook w:val="04A0" w:firstRow="1" w:lastRow="0" w:firstColumn="1" w:lastColumn="0" w:noHBand="0" w:noVBand="1"/>
        </w:tblPrEx>
        <w:tc>
          <w:tcPr>
            <w:tcW w:w="7848" w:type="dxa"/>
          </w:tcPr>
          <w:p w14:paraId="2668280A" w14:textId="37EC34AB" w:rsidR="00F87D09" w:rsidRPr="00F87D09" w:rsidRDefault="00F87D09" w:rsidP="00F87D09">
            <w:pPr>
              <w:pStyle w:val="ListParagraph"/>
              <w:numPr>
                <w:ilvl w:val="0"/>
                <w:numId w:val="20"/>
              </w:numPr>
              <w:spacing w:line="360" w:lineRule="auto"/>
              <w:ind w:left="-23" w:firstLine="0"/>
              <w:jc w:val="both"/>
              <w:rPr>
                <w:rFonts w:ascii="GHEA Grapalat" w:hAnsi="GHEA Grapalat"/>
                <w:b/>
                <w:color w:val="000000" w:themeColor="text1"/>
                <w:lang w:val="hy-AM"/>
              </w:rPr>
            </w:pPr>
            <w:r w:rsidRPr="00F87D09">
              <w:rPr>
                <w:rFonts w:ascii="GHEA Grapalat" w:hAnsi="GHEA Grapalat"/>
                <w:color w:val="000000" w:themeColor="text1"/>
                <w:lang w:val="hy-AM"/>
              </w:rPr>
              <w:t>Նախագիծ 7-ի 2-րդ հոդվածի 1-ին մասով «Արժութային</w:t>
            </w:r>
            <w:r>
              <w:rPr>
                <w:color w:val="000000" w:themeColor="text1"/>
                <w:lang w:val="hy-AM"/>
              </w:rPr>
              <w:t xml:space="preserve"> </w:t>
            </w:r>
            <w:r w:rsidRPr="00F87D09">
              <w:rPr>
                <w:rFonts w:ascii="GHEA Grapalat" w:hAnsi="GHEA Grapalat"/>
                <w:color w:val="000000" w:themeColor="text1"/>
                <w:lang w:val="hy-AM"/>
              </w:rPr>
              <w:t>կարգավորման և արժութային</w:t>
            </w:r>
            <w:r>
              <w:rPr>
                <w:color w:val="000000" w:themeColor="text1"/>
                <w:lang w:val="hy-AM"/>
              </w:rPr>
              <w:t xml:space="preserve"> </w:t>
            </w:r>
            <w:r w:rsidRPr="00F87D09">
              <w:rPr>
                <w:rFonts w:ascii="GHEA Grapalat" w:hAnsi="GHEA Grapalat"/>
                <w:color w:val="000000" w:themeColor="text1"/>
                <w:lang w:val="hy-AM"/>
              </w:rPr>
              <w:t>վերահսկողության</w:t>
            </w:r>
            <w:r>
              <w:rPr>
                <w:color w:val="000000" w:themeColor="text1"/>
                <w:lang w:val="hy-AM"/>
              </w:rPr>
              <w:t xml:space="preserve"> </w:t>
            </w:r>
            <w:r w:rsidRPr="00F87D09">
              <w:rPr>
                <w:rFonts w:ascii="GHEA Grapalat" w:hAnsi="GHEA Grapalat"/>
                <w:color w:val="000000" w:themeColor="text1"/>
                <w:lang w:val="hy-AM"/>
              </w:rPr>
              <w:t>մասին» օրենքում լրացվող նոր 72-րդ հոդվածի 3-րդ մասում «կարգ:» բառից և կետադրական նշանից հետո կիրառվող «».» կետադրական նշաններն անհրաժեշտ է հանել:</w:t>
            </w:r>
            <w:r>
              <w:rPr>
                <w:rFonts w:ascii="GHEA Grapalat" w:hAnsi="GHEA Grapalat"/>
                <w:color w:val="000000" w:themeColor="text1"/>
                <w:lang w:val="hy-AM"/>
              </w:rPr>
              <w:t xml:space="preserve"> </w:t>
            </w:r>
            <w:r w:rsidRPr="00F87D09">
              <w:rPr>
                <w:rFonts w:ascii="GHEA Grapalat" w:hAnsi="GHEA Grapalat"/>
                <w:color w:val="000000" w:themeColor="text1"/>
                <w:lang w:val="hy-AM"/>
              </w:rPr>
              <w:t>Նույն դիտարկումը վերաբերում է ««Վարկային կազմակերպությունների մասին» օրենքում լրացումներ կատարելու մասին» օրենքի նախագծի 3-րդ հոդվածին, ««Վճարահաշվարկային համակարգերի և վճարահաշվարկային կազմակերպությունների մասին» օրենքում փոփոխություններ և լրացումներ կատարելու մասին» օրենքի նախագծի 4-րդ հոդվածին:</w:t>
            </w:r>
          </w:p>
        </w:tc>
        <w:tc>
          <w:tcPr>
            <w:tcW w:w="6390" w:type="dxa"/>
          </w:tcPr>
          <w:p w14:paraId="04D4D1BE" w14:textId="32B3377E" w:rsidR="00F87D09"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F87D09" w:rsidRPr="00A3215B" w14:paraId="0AA0C5CF" w14:textId="77777777" w:rsidTr="00EC117C">
        <w:tblPrEx>
          <w:tblLook w:val="04A0" w:firstRow="1" w:lastRow="0" w:firstColumn="1" w:lastColumn="0" w:noHBand="0" w:noVBand="1"/>
        </w:tblPrEx>
        <w:tc>
          <w:tcPr>
            <w:tcW w:w="7848" w:type="dxa"/>
          </w:tcPr>
          <w:p w14:paraId="6DA1898C" w14:textId="6289D56F" w:rsidR="00F87D09" w:rsidRPr="00F87D09" w:rsidRDefault="00F87D09" w:rsidP="00F87D09">
            <w:pPr>
              <w:pStyle w:val="ListParagraph"/>
              <w:numPr>
                <w:ilvl w:val="0"/>
                <w:numId w:val="20"/>
              </w:numPr>
              <w:spacing w:line="360" w:lineRule="auto"/>
              <w:ind w:left="-23" w:firstLine="0"/>
              <w:jc w:val="both"/>
              <w:rPr>
                <w:rFonts w:ascii="GHEA Grapalat" w:hAnsi="GHEA Grapalat"/>
                <w:color w:val="000000" w:themeColor="text1"/>
                <w:lang w:val="hy-AM"/>
              </w:rPr>
            </w:pPr>
            <w:r w:rsidRPr="00F87D09">
              <w:rPr>
                <w:rFonts w:ascii="GHEA Grapalat" w:hAnsi="GHEA Grapalat"/>
                <w:color w:val="000000" w:themeColor="text1"/>
                <w:lang w:val="hy-AM"/>
              </w:rPr>
              <w:t>Նախագիծ 7-ի 3-րդ հոդվածի 3-րդ մասում «1-ին և 3-րդ մասերով» բառերն անհրաժեշտ է փոխարինել «1-ին մասի 1-ին և 3-րդ կետերով» բառերով: Նույն դիտարկումը վերաբերում է Նախագիծ 7-ի 3-րդ հոդվածի 4-րդ մասին:</w:t>
            </w:r>
          </w:p>
        </w:tc>
        <w:tc>
          <w:tcPr>
            <w:tcW w:w="6390" w:type="dxa"/>
          </w:tcPr>
          <w:p w14:paraId="6926A54F" w14:textId="267E164D" w:rsidR="00F87D09"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F87D09" w:rsidRPr="00A3215B" w14:paraId="13F9425E" w14:textId="77777777" w:rsidTr="00EC117C">
        <w:tblPrEx>
          <w:tblLook w:val="04A0" w:firstRow="1" w:lastRow="0" w:firstColumn="1" w:lastColumn="0" w:noHBand="0" w:noVBand="1"/>
        </w:tblPrEx>
        <w:tc>
          <w:tcPr>
            <w:tcW w:w="7848" w:type="dxa"/>
          </w:tcPr>
          <w:p w14:paraId="50B0397B" w14:textId="03A5A58B" w:rsidR="00F87D09" w:rsidRPr="00F87D09" w:rsidRDefault="00F87D09" w:rsidP="00F87D09">
            <w:pPr>
              <w:pStyle w:val="ListParagraph"/>
              <w:numPr>
                <w:ilvl w:val="0"/>
                <w:numId w:val="20"/>
              </w:numPr>
              <w:spacing w:line="360" w:lineRule="auto"/>
              <w:ind w:left="-23" w:firstLine="0"/>
              <w:jc w:val="both"/>
              <w:rPr>
                <w:rFonts w:ascii="GHEA Grapalat" w:hAnsi="GHEA Grapalat"/>
                <w:color w:val="000000" w:themeColor="text1"/>
                <w:lang w:val="hy-AM"/>
              </w:rPr>
            </w:pPr>
            <w:r w:rsidRPr="00F87D09">
              <w:rPr>
                <w:rFonts w:ascii="GHEA Grapalat" w:hAnsi="GHEA Grapalat"/>
                <w:color w:val="000000" w:themeColor="text1"/>
                <w:lang w:val="hy-AM"/>
              </w:rPr>
              <w:t>Նախագիծ 7-ի 3-րդ հոդվածի 4-րդ մասում անհրաժեշտ է հստակեցնել, թե սահմանված հանգամանքների առաջացման դեպքում արտարժույթի առուվաճառք իրականացնող անհատ ձեռնարկատեր հանդիսացող անձինք ինչ ժամկետում պետք է այդ հանգամանքների առաջացման վերաբերյալ տեղեկություններ ներկայացնել Կենտրոնական բանկ։ Բացի այդ, Նախագիծ 7-ի 3-րդ հոդվածի 4-րդ մասում հղում է կատարվում նույն նախագծի 1-ին հոդվածի 1-ին մասի 1-ին և 3-րդ կետերով սահմանված հիմքերին, մինչդեռ հարկ է նշել, որ Նախագիծ 7-ի 1-ին հոդվածի 1-ին մասի 3-րդ կետով «Արժութային</w:t>
            </w:r>
            <w:r>
              <w:rPr>
                <w:rFonts w:ascii="GHEA Grapalat" w:hAnsi="GHEA Grapalat"/>
                <w:color w:val="000000" w:themeColor="text1"/>
                <w:lang w:val="hy-AM"/>
              </w:rPr>
              <w:t xml:space="preserve"> </w:t>
            </w:r>
            <w:r w:rsidRPr="00F87D09">
              <w:rPr>
                <w:rFonts w:ascii="GHEA Grapalat" w:hAnsi="GHEA Grapalat"/>
                <w:color w:val="000000" w:themeColor="text1"/>
                <w:lang w:val="hy-AM"/>
              </w:rPr>
              <w:t>կարգավորման և արժութային</w:t>
            </w:r>
            <w:r>
              <w:rPr>
                <w:rFonts w:ascii="GHEA Grapalat" w:hAnsi="GHEA Grapalat"/>
                <w:color w:val="000000" w:themeColor="text1"/>
                <w:lang w:val="hy-AM"/>
              </w:rPr>
              <w:t xml:space="preserve"> </w:t>
            </w:r>
            <w:r w:rsidRPr="00F87D09">
              <w:rPr>
                <w:rFonts w:ascii="GHEA Grapalat" w:hAnsi="GHEA Grapalat"/>
                <w:color w:val="000000" w:themeColor="text1"/>
                <w:lang w:val="hy-AM"/>
              </w:rPr>
              <w:t>վերահսկողության</w:t>
            </w:r>
            <w:r>
              <w:rPr>
                <w:rFonts w:ascii="GHEA Grapalat" w:hAnsi="GHEA Grapalat"/>
                <w:color w:val="000000" w:themeColor="text1"/>
                <w:lang w:val="hy-AM"/>
              </w:rPr>
              <w:t xml:space="preserve"> </w:t>
            </w:r>
            <w:r w:rsidRPr="00F87D09">
              <w:rPr>
                <w:rFonts w:ascii="GHEA Grapalat" w:hAnsi="GHEA Grapalat"/>
                <w:color w:val="000000" w:themeColor="text1"/>
                <w:lang w:val="hy-AM"/>
              </w:rPr>
              <w:t>մասին» օրենքի 71-ին հոդվածում նախատեսվում է լրացնել նոր 8-րդ մաս, որով սահմանվում է, որ օրենքի իմաստով իրական շահառու են համարվում «Փողերի լվացման և ահաբեկչության ֆինանսավորման դեմ պայքարի մասին» օրենքի իմաստով իրական շահառու համարվող անձինք: Այսինքն նշված մասում որևէ հիմք նախատեսված չէ: Վերոգրյալից ելնելով՝ անհրաժեշտ է Նախագիծ 7-ի 3-րդ հոդվածի 4-րդ մասում հղում նույն նախագծի 1-ին հոդվածի 1-ին մասի 3-րդ կետին կատարված հղումը վերանայել:</w:t>
            </w:r>
          </w:p>
        </w:tc>
        <w:tc>
          <w:tcPr>
            <w:tcW w:w="6390" w:type="dxa"/>
          </w:tcPr>
          <w:p w14:paraId="1399F283" w14:textId="039DE9E7" w:rsidR="00F87D09"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CC31EA" w:rsidRPr="00560E22" w14:paraId="581B1C1F" w14:textId="77777777" w:rsidTr="00EC117C">
        <w:tblPrEx>
          <w:tblLook w:val="04A0" w:firstRow="1" w:lastRow="0" w:firstColumn="1" w:lastColumn="0" w:noHBand="0" w:noVBand="1"/>
        </w:tblPrEx>
        <w:tc>
          <w:tcPr>
            <w:tcW w:w="7848" w:type="dxa"/>
          </w:tcPr>
          <w:p w14:paraId="154CBDE4" w14:textId="1B866047" w:rsidR="00CC31EA" w:rsidRPr="00F87D09" w:rsidRDefault="00CC31EA" w:rsidP="00CC31EA">
            <w:pPr>
              <w:pStyle w:val="ListParagraph"/>
              <w:numPr>
                <w:ilvl w:val="0"/>
                <w:numId w:val="20"/>
              </w:numPr>
              <w:spacing w:line="360" w:lineRule="auto"/>
              <w:ind w:left="-23" w:firstLine="0"/>
              <w:jc w:val="both"/>
              <w:rPr>
                <w:rFonts w:ascii="GHEA Grapalat" w:hAnsi="GHEA Grapalat"/>
                <w:color w:val="000000" w:themeColor="text1"/>
                <w:lang w:val="hy-AM"/>
              </w:rPr>
            </w:pPr>
            <w:r w:rsidRPr="00CC31EA">
              <w:rPr>
                <w:rFonts w:ascii="GHEA Grapalat" w:eastAsia="Aptos" w:hAnsi="GHEA Grapalat"/>
                <w:b/>
                <w:kern w:val="2"/>
                <w:lang w:val="hy-AM"/>
              </w:rPr>
              <w:t>««Գրավատների և գրավատնային գործունեության մասին» օրենքում լրացումներ և փոփոխություններ կատարելու մասին» օրենքի</w:t>
            </w:r>
            <w:r w:rsidRPr="00CC31EA">
              <w:rPr>
                <w:rFonts w:ascii="GHEA Grapalat" w:eastAsia="Aptos" w:hAnsi="GHEA Grapalat"/>
                <w:kern w:val="2"/>
                <w:lang w:val="hy-AM"/>
              </w:rPr>
              <w:t xml:space="preserve"> </w:t>
            </w:r>
            <w:r w:rsidRPr="00CC31EA">
              <w:rPr>
                <w:rFonts w:ascii="GHEA Grapalat" w:eastAsia="Aptos" w:hAnsi="GHEA Grapalat"/>
                <w:b/>
                <w:kern w:val="2"/>
                <w:lang w:val="hy-AM"/>
              </w:rPr>
              <w:t xml:space="preserve">նախագծի (այսուհետ՝ Նախագիծ 8) </w:t>
            </w:r>
            <w:r w:rsidRPr="00CC31EA">
              <w:rPr>
                <w:rFonts w:ascii="GHEA Grapalat" w:eastAsia="Aptos" w:hAnsi="GHEA Grapalat"/>
                <w:kern w:val="2"/>
                <w:lang w:val="hy-AM"/>
              </w:rPr>
              <w:t>4-րդ հոդվածի 1-ին մասով «Գրավատների և գրավատնային գործունեության մասին» օրենքում լրացվող նոր 13</w:t>
            </w:r>
            <w:r w:rsidRPr="00CC31EA">
              <w:rPr>
                <w:rFonts w:ascii="GHEA Grapalat" w:eastAsia="Aptos" w:hAnsi="GHEA Grapalat"/>
                <w:kern w:val="2"/>
                <w:vertAlign w:val="superscript"/>
                <w:lang w:val="hy-AM"/>
              </w:rPr>
              <w:t>1</w:t>
            </w:r>
            <w:r w:rsidRPr="00CC31EA">
              <w:rPr>
                <w:rFonts w:ascii="GHEA Grapalat" w:eastAsia="Aptos" w:hAnsi="GHEA Grapalat"/>
                <w:kern w:val="2"/>
                <w:lang w:val="hy-AM"/>
              </w:rPr>
              <w:t xml:space="preserve">-ին հոդված, որի վերնագիրն է՝ </w:t>
            </w:r>
            <w:r w:rsidRPr="00CC31EA">
              <w:rPr>
                <w:rFonts w:ascii="GHEA Grapalat" w:eastAsia="GHEA Grapalat" w:hAnsi="GHEA Grapalat" w:cs="GHEA Grapalat"/>
                <w:bCs/>
                <w:color w:val="000000"/>
                <w:u w:color="000000"/>
                <w:bdr w:val="nil"/>
                <w:lang w:val="hy-AM"/>
              </w:rPr>
              <w:t>գրավատան 10 և ավելի տոկոս ձայնի իրավունք տվող մասնակցություն ունեցող</w:t>
            </w:r>
            <w:r w:rsidRPr="00CC31EA">
              <w:rPr>
                <w:rFonts w:ascii="GHEA Grapalat" w:eastAsia="GHEA Grapalat" w:hAnsi="GHEA Grapalat" w:cs="GHEA Grapalat"/>
                <w:b/>
                <w:bCs/>
                <w:color w:val="000000"/>
                <w:u w:color="000000"/>
                <w:bdr w:val="nil"/>
                <w:lang w:val="hy-AM"/>
              </w:rPr>
              <w:t xml:space="preserve"> մասնակցի </w:t>
            </w:r>
            <w:r w:rsidRPr="00CC31EA">
              <w:rPr>
                <w:rFonts w:ascii="GHEA Grapalat" w:hAnsi="GHEA Grapalat"/>
                <w:color w:val="000000" w:themeColor="text1"/>
                <w:lang w:val="hy-AM"/>
              </w:rPr>
              <w:t>մասնակցության դադարեցումը: Մինչդեռ նշված հոդվածում մասնակցի մասնակցության դադարեցման վերաբերյալ հստակ կարգավորում նախատեսված չէ, այլ ենթադրվում է, որ նրանց մասնակցությունը դադարեցվելու է:</w:t>
            </w:r>
            <w:r>
              <w:rPr>
                <w:rFonts w:ascii="GHEA Grapalat" w:hAnsi="GHEA Grapalat"/>
                <w:color w:val="000000" w:themeColor="text1"/>
                <w:lang w:val="hy-AM"/>
              </w:rPr>
              <w:t xml:space="preserve"> </w:t>
            </w:r>
            <w:r w:rsidRPr="00CC31EA">
              <w:rPr>
                <w:rFonts w:ascii="GHEA Grapalat" w:hAnsi="GHEA Grapalat"/>
                <w:color w:val="000000" w:themeColor="text1"/>
                <w:lang w:val="hy-AM"/>
              </w:rPr>
              <w:t>Վերոգրյալից ելնելով և հաշվի առնելով «Նորմատիվ իրավական ակտերի մասին օրենքի» 14-րդ հոդվածի 8-րդ մասը՝ անհրաժեշտ է Նախագիծ 8-ի 4-րդ հոդվածով  «Գրավատների և գրավատնային գործունեության մասին» օրենքում լրացվող նոր 131-ին հոդվածի վերնագիրը և բովանդակությունը համապատասխանեցնել միմյանց:</w:t>
            </w:r>
            <w:r>
              <w:rPr>
                <w:rFonts w:ascii="GHEA Grapalat" w:hAnsi="GHEA Grapalat"/>
                <w:color w:val="000000" w:themeColor="text1"/>
                <w:lang w:val="hy-AM"/>
              </w:rPr>
              <w:t xml:space="preserve"> </w:t>
            </w:r>
            <w:r w:rsidRPr="00CC31EA">
              <w:rPr>
                <w:rFonts w:ascii="GHEA Grapalat" w:hAnsi="GHEA Grapalat"/>
                <w:color w:val="000000" w:themeColor="text1"/>
                <w:lang w:val="hy-AM"/>
              </w:rPr>
              <w:t>Նույն դիտարկումը վերաբերում է ««Վարկային կազմակերպությունների մասին» օրենքում լրացումներ կատարելու մասին» օրենքի նախագծի 3-րդ հոդվածին, ««Վճարահաշվարկային համակարգերի և վճարահաշվարկային կազմակերպությունների մասին» օրենքում փոփոխություններ և լրացումներ կատարելու մասին» օրենքի նախագծի 4-րդ հոդվածին:</w:t>
            </w:r>
          </w:p>
        </w:tc>
        <w:tc>
          <w:tcPr>
            <w:tcW w:w="6390" w:type="dxa"/>
          </w:tcPr>
          <w:p w14:paraId="00AE4DEF" w14:textId="6FB5A7D0" w:rsidR="00A3215B" w:rsidRDefault="00A3215B" w:rsidP="00A3215B">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Չի ընդունվել։</w:t>
            </w:r>
          </w:p>
          <w:p w14:paraId="3C1DA3A1" w14:textId="39F071FD" w:rsidR="00CC31EA" w:rsidRPr="00A3215B" w:rsidRDefault="00A3215B" w:rsidP="00A3215B">
            <w:pPr>
              <w:spacing w:after="0" w:line="360" w:lineRule="auto"/>
              <w:ind w:right="50"/>
              <w:jc w:val="both"/>
              <w:rPr>
                <w:rFonts w:ascii="GHEA Grapalat" w:hAnsi="GHEA Grapalat"/>
                <w:bCs/>
                <w:spacing w:val="-4"/>
                <w:sz w:val="24"/>
                <w:szCs w:val="24"/>
                <w:lang w:val="hy-AM"/>
              </w:rPr>
            </w:pPr>
            <w:r w:rsidRPr="00A3215B">
              <w:rPr>
                <w:rFonts w:ascii="GHEA Grapalat" w:hAnsi="GHEA Grapalat"/>
                <w:bCs/>
                <w:spacing w:val="-4"/>
                <w:sz w:val="24"/>
                <w:szCs w:val="24"/>
                <w:lang w:val="hy-AM"/>
              </w:rPr>
              <w:t xml:space="preserve">Նկարագրված կարգավորման հետևանքը մասնակցի մասնակցության դադարեցումն է։   </w:t>
            </w:r>
          </w:p>
        </w:tc>
      </w:tr>
      <w:tr w:rsidR="00CC31EA" w:rsidRPr="00560E22" w14:paraId="3C4CDC07" w14:textId="77777777" w:rsidTr="00EC117C">
        <w:tblPrEx>
          <w:tblLook w:val="04A0" w:firstRow="1" w:lastRow="0" w:firstColumn="1" w:lastColumn="0" w:noHBand="0" w:noVBand="1"/>
        </w:tblPrEx>
        <w:tc>
          <w:tcPr>
            <w:tcW w:w="7848" w:type="dxa"/>
          </w:tcPr>
          <w:p w14:paraId="1FCBA1DE" w14:textId="4EE84A19" w:rsidR="00CC31EA" w:rsidRPr="00CC31EA" w:rsidRDefault="00CC31EA" w:rsidP="00CC31EA">
            <w:pPr>
              <w:pStyle w:val="ListParagraph"/>
              <w:numPr>
                <w:ilvl w:val="0"/>
                <w:numId w:val="20"/>
              </w:numPr>
              <w:spacing w:line="360" w:lineRule="auto"/>
              <w:ind w:left="-23" w:firstLine="0"/>
              <w:jc w:val="both"/>
              <w:rPr>
                <w:rFonts w:ascii="GHEA Grapalat" w:hAnsi="GHEA Grapalat"/>
                <w:color w:val="000000" w:themeColor="text1"/>
                <w:lang w:val="hy-AM"/>
              </w:rPr>
            </w:pPr>
            <w:r w:rsidRPr="00CC31EA">
              <w:rPr>
                <w:rFonts w:ascii="GHEA Grapalat" w:hAnsi="GHEA Grapalat"/>
                <w:color w:val="000000" w:themeColor="text1"/>
                <w:lang w:val="hy-AM"/>
              </w:rPr>
              <w:t xml:space="preserve">Նախագիծ 8-ի 5-րդ հոդվածի 1-ին մասի 2-րդ կետով նախատեսվում է «Գրավատների և գրավատնային գործունեության մասին» օրենքի 14-րդ հոդվածում լրացնել նոր 4-րդ մաս, համաձայն որի՝ </w:t>
            </w:r>
            <w:bookmarkStart w:id="2" w:name="_Hlk191493744"/>
            <w:r w:rsidRPr="00CC31EA">
              <w:rPr>
                <w:rFonts w:ascii="GHEA Grapalat" w:hAnsi="GHEA Grapalat"/>
                <w:color w:val="000000" w:themeColor="text1"/>
                <w:lang w:val="hy-AM"/>
              </w:rPr>
              <w:t>գրավատները պարտավոր են «Փողերի լվացման և ահաբեկչության ֆինանսավորման դեմ պայքարի մասին» օրենքով սահմանված չափանիշներով գրավատների իրական շահառու հանդիսացող անձանց վերաբերյալ տեղեկություններ ներկայացնել Կենտրոնական բանկ՝ սույն օրենքով և Կենտրոնական բանկի խորհրդի նորմատիվ իրավական ակտերով սահմանված պահանջներին համապատասխան</w:t>
            </w:r>
            <w:bookmarkEnd w:id="2"/>
            <w:r w:rsidRPr="00CC31EA">
              <w:rPr>
                <w:rFonts w:ascii="GHEA Grapalat" w:hAnsi="GHEA Grapalat"/>
                <w:color w:val="000000" w:themeColor="text1"/>
                <w:lang w:val="hy-AM"/>
              </w:rPr>
              <w:t>։</w:t>
            </w:r>
            <w:r>
              <w:rPr>
                <w:rFonts w:ascii="GHEA Grapalat" w:hAnsi="GHEA Grapalat"/>
                <w:color w:val="000000" w:themeColor="text1"/>
                <w:lang w:val="hy-AM"/>
              </w:rPr>
              <w:t xml:space="preserve"> </w:t>
            </w:r>
            <w:r w:rsidRPr="00CC31EA">
              <w:rPr>
                <w:rFonts w:ascii="GHEA Grapalat" w:hAnsi="GHEA Grapalat"/>
                <w:color w:val="000000" w:themeColor="text1"/>
                <w:lang w:val="hy-AM"/>
              </w:rPr>
              <w:t>Հարկ է նշել, որ հիշյալ օրենքի 14-րդ հոդվածի վերնագիրն է՝ գրավատնային գործունեության նկատմամբ վերահսկողությունը: Մինչդեռ լրացվող մասով գրավատների համար նախատեսվում է նոր պարտավորություն:</w:t>
            </w:r>
            <w:r>
              <w:rPr>
                <w:rFonts w:ascii="GHEA Grapalat" w:hAnsi="GHEA Grapalat"/>
                <w:color w:val="000000" w:themeColor="text1"/>
                <w:lang w:val="hy-AM"/>
              </w:rPr>
              <w:t xml:space="preserve"> </w:t>
            </w:r>
            <w:r w:rsidRPr="00CC31EA">
              <w:rPr>
                <w:rFonts w:ascii="GHEA Grapalat" w:hAnsi="GHEA Grapalat"/>
                <w:color w:val="000000" w:themeColor="text1"/>
                <w:lang w:val="hy-AM"/>
              </w:rPr>
              <w:t>Այսպես, «Նորմատիվ իրավական ակտերի մասին օրենքի» 14-րդ հոդվածի 8-րդ մասի համաձայն՝ օրենսդրական ակտի հոդվածները ունենում են վերնագրեր, բացառությամբ փոփոխություն կամ լրացում նախատեսող օրենսդրական ակտերի: Հոդվածների վերնագրերը համապատասխանում են հոդվածների բովանդակությանը: (…)</w:t>
            </w:r>
            <w:r>
              <w:rPr>
                <w:rFonts w:ascii="GHEA Grapalat" w:hAnsi="GHEA Grapalat"/>
                <w:color w:val="000000" w:themeColor="text1"/>
                <w:lang w:val="hy-AM"/>
              </w:rPr>
              <w:t xml:space="preserve"> </w:t>
            </w:r>
            <w:r w:rsidRPr="00CC31EA">
              <w:rPr>
                <w:rFonts w:ascii="GHEA Grapalat" w:hAnsi="GHEA Grapalat"/>
                <w:color w:val="000000" w:themeColor="text1"/>
                <w:lang w:val="hy-AM"/>
              </w:rPr>
              <w:t>Վերոգրյալից ելնելով՝ անհրաժեշտ է Նախագիծ 8-ի 5-րդ հոդվածի 2-րդ մասով լրացվող նոր 4-րդ մասը վերանայել</w:t>
            </w:r>
          </w:p>
        </w:tc>
        <w:tc>
          <w:tcPr>
            <w:tcW w:w="6390" w:type="dxa"/>
          </w:tcPr>
          <w:p w14:paraId="3C22D876" w14:textId="6274FB90" w:rsidR="00A3215B" w:rsidRDefault="00A3215B" w:rsidP="00A3215B">
            <w:pPr>
              <w:spacing w:after="0" w:line="360" w:lineRule="auto"/>
              <w:ind w:right="50"/>
              <w:jc w:val="center"/>
              <w:rPr>
                <w:rFonts w:ascii="GHEA Grapalat" w:hAnsi="GHEA Grapalat"/>
                <w:b/>
                <w:spacing w:val="-4"/>
                <w:sz w:val="24"/>
                <w:szCs w:val="24"/>
                <w:lang w:val="hy-AM"/>
              </w:rPr>
            </w:pPr>
            <w:r>
              <w:rPr>
                <w:rFonts w:ascii="GHEA Grapalat" w:hAnsi="GHEA Grapalat"/>
                <w:b/>
                <w:spacing w:val="-4"/>
                <w:sz w:val="24"/>
                <w:szCs w:val="24"/>
                <w:lang w:val="hy-AM"/>
              </w:rPr>
              <w:t>Չի ընդունվել։</w:t>
            </w:r>
          </w:p>
          <w:p w14:paraId="1FD7049B" w14:textId="77777777" w:rsidR="00A3215B" w:rsidRPr="00A3215B" w:rsidRDefault="00A3215B" w:rsidP="00A3215B">
            <w:pPr>
              <w:pStyle w:val="CommentText"/>
              <w:jc w:val="both"/>
              <w:rPr>
                <w:rFonts w:ascii="GHEA Grapalat" w:eastAsia="Times New Roman" w:hAnsi="GHEA Grapalat"/>
                <w:color w:val="000000" w:themeColor="text1"/>
                <w:sz w:val="24"/>
                <w:szCs w:val="24"/>
                <w:lang w:val="hy-AM" w:eastAsia="ru-RU"/>
              </w:rPr>
            </w:pPr>
            <w:r w:rsidRPr="00A3215B">
              <w:rPr>
                <w:rFonts w:ascii="GHEA Grapalat" w:eastAsia="Times New Roman" w:hAnsi="GHEA Grapalat"/>
                <w:color w:val="000000" w:themeColor="text1"/>
                <w:sz w:val="24"/>
                <w:szCs w:val="24"/>
                <w:lang w:val="hy-AM" w:eastAsia="ru-RU"/>
              </w:rPr>
              <w:t xml:space="preserve">Գործող իրավակարգավորմամբ 14-րդ հոդվածի 3-րդ մասով արդեն իսկ նախատեսված է նման պարտականություն, որը բխում է գրավատների նկատմամբ վերահսկողություն իրականացնելու անհրաժեշտությունից։ </w:t>
            </w:r>
          </w:p>
          <w:p w14:paraId="620D88FA" w14:textId="77777777" w:rsidR="00CC31EA" w:rsidRPr="008A569A" w:rsidRDefault="00CC31EA" w:rsidP="00F87D09">
            <w:pPr>
              <w:spacing w:after="0" w:line="360" w:lineRule="auto"/>
              <w:ind w:left="186" w:right="50"/>
              <w:jc w:val="center"/>
              <w:rPr>
                <w:rFonts w:ascii="GHEA Grapalat" w:hAnsi="GHEA Grapalat"/>
                <w:b/>
                <w:spacing w:val="-4"/>
                <w:sz w:val="24"/>
                <w:szCs w:val="24"/>
                <w:lang w:val="hy-AM"/>
              </w:rPr>
            </w:pPr>
          </w:p>
        </w:tc>
      </w:tr>
      <w:tr w:rsidR="00CC31EA" w:rsidRPr="00A3215B" w14:paraId="2A94C73C" w14:textId="77777777" w:rsidTr="00EC117C">
        <w:tblPrEx>
          <w:tblLook w:val="04A0" w:firstRow="1" w:lastRow="0" w:firstColumn="1" w:lastColumn="0" w:noHBand="0" w:noVBand="1"/>
        </w:tblPrEx>
        <w:tc>
          <w:tcPr>
            <w:tcW w:w="7848" w:type="dxa"/>
          </w:tcPr>
          <w:p w14:paraId="4F8E2DD7" w14:textId="5D3E309E" w:rsidR="00CC31EA" w:rsidRPr="00CC31EA" w:rsidRDefault="00CC31EA" w:rsidP="00CC31EA">
            <w:pPr>
              <w:pStyle w:val="ListParagraph"/>
              <w:numPr>
                <w:ilvl w:val="0"/>
                <w:numId w:val="20"/>
              </w:numPr>
              <w:spacing w:line="360" w:lineRule="auto"/>
              <w:ind w:left="-23" w:firstLine="0"/>
              <w:jc w:val="both"/>
              <w:rPr>
                <w:rFonts w:ascii="GHEA Grapalat" w:hAnsi="GHEA Grapalat"/>
                <w:color w:val="000000" w:themeColor="text1"/>
                <w:lang w:val="hy-AM"/>
              </w:rPr>
            </w:pPr>
            <w:r w:rsidRPr="00CC31EA">
              <w:rPr>
                <w:rFonts w:ascii="GHEA Grapalat" w:hAnsi="GHEA Grapalat"/>
                <w:color w:val="000000" w:themeColor="text1"/>
                <w:lang w:val="hy-AM"/>
              </w:rPr>
              <w:t>Նախագիծ 8-ի 6-րդ հոդվածի 4-րդ մասում «2-րդ հոդվածի 3-րդ մասով» բառերն անհրաժեշտ է փոխարինել «2-րդ հոդվածի 1-ին մասի 3-րդ կետով» բառերով, իսկ «3-րդ հոդվածի 3-րդ մասով» բառերը՝ «3-րդ հոդվածի 1-ին մասի 3-րդ կետով» բառերով:</w:t>
            </w:r>
          </w:p>
        </w:tc>
        <w:tc>
          <w:tcPr>
            <w:tcW w:w="6390" w:type="dxa"/>
          </w:tcPr>
          <w:p w14:paraId="1C8161E1" w14:textId="5FF5AF8A" w:rsidR="00CC31EA"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CC31EA" w:rsidRPr="00A3215B" w14:paraId="3B13460E" w14:textId="77777777" w:rsidTr="00EC117C">
        <w:tblPrEx>
          <w:tblLook w:val="04A0" w:firstRow="1" w:lastRow="0" w:firstColumn="1" w:lastColumn="0" w:noHBand="0" w:noVBand="1"/>
        </w:tblPrEx>
        <w:tc>
          <w:tcPr>
            <w:tcW w:w="7848" w:type="dxa"/>
          </w:tcPr>
          <w:p w14:paraId="3DB2B958" w14:textId="099E2393" w:rsidR="00CC31EA" w:rsidRPr="00CC31EA" w:rsidRDefault="00CC31EA" w:rsidP="00CC31EA">
            <w:pPr>
              <w:pStyle w:val="ListParagraph"/>
              <w:numPr>
                <w:ilvl w:val="0"/>
                <w:numId w:val="20"/>
              </w:numPr>
              <w:spacing w:line="360" w:lineRule="auto"/>
              <w:ind w:left="-23" w:firstLine="0"/>
              <w:jc w:val="both"/>
              <w:rPr>
                <w:rFonts w:ascii="GHEA Grapalat" w:hAnsi="GHEA Grapalat"/>
                <w:color w:val="000000" w:themeColor="text1"/>
                <w:lang w:val="hy-AM"/>
              </w:rPr>
            </w:pPr>
            <w:r w:rsidRPr="00CC31EA">
              <w:rPr>
                <w:rFonts w:ascii="GHEA Grapalat" w:hAnsi="GHEA Grapalat"/>
                <w:b/>
                <w:color w:val="000000" w:themeColor="text1"/>
                <w:lang w:val="hy-AM"/>
              </w:rPr>
              <w:t xml:space="preserve">««Ներդրումային ֆոնդերի մասին» օրենքում փոփոխություններ և լրացումներ կատարելու մասին» օրենքի նախագծի </w:t>
            </w:r>
            <w:r w:rsidRPr="00CC31EA">
              <w:rPr>
                <w:rFonts w:ascii="GHEA Grapalat" w:hAnsi="GHEA Grapalat"/>
                <w:color w:val="000000" w:themeColor="text1"/>
                <w:lang w:val="hy-AM"/>
              </w:rPr>
              <w:t>4-րդ հոդվածի 4-րդ մասում «1-ին մասով» բառերն անհրաժեշտ է փոխարինել «1-ին մասի 1-ին կետով» բառերով:</w:t>
            </w:r>
          </w:p>
        </w:tc>
        <w:tc>
          <w:tcPr>
            <w:tcW w:w="6390" w:type="dxa"/>
          </w:tcPr>
          <w:p w14:paraId="0C7D397E" w14:textId="6D6BA477" w:rsidR="00CC31EA"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CC31EA" w:rsidRPr="00A3215B" w14:paraId="66C74C45" w14:textId="77777777" w:rsidTr="00EC117C">
        <w:tblPrEx>
          <w:tblLook w:val="04A0" w:firstRow="1" w:lastRow="0" w:firstColumn="1" w:lastColumn="0" w:noHBand="0" w:noVBand="1"/>
        </w:tblPrEx>
        <w:tc>
          <w:tcPr>
            <w:tcW w:w="7848" w:type="dxa"/>
          </w:tcPr>
          <w:p w14:paraId="3551F9F1" w14:textId="011E47C1" w:rsidR="00CC31EA" w:rsidRPr="00CC31EA" w:rsidRDefault="00CC31EA" w:rsidP="00CC31EA">
            <w:pPr>
              <w:pStyle w:val="ListParagraph"/>
              <w:numPr>
                <w:ilvl w:val="0"/>
                <w:numId w:val="20"/>
              </w:numPr>
              <w:spacing w:line="360" w:lineRule="auto"/>
              <w:ind w:left="-23" w:firstLine="0"/>
              <w:jc w:val="both"/>
              <w:rPr>
                <w:rFonts w:ascii="GHEA Grapalat" w:hAnsi="GHEA Grapalat"/>
                <w:b/>
                <w:color w:val="000000" w:themeColor="text1"/>
                <w:lang w:val="hy-AM"/>
              </w:rPr>
            </w:pPr>
            <w:r w:rsidRPr="00CC31EA">
              <w:rPr>
                <w:rFonts w:ascii="GHEA Grapalat" w:hAnsi="GHEA Grapalat"/>
                <w:color w:val="000000" w:themeColor="text1"/>
                <w:lang w:val="hy-AM"/>
              </w:rPr>
              <w:t>««Վարկային կազմակերպությունների մասին» օրենքում լրացումներ կատարելու մասին» օրենքի նախագծի (այսուհետ՝ Նախագիծ 9) 1-ին հոդվածի 1-ին մասի 4-րդ կետով նախատեսվում է «Վարկային կազմակերպությունների մասին» օրենքի 9-րդ հոդվածի 2-րդ մասում լրացնել նոր նախադասություն հետևյալ բովանդակությամբ.</w:t>
            </w:r>
            <w:bookmarkStart w:id="3" w:name="_Hlk190970660"/>
            <w:r w:rsidRPr="00CC31EA">
              <w:rPr>
                <w:rFonts w:ascii="GHEA Grapalat" w:hAnsi="GHEA Grapalat"/>
                <w:color w:val="000000" w:themeColor="text1"/>
                <w:lang w:val="hy-AM"/>
              </w:rPr>
              <w:t xml:space="preserve"> «Կենտրոնական բանկի խորհրդի կողմից նախնական համաձայնության տրամադրման օրվանից հետո մինչ նշանակալից մասնակցության փաստացի ձեռքբերումը սույն մասով նախատեսված հիմքերից որևէ մեկի առաջացման դեպքում Կենտրոնական բանկի խորհուրդը իրավունք ունի դադարեցնել նշանակալից մասնակցության ձեռքբերման նախնական համաձայնության գործողությունը։</w:t>
            </w:r>
            <w:bookmarkEnd w:id="3"/>
            <w:r w:rsidRPr="00CC31EA">
              <w:rPr>
                <w:rFonts w:ascii="GHEA Grapalat" w:hAnsi="GHEA Grapalat"/>
                <w:color w:val="000000" w:themeColor="text1"/>
                <w:lang w:val="hy-AM"/>
              </w:rPr>
              <w:t>»: «Վարկային կազմակերպությունների մասին» օրենքի 9-րդ հոդվածի վերնագիրն է՝ Վարկային կազմակերպության ղեկավարները, նրանց մասնագիտական չափանիշներն ու որակավորման կարգ: Մինչդեռ լրացվող նախադասությամբ նախատեսվում է հիմք, որի առկայության դեպքում Կենտրոնական բանկի խորհրդին վերապահվում է իրավունք դադարեցնելու նշանակալից մասնակցության ձեռքբերման նախնական համաձայնության գործողությունը:</w:t>
            </w:r>
            <w:r>
              <w:rPr>
                <w:rFonts w:ascii="GHEA Grapalat" w:hAnsi="GHEA Grapalat"/>
                <w:color w:val="000000" w:themeColor="text1"/>
                <w:lang w:val="hy-AM"/>
              </w:rPr>
              <w:t xml:space="preserve"> </w:t>
            </w:r>
            <w:r w:rsidRPr="00CC31EA">
              <w:rPr>
                <w:rFonts w:ascii="GHEA Grapalat" w:hAnsi="GHEA Grapalat"/>
                <w:color w:val="000000" w:themeColor="text1"/>
                <w:lang w:val="hy-AM"/>
              </w:rPr>
              <w:t>Այսպես, «Նորմատիվ իրավական ակտերի մասին օրենքի» 14-րդ հոդվածի 8-րդ մասի համաձայն՝ օրենսդրական ակտի հոդվածները ունենում են վերնագրեր, բացառությամբ փոփոխություն կամ լրացում նախատեսող օրենսդրական ակտերի: Հոդվածների վերնագրերը համապատասխանում են հոդվածների բովանդակությանը: (…)</w:t>
            </w:r>
            <w:r>
              <w:rPr>
                <w:rFonts w:ascii="GHEA Grapalat" w:hAnsi="GHEA Grapalat"/>
                <w:color w:val="000000" w:themeColor="text1"/>
                <w:lang w:val="hy-AM"/>
              </w:rPr>
              <w:t xml:space="preserve"> </w:t>
            </w:r>
            <w:r w:rsidRPr="00CC31EA">
              <w:rPr>
                <w:rFonts w:ascii="GHEA Grapalat" w:hAnsi="GHEA Grapalat"/>
                <w:color w:val="000000" w:themeColor="text1"/>
                <w:lang w:val="hy-AM"/>
              </w:rPr>
              <w:t>Վերոգրյալից ելնելով՝ անհրաժեշտ է Նախագիծ 9-ի 1-ին հոդվածի 1-ին մասի 4-րդ կետը վերանայել:</w:t>
            </w:r>
          </w:p>
        </w:tc>
        <w:tc>
          <w:tcPr>
            <w:tcW w:w="6390" w:type="dxa"/>
          </w:tcPr>
          <w:p w14:paraId="24EE5889" w14:textId="49AA3FCA" w:rsidR="00CC31EA"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CC31EA" w:rsidRPr="00A3215B" w14:paraId="4C7E7E5F" w14:textId="77777777" w:rsidTr="00EC117C">
        <w:tblPrEx>
          <w:tblLook w:val="04A0" w:firstRow="1" w:lastRow="0" w:firstColumn="1" w:lastColumn="0" w:noHBand="0" w:noVBand="1"/>
        </w:tblPrEx>
        <w:tc>
          <w:tcPr>
            <w:tcW w:w="7848" w:type="dxa"/>
          </w:tcPr>
          <w:p w14:paraId="62133979" w14:textId="14922CA5" w:rsidR="00CC31EA" w:rsidRPr="00CC31EA" w:rsidRDefault="00CC31EA" w:rsidP="00CC31EA">
            <w:pPr>
              <w:pStyle w:val="ListParagraph"/>
              <w:numPr>
                <w:ilvl w:val="0"/>
                <w:numId w:val="20"/>
              </w:numPr>
              <w:spacing w:line="360" w:lineRule="auto"/>
              <w:ind w:left="-23" w:firstLine="0"/>
              <w:jc w:val="both"/>
              <w:rPr>
                <w:rFonts w:ascii="GHEA Grapalat" w:hAnsi="GHEA Grapalat"/>
                <w:color w:val="000000" w:themeColor="text1"/>
                <w:lang w:val="hy-AM"/>
              </w:rPr>
            </w:pPr>
            <w:r w:rsidRPr="00CC31EA">
              <w:rPr>
                <w:rFonts w:ascii="GHEA Grapalat" w:hAnsi="GHEA Grapalat"/>
                <w:color w:val="000000" w:themeColor="text1"/>
                <w:lang w:val="hy-AM"/>
              </w:rPr>
              <w:t>Նախագիծ 9-ի 4-րդ հոդվածի 3-րդ մասում սահմանված բառից առաջ կիրառվող «հոդվածով» բառն անհրաժեշտ է փոխարինել «կետերով» բառով:</w:t>
            </w:r>
          </w:p>
        </w:tc>
        <w:tc>
          <w:tcPr>
            <w:tcW w:w="6390" w:type="dxa"/>
          </w:tcPr>
          <w:p w14:paraId="1690CFBF" w14:textId="6792A80E" w:rsidR="00CC31EA"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CC31EA" w:rsidRPr="00A3215B" w14:paraId="131AA8A2" w14:textId="77777777" w:rsidTr="00EC117C">
        <w:tblPrEx>
          <w:tblLook w:val="04A0" w:firstRow="1" w:lastRow="0" w:firstColumn="1" w:lastColumn="0" w:noHBand="0" w:noVBand="1"/>
        </w:tblPrEx>
        <w:tc>
          <w:tcPr>
            <w:tcW w:w="7848" w:type="dxa"/>
          </w:tcPr>
          <w:p w14:paraId="04A79B63" w14:textId="2BB3D6EE" w:rsidR="00CC31EA" w:rsidRPr="00CC31EA" w:rsidRDefault="00CC31EA" w:rsidP="00CC31EA">
            <w:pPr>
              <w:pStyle w:val="ListParagraph"/>
              <w:numPr>
                <w:ilvl w:val="0"/>
                <w:numId w:val="20"/>
              </w:numPr>
              <w:spacing w:line="360" w:lineRule="auto"/>
              <w:ind w:left="-23" w:firstLine="0"/>
              <w:jc w:val="both"/>
              <w:rPr>
                <w:rFonts w:ascii="GHEA Grapalat" w:hAnsi="GHEA Grapalat"/>
                <w:color w:val="000000" w:themeColor="text1"/>
                <w:lang w:val="hy-AM"/>
              </w:rPr>
            </w:pPr>
            <w:r w:rsidRPr="00CC31EA">
              <w:rPr>
                <w:rFonts w:ascii="GHEA Grapalat" w:hAnsi="GHEA Grapalat"/>
                <w:color w:val="000000" w:themeColor="text1"/>
                <w:lang w:val="hy-AM"/>
              </w:rPr>
              <w:t>Նախագիծ 9-ի 4-րդ հոդվածի 4-րդ մասում «2-րդ մասով» բառերն անհրաժեշտ է փոխարինել «1-ին մասի 2-րդ կետով» բառերով:</w:t>
            </w:r>
          </w:p>
        </w:tc>
        <w:tc>
          <w:tcPr>
            <w:tcW w:w="6390" w:type="dxa"/>
          </w:tcPr>
          <w:p w14:paraId="2D00CF3A" w14:textId="2CEB88C2" w:rsidR="00CC31EA"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CC31EA" w:rsidRPr="00A3215B" w14:paraId="73BC3471" w14:textId="77777777" w:rsidTr="00EC117C">
        <w:tblPrEx>
          <w:tblLook w:val="04A0" w:firstRow="1" w:lastRow="0" w:firstColumn="1" w:lastColumn="0" w:noHBand="0" w:noVBand="1"/>
        </w:tblPrEx>
        <w:tc>
          <w:tcPr>
            <w:tcW w:w="7848" w:type="dxa"/>
          </w:tcPr>
          <w:p w14:paraId="34CC6C34" w14:textId="5F9B7930" w:rsidR="00CC31EA" w:rsidRPr="00CC31EA" w:rsidRDefault="00CC31EA" w:rsidP="00CC31EA">
            <w:pPr>
              <w:pStyle w:val="ListParagraph"/>
              <w:numPr>
                <w:ilvl w:val="0"/>
                <w:numId w:val="20"/>
              </w:numPr>
              <w:spacing w:line="360" w:lineRule="auto"/>
              <w:ind w:left="-23" w:firstLine="0"/>
              <w:jc w:val="both"/>
              <w:rPr>
                <w:rFonts w:ascii="GHEA Grapalat" w:hAnsi="GHEA Grapalat"/>
                <w:color w:val="000000" w:themeColor="text1"/>
                <w:lang w:val="hy-AM"/>
              </w:rPr>
            </w:pPr>
            <w:r w:rsidRPr="00CC31EA">
              <w:rPr>
                <w:rFonts w:ascii="GHEA Grapalat" w:hAnsi="GHEA Grapalat"/>
                <w:b/>
                <w:color w:val="000000" w:themeColor="text1"/>
                <w:lang w:val="hy-AM"/>
              </w:rPr>
              <w:t xml:space="preserve">««Վճարահաշվարկային համակարգերի և վճարահաշվարկային կազմակերպությունների մասին» օրենքում փոփոխություններ և լրացումներ կատարելու մասին» օրենքի նախագծի </w:t>
            </w:r>
            <w:r w:rsidRPr="00CC31EA">
              <w:rPr>
                <w:rFonts w:ascii="GHEA Grapalat" w:hAnsi="GHEA Grapalat"/>
                <w:color w:val="000000" w:themeColor="text1"/>
                <w:lang w:val="hy-AM"/>
              </w:rPr>
              <w:t>(այսուհետ՝ Նախագիծ 10) 7-րդ հոդվածի 4-րդ մասում «3րդ հոդվածի 3-րդ մասով» բառերն առաջարկում ենք փոխարինել «3-րդ հոդվածի 1-ին մասի 3-րդ կետով» բառերով:</w:t>
            </w:r>
            <w:r>
              <w:rPr>
                <w:rFonts w:ascii="GHEA Grapalat" w:hAnsi="GHEA Grapalat"/>
                <w:color w:val="000000" w:themeColor="text1"/>
                <w:lang w:val="hy-AM"/>
              </w:rPr>
              <w:t xml:space="preserve"> </w:t>
            </w:r>
            <w:r w:rsidRPr="00CC31EA">
              <w:rPr>
                <w:rFonts w:ascii="GHEA Grapalat" w:hAnsi="GHEA Grapalat"/>
                <w:color w:val="000000" w:themeColor="text1"/>
                <w:lang w:val="hy-AM"/>
              </w:rPr>
              <w:t>Բացի այդ, հարկ է նշել, որ Նախագծի 3-րդ հոդվածի 1-ին մասի 3-րդ կետով լրացվում է ոչ թե «ե1», այլ «ե2» կետ:</w:t>
            </w:r>
          </w:p>
        </w:tc>
        <w:tc>
          <w:tcPr>
            <w:tcW w:w="6390" w:type="dxa"/>
          </w:tcPr>
          <w:p w14:paraId="215FD006" w14:textId="4577D9E4" w:rsidR="00CC31EA" w:rsidRPr="008A569A" w:rsidRDefault="00A3215B" w:rsidP="00F87D09">
            <w:pPr>
              <w:spacing w:after="0" w:line="360" w:lineRule="auto"/>
              <w:ind w:left="186" w:right="50"/>
              <w:jc w:val="center"/>
              <w:rPr>
                <w:rFonts w:ascii="GHEA Grapalat" w:hAnsi="GHEA Grapalat"/>
                <w:b/>
                <w:spacing w:val="-4"/>
                <w:sz w:val="24"/>
                <w:szCs w:val="24"/>
                <w:lang w:val="hy-AM"/>
              </w:rPr>
            </w:pPr>
            <w:r>
              <w:rPr>
                <w:rFonts w:ascii="GHEA Grapalat" w:hAnsi="GHEA Grapalat"/>
                <w:b/>
                <w:spacing w:val="-4"/>
                <w:sz w:val="24"/>
                <w:szCs w:val="24"/>
                <w:lang w:val="hy-AM"/>
              </w:rPr>
              <w:t>Ընդունվել է։</w:t>
            </w:r>
          </w:p>
        </w:tc>
      </w:tr>
      <w:tr w:rsidR="00A3215B" w:rsidRPr="00560E22" w14:paraId="6276CD21" w14:textId="77777777" w:rsidTr="00EC117C">
        <w:tblPrEx>
          <w:tblLook w:val="04A0" w:firstRow="1" w:lastRow="0" w:firstColumn="1" w:lastColumn="0" w:noHBand="0" w:noVBand="1"/>
        </w:tblPrEx>
        <w:tc>
          <w:tcPr>
            <w:tcW w:w="7848" w:type="dxa"/>
          </w:tcPr>
          <w:p w14:paraId="58BE54D0" w14:textId="12F74B02" w:rsidR="00A3215B" w:rsidRPr="00CC31EA" w:rsidRDefault="00A3215B" w:rsidP="00A3215B">
            <w:pPr>
              <w:pStyle w:val="ListParagraph"/>
              <w:numPr>
                <w:ilvl w:val="0"/>
                <w:numId w:val="20"/>
              </w:numPr>
              <w:spacing w:line="360" w:lineRule="auto"/>
              <w:ind w:left="-23" w:firstLine="0"/>
              <w:jc w:val="both"/>
              <w:rPr>
                <w:rFonts w:ascii="GHEA Grapalat" w:hAnsi="GHEA Grapalat"/>
                <w:b/>
                <w:color w:val="000000" w:themeColor="text1"/>
                <w:lang w:val="hy-AM"/>
              </w:rPr>
            </w:pPr>
            <w:r w:rsidRPr="00CC31EA">
              <w:rPr>
                <w:rFonts w:ascii="GHEA Grapalat" w:hAnsi="GHEA Grapalat"/>
                <w:color w:val="000000" w:themeColor="text1"/>
                <w:lang w:val="hy-AM"/>
              </w:rPr>
              <w:t>Նախագծերի ուժի մեջ մտնելու ժամկետն անհրաժեշտ է վերանայել՝ նկատի ունենալով «Նորմատիվ իրավական ակտերի մասին» օրենքի 23-րդ հոդվածին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tc>
        <w:tc>
          <w:tcPr>
            <w:tcW w:w="6390" w:type="dxa"/>
          </w:tcPr>
          <w:p w14:paraId="0D6F2DA3" w14:textId="06FAAB81" w:rsidR="00A3215B" w:rsidRDefault="00A3215B" w:rsidP="00A3215B">
            <w:pPr>
              <w:spacing w:after="0" w:line="360" w:lineRule="auto"/>
              <w:ind w:right="50"/>
              <w:jc w:val="center"/>
              <w:rPr>
                <w:rFonts w:ascii="GHEA Grapalat" w:hAnsi="GHEA Grapalat"/>
                <w:b/>
                <w:spacing w:val="-4"/>
                <w:sz w:val="24"/>
                <w:szCs w:val="24"/>
                <w:lang w:val="hy-AM"/>
              </w:rPr>
            </w:pPr>
            <w:r>
              <w:rPr>
                <w:rFonts w:ascii="GHEA Grapalat" w:hAnsi="GHEA Grapalat"/>
                <w:b/>
                <w:spacing w:val="-4"/>
                <w:sz w:val="24"/>
                <w:szCs w:val="24"/>
                <w:lang w:val="hy-AM"/>
              </w:rPr>
              <w:t>Չի ընդունվել։</w:t>
            </w:r>
          </w:p>
          <w:p w14:paraId="7D3685FA" w14:textId="77777777" w:rsidR="00A3215B" w:rsidRDefault="00A3215B" w:rsidP="00A3215B">
            <w:pPr>
              <w:spacing w:line="276" w:lineRule="auto"/>
              <w:ind w:left="166" w:hanging="90"/>
              <w:contextualSpacing/>
              <w:jc w:val="both"/>
              <w:rPr>
                <w:rFonts w:ascii="GHEA Grapalat" w:hAnsi="GHEA Grapalat"/>
                <w:lang w:val="hy-AM"/>
              </w:rPr>
            </w:pPr>
            <w:r w:rsidRPr="006A0A23">
              <w:rPr>
                <w:rFonts w:ascii="GHEA Grapalat" w:hAnsi="GHEA Grapalat"/>
                <w:b/>
                <w:lang w:val="hy-AM"/>
              </w:rPr>
              <w:t>«</w:t>
            </w:r>
            <w:r>
              <w:rPr>
                <w:rFonts w:ascii="GHEA Grapalat" w:hAnsi="GHEA Grapalat"/>
                <w:b/>
                <w:lang w:val="hy-AM"/>
              </w:rPr>
              <w:t>Փ</w:t>
            </w:r>
            <w:r w:rsidRPr="006A0A23">
              <w:rPr>
                <w:rFonts w:ascii="GHEA Grapalat" w:hAnsi="GHEA Grapalat"/>
                <w:b/>
                <w:lang w:val="hy-AM"/>
              </w:rPr>
              <w:t xml:space="preserve">ողերի լվացման </w:t>
            </w:r>
            <w:r>
              <w:rPr>
                <w:rFonts w:ascii="GHEA Grapalat" w:hAnsi="GHEA Grapalat"/>
                <w:b/>
                <w:lang w:val="hy-AM"/>
              </w:rPr>
              <w:t>և</w:t>
            </w:r>
            <w:r w:rsidRPr="006A0A23">
              <w:rPr>
                <w:rFonts w:ascii="GHEA Grapalat" w:hAnsi="GHEA Grapalat"/>
                <w:b/>
                <w:lang w:val="hy-AM"/>
              </w:rPr>
              <w:t xml:space="preserve"> ահաբեկչության ֆինանսավորման դեմ պայքարի մասին» օրենքում </w:t>
            </w:r>
            <w:r w:rsidRPr="006A0A23">
              <w:rPr>
                <w:rFonts w:ascii="GHEA Grapalat" w:hAnsi="GHEA Grapalat" w:cs="GHEA Grapalat"/>
                <w:b/>
                <w:lang w:val="hy-AM"/>
              </w:rPr>
              <w:t>փոփոխություններ</w:t>
            </w:r>
            <w:r>
              <w:rPr>
                <w:rFonts w:ascii="GHEA Grapalat" w:hAnsi="GHEA Grapalat"/>
                <w:b/>
                <w:lang w:val="hy-AM"/>
              </w:rPr>
              <w:t xml:space="preserve"> և</w:t>
            </w:r>
            <w:r w:rsidRPr="006A0A23">
              <w:rPr>
                <w:rFonts w:ascii="GHEA Grapalat" w:hAnsi="GHEA Grapalat"/>
                <w:b/>
                <w:lang w:val="hy-AM"/>
              </w:rPr>
              <w:t xml:space="preserve"> լրացում</w:t>
            </w:r>
            <w:r>
              <w:rPr>
                <w:rFonts w:ascii="GHEA Grapalat" w:hAnsi="GHEA Grapalat"/>
                <w:b/>
                <w:lang w:val="hy-AM"/>
              </w:rPr>
              <w:t>ն</w:t>
            </w:r>
            <w:r w:rsidRPr="006A0A23">
              <w:rPr>
                <w:rFonts w:ascii="GHEA Grapalat" w:hAnsi="GHEA Grapalat"/>
                <w:b/>
                <w:lang w:val="hy-AM"/>
              </w:rPr>
              <w:t>եր</w:t>
            </w:r>
            <w:r>
              <w:rPr>
                <w:b/>
                <w:lang w:val="hy-AM"/>
              </w:rPr>
              <w:t xml:space="preserve"> </w:t>
            </w:r>
            <w:r w:rsidRPr="006A0A23">
              <w:rPr>
                <w:rFonts w:ascii="GHEA Grapalat" w:hAnsi="GHEA Grapalat" w:cs="GHEA Grapalat"/>
                <w:b/>
                <w:lang w:val="hy-AM"/>
              </w:rPr>
              <w:t>կատարելու</w:t>
            </w:r>
            <w:r w:rsidRPr="006A0A23">
              <w:rPr>
                <w:rFonts w:ascii="GHEA Grapalat" w:hAnsi="GHEA Grapalat"/>
                <w:b/>
                <w:lang w:val="hy-AM"/>
              </w:rPr>
              <w:t xml:space="preserve"> </w:t>
            </w:r>
            <w:r w:rsidRPr="006A0A23">
              <w:rPr>
                <w:rFonts w:ascii="GHEA Grapalat" w:hAnsi="GHEA Grapalat" w:cs="GHEA Grapalat"/>
                <w:b/>
                <w:lang w:val="hy-AM"/>
              </w:rPr>
              <w:t>մասին»</w:t>
            </w:r>
            <w:r w:rsidRPr="006A0A23">
              <w:rPr>
                <w:rFonts w:ascii="GHEA Grapalat" w:hAnsi="GHEA Grapalat"/>
                <w:b/>
                <w:lang w:val="hy-AM"/>
              </w:rPr>
              <w:t xml:space="preserve"> </w:t>
            </w:r>
            <w:r>
              <w:rPr>
                <w:rFonts w:ascii="GHEA Grapalat" w:hAnsi="GHEA Grapalat"/>
                <w:b/>
                <w:lang w:val="hy-AM"/>
              </w:rPr>
              <w:t>և հարակից օրենքներում փոփոխություններ և լրացումներ կատարելու մասին</w:t>
            </w:r>
            <w:r w:rsidRPr="00BD1DED">
              <w:rPr>
                <w:rFonts w:ascii="GHEA Grapalat" w:eastAsia="Microsoft Sans Serif" w:hAnsi="GHEA Grapalat" w:cs="Microsoft Sans Serif"/>
                <w:b/>
                <w:bCs/>
                <w:color w:val="000000"/>
                <w:shd w:val="clear" w:color="auto" w:fill="FFFFFF"/>
                <w:lang w:val="hy-AM" w:bidi="en-US"/>
              </w:rPr>
              <w:t xml:space="preserve"> օրենքների</w:t>
            </w:r>
            <w:r w:rsidRPr="00BD1DED">
              <w:rPr>
                <w:rFonts w:ascii="GHEA Grapalat" w:eastAsia="Microsoft Sans Serif" w:hAnsi="GHEA Grapalat" w:cs="Microsoft Sans Serif"/>
                <w:b/>
                <w:bCs/>
                <w:color w:val="000000"/>
                <w:sz w:val="21"/>
                <w:szCs w:val="21"/>
                <w:shd w:val="clear" w:color="auto" w:fill="FFFFFF"/>
                <w:lang w:val="hy-AM" w:bidi="en-US"/>
              </w:rPr>
              <w:t xml:space="preserve"> </w:t>
            </w:r>
            <w:r w:rsidRPr="00BD1DED">
              <w:rPr>
                <w:rFonts w:ascii="GHEA Grapalat" w:hAnsi="GHEA Grapalat"/>
                <w:b/>
                <w:bCs/>
                <w:color w:val="000000"/>
                <w:shd w:val="clear" w:color="auto" w:fill="FFFFFF"/>
                <w:lang w:val="hy-AM"/>
              </w:rPr>
              <w:t>նախագծեր</w:t>
            </w:r>
            <w:r>
              <w:rPr>
                <w:rFonts w:ascii="GHEA Grapalat" w:hAnsi="GHEA Grapalat"/>
                <w:b/>
                <w:bCs/>
                <w:color w:val="000000"/>
                <w:shd w:val="clear" w:color="auto" w:fill="FFFFFF"/>
                <w:lang w:val="hy-AM"/>
              </w:rPr>
              <w:t>ը</w:t>
            </w:r>
            <w:r w:rsidRPr="00F32D36">
              <w:rPr>
                <w:rFonts w:ascii="GHEA Grapalat" w:hAnsi="GHEA Grapalat"/>
                <w:b/>
                <w:iCs/>
                <w:lang w:val="hy-AM"/>
              </w:rPr>
              <w:t xml:space="preserve"> </w:t>
            </w:r>
            <w:r w:rsidRPr="00F32D36">
              <w:rPr>
                <w:rFonts w:ascii="GHEA Grapalat" w:hAnsi="GHEA Grapalat"/>
                <w:lang w:val="hy-AM"/>
              </w:rPr>
              <w:t xml:space="preserve">մշակվել են հետևյալ </w:t>
            </w:r>
            <w:r w:rsidRPr="00661241">
              <w:rPr>
                <w:rFonts w:ascii="GHEA Grapalat" w:hAnsi="GHEA Grapalat"/>
                <w:b/>
                <w:bCs/>
                <w:lang w:val="hy-AM"/>
              </w:rPr>
              <w:t>հիմնական</w:t>
            </w:r>
            <w:r w:rsidRPr="00F32D36">
              <w:rPr>
                <w:rFonts w:ascii="GHEA Grapalat" w:hAnsi="GHEA Grapalat"/>
                <w:lang w:val="hy-AM"/>
              </w:rPr>
              <w:t xml:space="preserve"> </w:t>
            </w:r>
            <w:r>
              <w:rPr>
                <w:rFonts w:ascii="GHEA Grapalat" w:hAnsi="GHEA Grapalat"/>
                <w:lang w:val="hy-AM"/>
              </w:rPr>
              <w:t>նպատակներով:</w:t>
            </w:r>
          </w:p>
          <w:p w14:paraId="2FBEB7C4" w14:textId="77777777" w:rsidR="00A3215B" w:rsidRPr="006A0A23" w:rsidRDefault="00A3215B" w:rsidP="00A3215B">
            <w:pPr>
              <w:spacing w:line="276" w:lineRule="auto"/>
              <w:ind w:left="-14" w:right="76"/>
              <w:contextualSpacing/>
              <w:jc w:val="both"/>
              <w:rPr>
                <w:rFonts w:ascii="GHEA Grapalat" w:hAnsi="GHEA Grapalat" w:cs="Sylfaen"/>
                <w:lang w:val="hy-AM"/>
              </w:rPr>
            </w:pPr>
            <w:r w:rsidRPr="006A0A23">
              <w:rPr>
                <w:rFonts w:ascii="GHEA Grapalat" w:hAnsi="GHEA Grapalat" w:cs="Sylfaen"/>
                <w:lang w:val="hy-AM"/>
              </w:rPr>
              <w:t>Եվրոպայի խորհրդի ՄԱՆԻՎԱԼ հանձնախմբի (այսուհետ՝ ՄԱՆԻՎԱԼ) 67-րդ նիստում ընդունված որոշման համաձայն՝ Հայաստանի Հանրապետության փողերի լվացման, ահաբեկչության ֆինանսավորման և զանգվածային ոչնչացման զենքերի տարածման ֆինանսավորման (այսուհետ՝ ՓԼ/ԱՖ/ԶՈԶՏՖ) դեմ պայքարի համակարգի 6-րդ փուլի գնահատումը տեղի է ունենալու 2025թ.-ին, որի շրջանակներում երկիր այցելությունը նախատեսվում է 2025թ.-ի սեպտեմբեր ամսին։</w:t>
            </w:r>
            <w:r w:rsidRPr="00712FE8">
              <w:rPr>
                <w:rFonts w:ascii="GHEA Grapalat" w:hAnsi="GHEA Grapalat" w:cs="Sylfaen"/>
                <w:lang w:val="hy-AM"/>
              </w:rPr>
              <w:t xml:space="preserve"> </w:t>
            </w:r>
            <w:r w:rsidRPr="006A0A23">
              <w:rPr>
                <w:rFonts w:ascii="GHEA Grapalat" w:hAnsi="GHEA Grapalat" w:cs="Sylfaen"/>
                <w:lang w:val="hy-AM"/>
              </w:rPr>
              <w:t>Գնահատման նախապատրաստական աշխատանքների շրջանակներում ՀՀ կենտրոնական բանկի ֆինանսական դիտարկումների կենտրոնը իրականացրել է «Փողերի լվացման և ահաբեկչության ֆինանսավորման դեմ պայքարի մասին» օրենքի (այսուհետ՝ Օրենք)</w:t>
            </w:r>
            <w:r>
              <w:rPr>
                <w:rFonts w:ascii="GHEA Grapalat" w:hAnsi="GHEA Grapalat" w:cs="Sylfaen"/>
                <w:lang w:val="hy-AM"/>
              </w:rPr>
              <w:t xml:space="preserve"> և փոխկապակցված օրենսդրության</w:t>
            </w:r>
            <w:r w:rsidRPr="006A0A23">
              <w:rPr>
                <w:rFonts w:ascii="GHEA Grapalat" w:hAnsi="GHEA Grapalat" w:cs="Sylfaen"/>
                <w:lang w:val="hy-AM"/>
              </w:rPr>
              <w:t xml:space="preserve"> կարգավորումների համապատասխանության նախնական գնահատում՝ հիմք ընդունելով Ֆինանսական միջոցառումների աշխատանքային խմբի (այսուհետ՝ ՖԱԹՖ) մեթոդաբանությամբ սահմանված չափորոշիչները:</w:t>
            </w:r>
          </w:p>
          <w:p w14:paraId="18C897DE" w14:textId="474D1521" w:rsidR="00A3215B" w:rsidRPr="00A3215B" w:rsidRDefault="00A3215B" w:rsidP="00A3215B">
            <w:pPr>
              <w:spacing w:line="276" w:lineRule="auto"/>
              <w:ind w:left="-14" w:right="-14" w:firstLine="14"/>
              <w:contextualSpacing/>
              <w:jc w:val="both"/>
              <w:rPr>
                <w:rFonts w:ascii="GHEA Grapalat" w:hAnsi="GHEA Grapalat" w:cs="Sylfaen"/>
                <w:lang w:val="hy-AM"/>
              </w:rPr>
            </w:pPr>
            <w:r w:rsidRPr="006A0A23">
              <w:rPr>
                <w:rFonts w:ascii="GHEA Grapalat" w:hAnsi="GHEA Grapalat" w:cs="Sylfaen"/>
                <w:lang w:val="hy-AM"/>
              </w:rPr>
              <w:t>Հաշվի առնելով, որ Հայաստանի Հանրապետության ՓԼ/ԱՖ/ԶՈԶՏՖ դեմ պայքարի համակարգի 5-րդ փուլի գնահատումից հետո վերանայվել են մի շարք ՖԱԹՖ-ի հանձնարարականներ և հետևաբար նաև փոփոխվել են դրանց տեխնիկական համապատասխանության գնահատման չափորոշիչները՝ անհրաժեշտություն է առաջացել նախատեսվող գնահատմանն ընդառաջ համապատասխանեցնել Օրենքի որոշ դրույթներ ՖԱԹՖ-ի պահանջներին:</w:t>
            </w:r>
            <w:r>
              <w:rPr>
                <w:rFonts w:ascii="GHEA Grapalat" w:hAnsi="GHEA Grapalat" w:cs="Sylfaen"/>
                <w:lang w:val="hy-AM"/>
              </w:rPr>
              <w:t xml:space="preserve"> Վերոնշյալի կապակցությամբ հարկ է ընդգծել, որ ՖԱԹՖ-ի հանձնարարականներին երկրի օրենսդրության համապատասխանությունը գնահատվելու է՝ հաշվի առնելով սեպտեմբերին նախատեսվող այցի ավարտի դրությամբ ուժի մեջ գտնվող իրավական ակտերը:</w:t>
            </w:r>
          </w:p>
        </w:tc>
      </w:tr>
      <w:tr w:rsidR="00A3215B" w:rsidRPr="00560E22" w14:paraId="38E30201" w14:textId="77777777" w:rsidTr="00EC117C">
        <w:tblPrEx>
          <w:tblLook w:val="04A0" w:firstRow="1" w:lastRow="0" w:firstColumn="1" w:lastColumn="0" w:noHBand="0" w:noVBand="1"/>
        </w:tblPrEx>
        <w:tc>
          <w:tcPr>
            <w:tcW w:w="7848" w:type="dxa"/>
          </w:tcPr>
          <w:p w14:paraId="4C8C9672" w14:textId="59AD93E9" w:rsidR="00A3215B" w:rsidRPr="00CC31EA" w:rsidRDefault="00A3215B" w:rsidP="00A3215B">
            <w:pPr>
              <w:pStyle w:val="ListParagraph"/>
              <w:numPr>
                <w:ilvl w:val="0"/>
                <w:numId w:val="20"/>
              </w:numPr>
              <w:spacing w:line="360" w:lineRule="auto"/>
              <w:ind w:left="-23" w:firstLine="0"/>
              <w:jc w:val="both"/>
              <w:rPr>
                <w:rFonts w:ascii="GHEA Grapalat" w:hAnsi="GHEA Grapalat"/>
                <w:color w:val="000000" w:themeColor="text1"/>
                <w:lang w:val="hy-AM"/>
              </w:rPr>
            </w:pPr>
            <w:r w:rsidRPr="00CC31EA">
              <w:rPr>
                <w:rFonts w:ascii="GHEA Grapalat" w:hAnsi="GHEA Grapalat"/>
                <w:color w:val="000000" w:themeColor="text1"/>
                <w:lang w:val="hy-AM"/>
              </w:rPr>
              <w:t>Նախագծերով նախատեսվում են անցումային դրույթներ, որոնցով նախագծերով նոր լրացվող կամ փոփոխության ենթարկված կարգավորումներով նախատեսված հիմքերը, որոնք կամ վատթարացնող են կամ նոր պահանջ են, ըստ էության, տարածվում է օրենքի ուժի մեջ մտնելու պահին գործող հարաբերությունների վրա: Այսպես, «Նորմատիվ իրավական ակտերի մասին» օրենքի 28-րդ հոդվածի 1-ին և 2-րդ մասերի համաձայն՝ նորմատիվ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ակտով:</w:t>
            </w:r>
            <w:r>
              <w:rPr>
                <w:rFonts w:ascii="GHEA Grapalat" w:hAnsi="GHEA Grapalat"/>
                <w:color w:val="000000" w:themeColor="text1"/>
                <w:lang w:val="hy-AM"/>
              </w:rPr>
              <w:t xml:space="preserve"> </w:t>
            </w:r>
            <w:r w:rsidRPr="00CC31EA">
              <w:rPr>
                <w:rFonts w:ascii="GHEA Grapalat" w:hAnsi="GHEA Grapalat"/>
                <w:color w:val="000000" w:themeColor="text1"/>
                <w:lang w:val="hy-AM"/>
              </w:rPr>
              <w:t>Սահմանադրության 73-րդ հոդվածին համապատասխան`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w:t>
            </w:r>
            <w:r>
              <w:rPr>
                <w:rFonts w:ascii="GHEA Grapalat" w:hAnsi="GHEA Grapalat"/>
                <w:color w:val="000000" w:themeColor="text1"/>
                <w:lang w:val="hy-AM"/>
              </w:rPr>
              <w:t xml:space="preserve"> </w:t>
            </w:r>
            <w:r w:rsidRPr="00CC31EA">
              <w:rPr>
                <w:rFonts w:ascii="GHEA Grapalat" w:hAnsi="GHEA Grapalat"/>
                <w:color w:val="000000" w:themeColor="text1"/>
                <w:lang w:val="hy-AM"/>
              </w:rPr>
              <w:t>Վերոնշյալ դրույթները հիմք ընդունելով, գտնում ենք, որ նախագծերի անցումային դրույթները ունեն վերանայման կարիք:</w:t>
            </w:r>
          </w:p>
        </w:tc>
        <w:tc>
          <w:tcPr>
            <w:tcW w:w="6390" w:type="dxa"/>
          </w:tcPr>
          <w:p w14:paraId="0335080B" w14:textId="7DC61A17" w:rsidR="00A3215B" w:rsidRPr="00A3215B" w:rsidRDefault="00A3215B" w:rsidP="00A3215B">
            <w:pPr>
              <w:spacing w:after="0" w:line="360" w:lineRule="auto"/>
              <w:ind w:right="50"/>
              <w:jc w:val="center"/>
              <w:rPr>
                <w:rFonts w:ascii="GHEA Grapalat" w:hAnsi="GHEA Grapalat" w:cs="Sylfaen"/>
                <w:lang w:val="hy-AM"/>
              </w:rPr>
            </w:pPr>
            <w:r w:rsidRPr="00A3215B">
              <w:rPr>
                <w:rFonts w:ascii="GHEA Grapalat" w:hAnsi="GHEA Grapalat" w:cs="Sylfaen"/>
                <w:lang w:val="hy-AM"/>
              </w:rPr>
              <w:t>Ընդունվել է ի գիտություն։</w:t>
            </w:r>
          </w:p>
          <w:p w14:paraId="24822DEB" w14:textId="77777777" w:rsidR="00A3215B" w:rsidRPr="00A3215B" w:rsidRDefault="00A3215B" w:rsidP="00A3215B">
            <w:pPr>
              <w:spacing w:line="360" w:lineRule="auto"/>
              <w:jc w:val="both"/>
              <w:rPr>
                <w:rFonts w:ascii="GHEA Grapalat" w:hAnsi="GHEA Grapalat" w:cs="Sylfaen"/>
                <w:lang w:val="hy-AM"/>
              </w:rPr>
            </w:pPr>
            <w:r w:rsidRPr="00A3215B">
              <w:rPr>
                <w:rFonts w:ascii="GHEA Grapalat" w:hAnsi="GHEA Grapalat" w:cs="Sylfaen"/>
                <w:lang w:val="hy-AM"/>
              </w:rPr>
              <w:t>Ֆինանսական հաստատությունների ղեկավարների, նշանակալից մասնակիցների, իրական շահառուների և նրանց փոխկապակցված անձանց համար սահմանվում են անաղարտության պահանջներ, որոնք բխում են ՖԱԹՖ հանձնարարականներից բխող չափանիշներից: Մասնավորապես՝ ՖԱԹՖ-ի 26-րդ հանձնարարականի պահանջների համաձայն՝ ֆինանսական կազմակերպությունների նկատմամբ վերահսկողություն իրականացնող մարմինները պետք է ձեռնարկեն անհրաժեշտ իրավական կամ կարգավորման միջոցառումներ` կանխելու համար հանցագործների կամ նրանց հետ փոխկապակցված անձանց կողմից ֆինանսական հաստատության կապիտալում նշանակալից մասնակցություն կամ վերահսկիչ բաժնեմաս ձեռք բերելը կամ այդպիսի մասնակցության կամ բաժնեմասի իրական շահառու հանդիսանալը, կամ ֆինանսական հաստատությունում կառավարման գործառույթ իրականացնելը: Միևնույն ժամանակ, ՖԱԹՖ-ի հանձնարարականներից (մասնավորապես, ՖԱԹՖ 6-րդ հանձնարարական) բխում է նաև, որ ահաբեկչության և զանգվածային ոչնչացման զենքի տարածման դեմ պայքարի շրջանակներում սահմանափակումներ պետք է սահմանվեն նաև ՄԱԿ-ի ԱԽ-ի և բանաձևերով և դրանց համաձայն հրապարակված</w:t>
            </w:r>
            <w:r w:rsidRPr="00A3215B" w:rsidDel="00405EF6">
              <w:rPr>
                <w:rFonts w:ascii="GHEA Grapalat" w:hAnsi="GHEA Grapalat" w:cs="Sylfaen"/>
                <w:lang w:val="hy-AM"/>
              </w:rPr>
              <w:t xml:space="preserve"> </w:t>
            </w:r>
            <w:r w:rsidRPr="00A3215B">
              <w:rPr>
                <w:rFonts w:ascii="GHEA Grapalat" w:hAnsi="GHEA Grapalat" w:cs="Sylfaen"/>
                <w:lang w:val="hy-AM"/>
              </w:rPr>
              <w:t xml:space="preserve">ահաբեկչության կամ զանգվածային ոչնչացման զենքի տարածման հետ կապված անձանց ցանկերում ներառված անձանց և վերջիններիս հետ իրականացվող գործարքների առնչությամբ: Հետևաբար, ֆինանսական կազմակերպությունները իրենց գործունեության ցանկացած փուլում պետք է ապահովեն իրենց ղեկավարների և նշանակալից մասնակիցների անաղարտությունը՝ ֆինանսական համակարգը կայունության ռիսկերից զերծ պահելու համար։ </w:t>
            </w:r>
          </w:p>
          <w:p w14:paraId="4874836F" w14:textId="77777777" w:rsidR="00A3215B" w:rsidRPr="00A3215B" w:rsidRDefault="00A3215B" w:rsidP="00A3215B">
            <w:pPr>
              <w:spacing w:after="0" w:line="360" w:lineRule="auto"/>
              <w:ind w:left="186" w:right="50"/>
              <w:jc w:val="center"/>
              <w:rPr>
                <w:rFonts w:ascii="GHEA Grapalat" w:hAnsi="GHEA Grapalat" w:cs="Sylfaen"/>
                <w:lang w:val="hy-AM"/>
              </w:rPr>
            </w:pPr>
          </w:p>
        </w:tc>
      </w:tr>
    </w:tbl>
    <w:p w14:paraId="6F407798" w14:textId="77777777" w:rsidR="000E077B" w:rsidRPr="008A569A" w:rsidRDefault="000E077B" w:rsidP="005255A6">
      <w:pPr>
        <w:shd w:val="clear" w:color="auto" w:fill="FFFFFF"/>
        <w:spacing w:after="0" w:line="240" w:lineRule="auto"/>
        <w:ind w:firstLine="375"/>
        <w:jc w:val="right"/>
        <w:rPr>
          <w:rFonts w:ascii="GHEA Grapalat" w:hAnsi="GHEA Grapalat" w:cs="GHEA Grapalat"/>
          <w:sz w:val="24"/>
          <w:szCs w:val="24"/>
          <w:lang w:val="hy-AM"/>
        </w:rPr>
      </w:pPr>
    </w:p>
    <w:sectPr w:rsidR="000E077B" w:rsidRPr="008A569A" w:rsidSect="005255A6">
      <w:footerReference w:type="default" r:id="rId8"/>
      <w:pgSz w:w="15840" w:h="12240" w:orient="landscape"/>
      <w:pgMar w:top="851" w:right="567" w:bottom="567" w:left="1134" w:header="720" w:footer="45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898B13" w14:textId="77777777" w:rsidR="00F87D09" w:rsidRDefault="00F87D09" w:rsidP="003C4C1E">
      <w:pPr>
        <w:spacing w:after="0" w:line="240" w:lineRule="auto"/>
      </w:pPr>
      <w:r>
        <w:separator/>
      </w:r>
    </w:p>
  </w:endnote>
  <w:endnote w:type="continuationSeparator" w:id="0">
    <w:p w14:paraId="7B72C5D8" w14:textId="77777777" w:rsidR="00F87D09" w:rsidRDefault="00F87D09" w:rsidP="003C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ptos">
    <w:altName w:val="Calibri"/>
    <w:charset w:val="00"/>
    <w:family w:val="roman"/>
    <w:pitch w:val="default"/>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GHEA Grapalat" w:hAnsi="GHEA Grapalat"/>
        <w:sz w:val="22"/>
        <w:szCs w:val="22"/>
        <w:lang w:val="hy-AM"/>
      </w:rPr>
      <w:id w:val="7435710"/>
      <w:docPartObj>
        <w:docPartGallery w:val="Page Numbers (Bottom of Page)"/>
        <w:docPartUnique/>
      </w:docPartObj>
    </w:sdtPr>
    <w:sdtEndPr/>
    <w:sdtContent>
      <w:p w14:paraId="165A97BD" w14:textId="7400390B" w:rsidR="00F87D09" w:rsidRPr="00E15FE0" w:rsidRDefault="00F87D09">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560E22">
          <w:rPr>
            <w:rFonts w:ascii="GHEA Grapalat" w:hAnsi="GHEA Grapalat"/>
            <w:noProof/>
            <w:sz w:val="22"/>
            <w:szCs w:val="22"/>
            <w:lang w:val="hy-AM"/>
          </w:rPr>
          <w:t>9</w:t>
        </w:r>
        <w:r w:rsidRPr="00E15FE0">
          <w:rPr>
            <w:rFonts w:ascii="GHEA Grapalat" w:hAnsi="GHEA Grapalat"/>
            <w:sz w:val="22"/>
            <w:szCs w:val="22"/>
            <w:lang w:val="hy-AM"/>
          </w:rPr>
          <w:fldChar w:fldCharType="end"/>
        </w:r>
      </w:p>
    </w:sdtContent>
  </w:sdt>
  <w:p w14:paraId="2C7BFD3C" w14:textId="77777777" w:rsidR="00F87D09" w:rsidRPr="00E15FE0" w:rsidRDefault="00F87D09">
    <w:pPr>
      <w:pStyle w:val="Footer"/>
      <w:rPr>
        <w:rFonts w:ascii="GHEA Grapalat" w:hAnsi="GHEA Grapalat"/>
        <w:sz w:val="22"/>
        <w:szCs w:val="22"/>
        <w:lang w:val="hy-AM"/>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8E8619" w14:textId="77777777" w:rsidR="00F87D09" w:rsidRDefault="00F87D09" w:rsidP="003C4C1E">
      <w:pPr>
        <w:spacing w:after="0" w:line="240" w:lineRule="auto"/>
      </w:pPr>
      <w:r>
        <w:separator/>
      </w:r>
    </w:p>
  </w:footnote>
  <w:footnote w:type="continuationSeparator" w:id="0">
    <w:p w14:paraId="2302126F" w14:textId="77777777" w:rsidR="00F87D09" w:rsidRDefault="00F87D09" w:rsidP="003C4C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D723E"/>
    <w:multiLevelType w:val="hybridMultilevel"/>
    <w:tmpl w:val="C374BEAA"/>
    <w:lvl w:ilvl="0" w:tplc="2EC6D55A">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C6C3969"/>
    <w:multiLevelType w:val="hybridMultilevel"/>
    <w:tmpl w:val="E0A6E1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C317F2"/>
    <w:multiLevelType w:val="hybridMultilevel"/>
    <w:tmpl w:val="3A8A486C"/>
    <w:lvl w:ilvl="0" w:tplc="04090011">
      <w:start w:val="1"/>
      <w:numFmt w:val="decimal"/>
      <w:lvlText w:val="%1)"/>
      <w:lvlJc w:val="left"/>
      <w:pPr>
        <w:ind w:left="701" w:hanging="360"/>
      </w:p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3" w15:restartNumberingAfterBreak="0">
    <w:nsid w:val="23F64FF5"/>
    <w:multiLevelType w:val="hybridMultilevel"/>
    <w:tmpl w:val="E0A6E1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16071B"/>
    <w:multiLevelType w:val="hybridMultilevel"/>
    <w:tmpl w:val="E0A6E1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CE60F4"/>
    <w:multiLevelType w:val="hybridMultilevel"/>
    <w:tmpl w:val="3A8A486C"/>
    <w:lvl w:ilvl="0" w:tplc="04090011">
      <w:start w:val="1"/>
      <w:numFmt w:val="decimal"/>
      <w:lvlText w:val="%1)"/>
      <w:lvlJc w:val="left"/>
      <w:pPr>
        <w:ind w:left="701" w:hanging="360"/>
      </w:p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6" w15:restartNumberingAfterBreak="0">
    <w:nsid w:val="312E6E07"/>
    <w:multiLevelType w:val="hybridMultilevel"/>
    <w:tmpl w:val="3A8A486C"/>
    <w:lvl w:ilvl="0" w:tplc="04090011">
      <w:start w:val="1"/>
      <w:numFmt w:val="decimal"/>
      <w:lvlText w:val="%1)"/>
      <w:lvlJc w:val="left"/>
      <w:pPr>
        <w:ind w:left="701" w:hanging="360"/>
      </w:p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7" w15:restartNumberingAfterBreak="0">
    <w:nsid w:val="3D094C5E"/>
    <w:multiLevelType w:val="hybridMultilevel"/>
    <w:tmpl w:val="559E08F6"/>
    <w:lvl w:ilvl="0" w:tplc="2B967698">
      <w:start w:val="1"/>
      <w:numFmt w:val="decimal"/>
      <w:lvlText w:val="%1)"/>
      <w:lvlJc w:val="left"/>
      <w:pPr>
        <w:ind w:left="701" w:hanging="360"/>
      </w:pPr>
      <w:rPr>
        <w:b w:val="0"/>
      </w:r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8" w15:restartNumberingAfterBreak="0">
    <w:nsid w:val="4FA063F1"/>
    <w:multiLevelType w:val="hybridMultilevel"/>
    <w:tmpl w:val="3A8A486C"/>
    <w:lvl w:ilvl="0" w:tplc="04090011">
      <w:start w:val="1"/>
      <w:numFmt w:val="decimal"/>
      <w:lvlText w:val="%1)"/>
      <w:lvlJc w:val="left"/>
      <w:pPr>
        <w:ind w:left="701" w:hanging="360"/>
      </w:p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9" w15:restartNumberingAfterBreak="0">
    <w:nsid w:val="5C876EFD"/>
    <w:multiLevelType w:val="hybridMultilevel"/>
    <w:tmpl w:val="3A8A486C"/>
    <w:lvl w:ilvl="0" w:tplc="04090011">
      <w:start w:val="1"/>
      <w:numFmt w:val="decimal"/>
      <w:lvlText w:val="%1)"/>
      <w:lvlJc w:val="left"/>
      <w:pPr>
        <w:ind w:left="701" w:hanging="360"/>
      </w:p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10" w15:restartNumberingAfterBreak="0">
    <w:nsid w:val="68612CC7"/>
    <w:multiLevelType w:val="hybridMultilevel"/>
    <w:tmpl w:val="EC807C88"/>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11" w15:restartNumberingAfterBreak="0">
    <w:nsid w:val="6C595B73"/>
    <w:multiLevelType w:val="hybridMultilevel"/>
    <w:tmpl w:val="3A8A486C"/>
    <w:lvl w:ilvl="0" w:tplc="04090011">
      <w:start w:val="1"/>
      <w:numFmt w:val="decimal"/>
      <w:lvlText w:val="%1)"/>
      <w:lvlJc w:val="left"/>
      <w:pPr>
        <w:ind w:left="701" w:hanging="360"/>
      </w:p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12" w15:restartNumberingAfterBreak="0">
    <w:nsid w:val="6D342AA1"/>
    <w:multiLevelType w:val="hybridMultilevel"/>
    <w:tmpl w:val="87567884"/>
    <w:lvl w:ilvl="0" w:tplc="CD362680">
      <w:start w:val="1"/>
      <w:numFmt w:val="decimal"/>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3B4E4F"/>
    <w:multiLevelType w:val="hybridMultilevel"/>
    <w:tmpl w:val="58E48CAC"/>
    <w:lvl w:ilvl="0" w:tplc="04090011">
      <w:start w:val="1"/>
      <w:numFmt w:val="decimal"/>
      <w:lvlText w:val="%1)"/>
      <w:lvlJc w:val="left"/>
      <w:pPr>
        <w:ind w:left="396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4" w15:restartNumberingAfterBreak="0">
    <w:nsid w:val="78256CFB"/>
    <w:multiLevelType w:val="hybridMultilevel"/>
    <w:tmpl w:val="3A8A486C"/>
    <w:lvl w:ilvl="0" w:tplc="04090011">
      <w:start w:val="1"/>
      <w:numFmt w:val="decimal"/>
      <w:lvlText w:val="%1)"/>
      <w:lvlJc w:val="left"/>
      <w:pPr>
        <w:ind w:left="701" w:hanging="360"/>
      </w:p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abstractNum w:abstractNumId="15" w15:restartNumberingAfterBreak="0">
    <w:nsid w:val="7CDD0D3C"/>
    <w:multiLevelType w:val="hybridMultilevel"/>
    <w:tmpl w:val="559E08F6"/>
    <w:lvl w:ilvl="0" w:tplc="2B967698">
      <w:start w:val="1"/>
      <w:numFmt w:val="decimal"/>
      <w:lvlText w:val="%1)"/>
      <w:lvlJc w:val="left"/>
      <w:pPr>
        <w:ind w:left="701" w:hanging="360"/>
      </w:pPr>
      <w:rPr>
        <w:b w:val="0"/>
      </w:rPr>
    </w:lvl>
    <w:lvl w:ilvl="1" w:tplc="04090019" w:tentative="1">
      <w:start w:val="1"/>
      <w:numFmt w:val="lowerLetter"/>
      <w:lvlText w:val="%2."/>
      <w:lvlJc w:val="left"/>
      <w:pPr>
        <w:ind w:left="1421" w:hanging="360"/>
      </w:pPr>
    </w:lvl>
    <w:lvl w:ilvl="2" w:tplc="0409001B" w:tentative="1">
      <w:start w:val="1"/>
      <w:numFmt w:val="lowerRoman"/>
      <w:lvlText w:val="%3."/>
      <w:lvlJc w:val="right"/>
      <w:pPr>
        <w:ind w:left="2141" w:hanging="180"/>
      </w:pPr>
    </w:lvl>
    <w:lvl w:ilvl="3" w:tplc="0409000F" w:tentative="1">
      <w:start w:val="1"/>
      <w:numFmt w:val="decimal"/>
      <w:lvlText w:val="%4."/>
      <w:lvlJc w:val="left"/>
      <w:pPr>
        <w:ind w:left="2861" w:hanging="360"/>
      </w:pPr>
    </w:lvl>
    <w:lvl w:ilvl="4" w:tplc="04090019" w:tentative="1">
      <w:start w:val="1"/>
      <w:numFmt w:val="lowerLetter"/>
      <w:lvlText w:val="%5."/>
      <w:lvlJc w:val="left"/>
      <w:pPr>
        <w:ind w:left="3581" w:hanging="360"/>
      </w:pPr>
    </w:lvl>
    <w:lvl w:ilvl="5" w:tplc="0409001B" w:tentative="1">
      <w:start w:val="1"/>
      <w:numFmt w:val="lowerRoman"/>
      <w:lvlText w:val="%6."/>
      <w:lvlJc w:val="right"/>
      <w:pPr>
        <w:ind w:left="4301" w:hanging="180"/>
      </w:pPr>
    </w:lvl>
    <w:lvl w:ilvl="6" w:tplc="0409000F" w:tentative="1">
      <w:start w:val="1"/>
      <w:numFmt w:val="decimal"/>
      <w:lvlText w:val="%7."/>
      <w:lvlJc w:val="left"/>
      <w:pPr>
        <w:ind w:left="5021" w:hanging="360"/>
      </w:pPr>
    </w:lvl>
    <w:lvl w:ilvl="7" w:tplc="04090019" w:tentative="1">
      <w:start w:val="1"/>
      <w:numFmt w:val="lowerLetter"/>
      <w:lvlText w:val="%8."/>
      <w:lvlJc w:val="left"/>
      <w:pPr>
        <w:ind w:left="5741" w:hanging="360"/>
      </w:pPr>
    </w:lvl>
    <w:lvl w:ilvl="8" w:tplc="0409001B" w:tentative="1">
      <w:start w:val="1"/>
      <w:numFmt w:val="lowerRoman"/>
      <w:lvlText w:val="%9."/>
      <w:lvlJc w:val="right"/>
      <w:pPr>
        <w:ind w:left="6461" w:hanging="180"/>
      </w:pPr>
    </w:lvl>
  </w:abstractNum>
  <w:num w:numId="1">
    <w:abstractNumId w:val="12"/>
  </w:num>
  <w:num w:numId="2">
    <w:abstractNumId w:val="0"/>
  </w:num>
  <w:num w:numId="3">
    <w:abstractNumId w:val="14"/>
  </w:num>
  <w:num w:numId="4">
    <w:abstractNumId w:val="6"/>
  </w:num>
  <w:num w:numId="5">
    <w:abstractNumId w:val="3"/>
  </w:num>
  <w:num w:numId="6">
    <w:abstractNumId w:val="5"/>
  </w:num>
  <w:num w:numId="7">
    <w:abstractNumId w:val="4"/>
  </w:num>
  <w:num w:numId="8">
    <w:abstractNumId w:val="9"/>
  </w:num>
  <w:num w:numId="9">
    <w:abstractNumId w:val="1"/>
  </w:num>
  <w:num w:numId="10">
    <w:abstractNumId w:val="12"/>
    <w:lvlOverride w:ilvl="0">
      <w:startOverride w:val="1"/>
    </w:lvlOverride>
  </w:num>
  <w:num w:numId="11">
    <w:abstractNumId w:val="12"/>
  </w:num>
  <w:num w:numId="12">
    <w:abstractNumId w:val="12"/>
    <w:lvlOverride w:ilvl="0">
      <w:startOverride w:val="1"/>
    </w:lvlOverride>
  </w:num>
  <w:num w:numId="13">
    <w:abstractNumId w:val="12"/>
  </w:num>
  <w:num w:numId="14">
    <w:abstractNumId w:val="2"/>
  </w:num>
  <w:num w:numId="15">
    <w:abstractNumId w:val="12"/>
    <w:lvlOverride w:ilvl="0">
      <w:startOverride w:val="1"/>
    </w:lvlOverride>
  </w:num>
  <w:num w:numId="16">
    <w:abstractNumId w:val="12"/>
  </w:num>
  <w:num w:numId="17">
    <w:abstractNumId w:val="11"/>
  </w:num>
  <w:num w:numId="18">
    <w:abstractNumId w:val="12"/>
    <w:lvlOverride w:ilvl="0">
      <w:startOverride w:val="1"/>
    </w:lvlOverride>
  </w:num>
  <w:num w:numId="19">
    <w:abstractNumId w:val="12"/>
  </w:num>
  <w:num w:numId="20">
    <w:abstractNumId w:val="15"/>
  </w:num>
  <w:num w:numId="21">
    <w:abstractNumId w:val="8"/>
  </w:num>
  <w:num w:numId="22">
    <w:abstractNumId w:val="10"/>
  </w:num>
  <w:num w:numId="23">
    <w:abstractNumId w:val="13"/>
  </w:num>
  <w:num w:numId="24">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6" w:nlCheck="1" w:checkStyle="0"/>
  <w:activeWritingStyle w:appName="MSWord" w:lang="en-US" w:vendorID="64" w:dllVersion="6" w:nlCheck="1" w:checkStyle="1"/>
  <w:activeWritingStyle w:appName="MSWord" w:lang="fr-FR" w:vendorID="64" w:dllVersion="6" w:nlCheck="1" w:checkStyle="1"/>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E9F"/>
    <w:rsid w:val="000005D7"/>
    <w:rsid w:val="0000259C"/>
    <w:rsid w:val="000042E4"/>
    <w:rsid w:val="00004ED3"/>
    <w:rsid w:val="00010972"/>
    <w:rsid w:val="00012208"/>
    <w:rsid w:val="00012392"/>
    <w:rsid w:val="00024065"/>
    <w:rsid w:val="000260F6"/>
    <w:rsid w:val="00032D8C"/>
    <w:rsid w:val="00037729"/>
    <w:rsid w:val="00037AFD"/>
    <w:rsid w:val="00042469"/>
    <w:rsid w:val="00044C29"/>
    <w:rsid w:val="00046119"/>
    <w:rsid w:val="00046573"/>
    <w:rsid w:val="00050DE3"/>
    <w:rsid w:val="00051F7F"/>
    <w:rsid w:val="00051FC6"/>
    <w:rsid w:val="0005227E"/>
    <w:rsid w:val="00061707"/>
    <w:rsid w:val="00062944"/>
    <w:rsid w:val="0006736E"/>
    <w:rsid w:val="00071257"/>
    <w:rsid w:val="00071D86"/>
    <w:rsid w:val="0007472C"/>
    <w:rsid w:val="00082F8B"/>
    <w:rsid w:val="00090771"/>
    <w:rsid w:val="0009123E"/>
    <w:rsid w:val="00095CD1"/>
    <w:rsid w:val="000A3E53"/>
    <w:rsid w:val="000A4C4A"/>
    <w:rsid w:val="000A539E"/>
    <w:rsid w:val="000A605B"/>
    <w:rsid w:val="000A69B3"/>
    <w:rsid w:val="000B04F2"/>
    <w:rsid w:val="000C191A"/>
    <w:rsid w:val="000C1C9E"/>
    <w:rsid w:val="000C2623"/>
    <w:rsid w:val="000C419F"/>
    <w:rsid w:val="000C648C"/>
    <w:rsid w:val="000C7FD8"/>
    <w:rsid w:val="000D15F0"/>
    <w:rsid w:val="000D5C23"/>
    <w:rsid w:val="000D7642"/>
    <w:rsid w:val="000E077B"/>
    <w:rsid w:val="000E0857"/>
    <w:rsid w:val="000E09D9"/>
    <w:rsid w:val="000E2AC2"/>
    <w:rsid w:val="000E6370"/>
    <w:rsid w:val="000E7CEB"/>
    <w:rsid w:val="000F0C6D"/>
    <w:rsid w:val="000F0FB4"/>
    <w:rsid w:val="000F2C1B"/>
    <w:rsid w:val="000F3D03"/>
    <w:rsid w:val="000F4656"/>
    <w:rsid w:val="000F58B6"/>
    <w:rsid w:val="000F6411"/>
    <w:rsid w:val="000F6555"/>
    <w:rsid w:val="001014C5"/>
    <w:rsid w:val="00110B31"/>
    <w:rsid w:val="001166A9"/>
    <w:rsid w:val="0012273F"/>
    <w:rsid w:val="00123BB9"/>
    <w:rsid w:val="0012550F"/>
    <w:rsid w:val="00125576"/>
    <w:rsid w:val="001263F2"/>
    <w:rsid w:val="001266E9"/>
    <w:rsid w:val="00131F20"/>
    <w:rsid w:val="0013392F"/>
    <w:rsid w:val="00133A47"/>
    <w:rsid w:val="00133EA4"/>
    <w:rsid w:val="001350BE"/>
    <w:rsid w:val="00136766"/>
    <w:rsid w:val="001408AF"/>
    <w:rsid w:val="00141B0B"/>
    <w:rsid w:val="00142849"/>
    <w:rsid w:val="00144103"/>
    <w:rsid w:val="00146698"/>
    <w:rsid w:val="00153A8C"/>
    <w:rsid w:val="00156088"/>
    <w:rsid w:val="0016019A"/>
    <w:rsid w:val="00162BE9"/>
    <w:rsid w:val="001632F8"/>
    <w:rsid w:val="00166E2A"/>
    <w:rsid w:val="00171FC2"/>
    <w:rsid w:val="00172828"/>
    <w:rsid w:val="00175151"/>
    <w:rsid w:val="00175545"/>
    <w:rsid w:val="00177202"/>
    <w:rsid w:val="00180672"/>
    <w:rsid w:val="0018083C"/>
    <w:rsid w:val="00181C0A"/>
    <w:rsid w:val="00184BEE"/>
    <w:rsid w:val="0018761F"/>
    <w:rsid w:val="00187876"/>
    <w:rsid w:val="00190723"/>
    <w:rsid w:val="00192CFB"/>
    <w:rsid w:val="00196C6B"/>
    <w:rsid w:val="001A23C1"/>
    <w:rsid w:val="001C0FD8"/>
    <w:rsid w:val="001C31BD"/>
    <w:rsid w:val="001C4525"/>
    <w:rsid w:val="001C469D"/>
    <w:rsid w:val="001D0076"/>
    <w:rsid w:val="001D31CA"/>
    <w:rsid w:val="001D4242"/>
    <w:rsid w:val="001E640C"/>
    <w:rsid w:val="001F4F4B"/>
    <w:rsid w:val="00200799"/>
    <w:rsid w:val="002013D3"/>
    <w:rsid w:val="002019A0"/>
    <w:rsid w:val="002020F1"/>
    <w:rsid w:val="00205620"/>
    <w:rsid w:val="00205AD2"/>
    <w:rsid w:val="00205EF2"/>
    <w:rsid w:val="00207D7C"/>
    <w:rsid w:val="0021198D"/>
    <w:rsid w:val="00220BA9"/>
    <w:rsid w:val="00223DFF"/>
    <w:rsid w:val="00230B1C"/>
    <w:rsid w:val="00230C26"/>
    <w:rsid w:val="00230D3F"/>
    <w:rsid w:val="0023412E"/>
    <w:rsid w:val="00234F1E"/>
    <w:rsid w:val="002403A3"/>
    <w:rsid w:val="00241A60"/>
    <w:rsid w:val="0024412C"/>
    <w:rsid w:val="00246430"/>
    <w:rsid w:val="00246F0B"/>
    <w:rsid w:val="0025071A"/>
    <w:rsid w:val="0025138A"/>
    <w:rsid w:val="002513D4"/>
    <w:rsid w:val="00252972"/>
    <w:rsid w:val="00260917"/>
    <w:rsid w:val="00264716"/>
    <w:rsid w:val="00264C7A"/>
    <w:rsid w:val="00264E0F"/>
    <w:rsid w:val="00265D75"/>
    <w:rsid w:val="00267EA7"/>
    <w:rsid w:val="00270768"/>
    <w:rsid w:val="0027148F"/>
    <w:rsid w:val="00272D73"/>
    <w:rsid w:val="0027385E"/>
    <w:rsid w:val="002846E0"/>
    <w:rsid w:val="0028668D"/>
    <w:rsid w:val="002869EE"/>
    <w:rsid w:val="00287765"/>
    <w:rsid w:val="00291567"/>
    <w:rsid w:val="00294430"/>
    <w:rsid w:val="00294AE8"/>
    <w:rsid w:val="002A0084"/>
    <w:rsid w:val="002A072D"/>
    <w:rsid w:val="002A19BE"/>
    <w:rsid w:val="002A2949"/>
    <w:rsid w:val="002A4455"/>
    <w:rsid w:val="002A66A4"/>
    <w:rsid w:val="002A7969"/>
    <w:rsid w:val="002B0D78"/>
    <w:rsid w:val="002B1B00"/>
    <w:rsid w:val="002B26BF"/>
    <w:rsid w:val="002B7583"/>
    <w:rsid w:val="002C1316"/>
    <w:rsid w:val="002C17C8"/>
    <w:rsid w:val="002C46AE"/>
    <w:rsid w:val="002C49B1"/>
    <w:rsid w:val="002C5533"/>
    <w:rsid w:val="002C70E8"/>
    <w:rsid w:val="002D0805"/>
    <w:rsid w:val="002D0EE8"/>
    <w:rsid w:val="002D3C67"/>
    <w:rsid w:val="002D455F"/>
    <w:rsid w:val="002E4BBA"/>
    <w:rsid w:val="002E54DF"/>
    <w:rsid w:val="003044A5"/>
    <w:rsid w:val="00304AB4"/>
    <w:rsid w:val="0030582F"/>
    <w:rsid w:val="00310A20"/>
    <w:rsid w:val="003123B8"/>
    <w:rsid w:val="003135E0"/>
    <w:rsid w:val="003138EE"/>
    <w:rsid w:val="003147F0"/>
    <w:rsid w:val="003159F4"/>
    <w:rsid w:val="003175C3"/>
    <w:rsid w:val="003177A9"/>
    <w:rsid w:val="00322A81"/>
    <w:rsid w:val="003234BB"/>
    <w:rsid w:val="00323B69"/>
    <w:rsid w:val="00324F96"/>
    <w:rsid w:val="00330A73"/>
    <w:rsid w:val="00333B8C"/>
    <w:rsid w:val="00333D82"/>
    <w:rsid w:val="00333E9F"/>
    <w:rsid w:val="003341F0"/>
    <w:rsid w:val="00334315"/>
    <w:rsid w:val="00334360"/>
    <w:rsid w:val="0033438B"/>
    <w:rsid w:val="00340E79"/>
    <w:rsid w:val="00343693"/>
    <w:rsid w:val="00345054"/>
    <w:rsid w:val="00346311"/>
    <w:rsid w:val="00350F24"/>
    <w:rsid w:val="00350F74"/>
    <w:rsid w:val="00354948"/>
    <w:rsid w:val="00355340"/>
    <w:rsid w:val="00356CB7"/>
    <w:rsid w:val="00357CA0"/>
    <w:rsid w:val="003637AA"/>
    <w:rsid w:val="00365FD6"/>
    <w:rsid w:val="00366BD7"/>
    <w:rsid w:val="0037674C"/>
    <w:rsid w:val="003769C2"/>
    <w:rsid w:val="0038266C"/>
    <w:rsid w:val="003846EC"/>
    <w:rsid w:val="00385793"/>
    <w:rsid w:val="00386918"/>
    <w:rsid w:val="00390B8F"/>
    <w:rsid w:val="00390D2F"/>
    <w:rsid w:val="003919E0"/>
    <w:rsid w:val="00392E37"/>
    <w:rsid w:val="00392EF2"/>
    <w:rsid w:val="00393214"/>
    <w:rsid w:val="003934F9"/>
    <w:rsid w:val="00394476"/>
    <w:rsid w:val="00397EDB"/>
    <w:rsid w:val="003A3450"/>
    <w:rsid w:val="003A52AC"/>
    <w:rsid w:val="003A6F63"/>
    <w:rsid w:val="003B0404"/>
    <w:rsid w:val="003B164B"/>
    <w:rsid w:val="003B3F7F"/>
    <w:rsid w:val="003B4912"/>
    <w:rsid w:val="003B50D8"/>
    <w:rsid w:val="003B57D3"/>
    <w:rsid w:val="003B761E"/>
    <w:rsid w:val="003B79FE"/>
    <w:rsid w:val="003C0543"/>
    <w:rsid w:val="003C0AFF"/>
    <w:rsid w:val="003C3384"/>
    <w:rsid w:val="003C3AE5"/>
    <w:rsid w:val="003C3CB2"/>
    <w:rsid w:val="003C3DB4"/>
    <w:rsid w:val="003C3E46"/>
    <w:rsid w:val="003C4C1E"/>
    <w:rsid w:val="003C5E00"/>
    <w:rsid w:val="003C6FD8"/>
    <w:rsid w:val="003D0B4B"/>
    <w:rsid w:val="003D1CA2"/>
    <w:rsid w:val="003D257A"/>
    <w:rsid w:val="003D4C9B"/>
    <w:rsid w:val="003D5FA1"/>
    <w:rsid w:val="003D7144"/>
    <w:rsid w:val="003E00AE"/>
    <w:rsid w:val="003E0920"/>
    <w:rsid w:val="003E2406"/>
    <w:rsid w:val="003E2F66"/>
    <w:rsid w:val="003E3A78"/>
    <w:rsid w:val="003E578E"/>
    <w:rsid w:val="003F403F"/>
    <w:rsid w:val="00406BFA"/>
    <w:rsid w:val="00407B21"/>
    <w:rsid w:val="00407C60"/>
    <w:rsid w:val="004121B9"/>
    <w:rsid w:val="00412E3C"/>
    <w:rsid w:val="00415795"/>
    <w:rsid w:val="00420619"/>
    <w:rsid w:val="00422C0F"/>
    <w:rsid w:val="00422C8C"/>
    <w:rsid w:val="00424E1C"/>
    <w:rsid w:val="00430197"/>
    <w:rsid w:val="00430785"/>
    <w:rsid w:val="00431AC5"/>
    <w:rsid w:val="00434501"/>
    <w:rsid w:val="00436F39"/>
    <w:rsid w:val="00442164"/>
    <w:rsid w:val="00447715"/>
    <w:rsid w:val="00451337"/>
    <w:rsid w:val="0045427E"/>
    <w:rsid w:val="00456B8C"/>
    <w:rsid w:val="00457BD0"/>
    <w:rsid w:val="00457BFF"/>
    <w:rsid w:val="00460DBF"/>
    <w:rsid w:val="00462425"/>
    <w:rsid w:val="0046515B"/>
    <w:rsid w:val="00471080"/>
    <w:rsid w:val="00473768"/>
    <w:rsid w:val="00473C34"/>
    <w:rsid w:val="00474CCB"/>
    <w:rsid w:val="00477516"/>
    <w:rsid w:val="00481AF4"/>
    <w:rsid w:val="004834A9"/>
    <w:rsid w:val="00484B1B"/>
    <w:rsid w:val="0048747A"/>
    <w:rsid w:val="0049151B"/>
    <w:rsid w:val="0049190C"/>
    <w:rsid w:val="00497BDC"/>
    <w:rsid w:val="00497DE0"/>
    <w:rsid w:val="00497E8D"/>
    <w:rsid w:val="004A1741"/>
    <w:rsid w:val="004A2E7D"/>
    <w:rsid w:val="004A33CB"/>
    <w:rsid w:val="004A35F1"/>
    <w:rsid w:val="004B103F"/>
    <w:rsid w:val="004C0CAD"/>
    <w:rsid w:val="004C4205"/>
    <w:rsid w:val="004D1713"/>
    <w:rsid w:val="004D2215"/>
    <w:rsid w:val="004D4562"/>
    <w:rsid w:val="004D4AB2"/>
    <w:rsid w:val="004D500C"/>
    <w:rsid w:val="004E074E"/>
    <w:rsid w:val="004E1705"/>
    <w:rsid w:val="004E17FF"/>
    <w:rsid w:val="004E286F"/>
    <w:rsid w:val="004E3243"/>
    <w:rsid w:val="004E37A1"/>
    <w:rsid w:val="004F01EA"/>
    <w:rsid w:val="004F0F3B"/>
    <w:rsid w:val="004F4DE3"/>
    <w:rsid w:val="004F5C6C"/>
    <w:rsid w:val="004F61B0"/>
    <w:rsid w:val="004F778A"/>
    <w:rsid w:val="004F7995"/>
    <w:rsid w:val="005015EF"/>
    <w:rsid w:val="0050281C"/>
    <w:rsid w:val="0050293E"/>
    <w:rsid w:val="0050353E"/>
    <w:rsid w:val="005039E8"/>
    <w:rsid w:val="00503B18"/>
    <w:rsid w:val="005059C6"/>
    <w:rsid w:val="0051082A"/>
    <w:rsid w:val="00510F7D"/>
    <w:rsid w:val="00512673"/>
    <w:rsid w:val="00522D5B"/>
    <w:rsid w:val="00523EE9"/>
    <w:rsid w:val="0052446C"/>
    <w:rsid w:val="005255A6"/>
    <w:rsid w:val="00527A10"/>
    <w:rsid w:val="00532362"/>
    <w:rsid w:val="0053783F"/>
    <w:rsid w:val="005379D4"/>
    <w:rsid w:val="00541717"/>
    <w:rsid w:val="0054186F"/>
    <w:rsid w:val="005419AA"/>
    <w:rsid w:val="00545057"/>
    <w:rsid w:val="0054577A"/>
    <w:rsid w:val="00547E67"/>
    <w:rsid w:val="00553031"/>
    <w:rsid w:val="00553F90"/>
    <w:rsid w:val="00555BDB"/>
    <w:rsid w:val="00557582"/>
    <w:rsid w:val="00560699"/>
    <w:rsid w:val="00560E22"/>
    <w:rsid w:val="00561E07"/>
    <w:rsid w:val="005761E9"/>
    <w:rsid w:val="00581880"/>
    <w:rsid w:val="0058302F"/>
    <w:rsid w:val="00583897"/>
    <w:rsid w:val="00584A2D"/>
    <w:rsid w:val="00586A50"/>
    <w:rsid w:val="00591230"/>
    <w:rsid w:val="00593E2E"/>
    <w:rsid w:val="00594F91"/>
    <w:rsid w:val="005970DA"/>
    <w:rsid w:val="005A0F82"/>
    <w:rsid w:val="005A12F2"/>
    <w:rsid w:val="005A4FC7"/>
    <w:rsid w:val="005A71AE"/>
    <w:rsid w:val="005B23B6"/>
    <w:rsid w:val="005B38DD"/>
    <w:rsid w:val="005B6285"/>
    <w:rsid w:val="005B64D3"/>
    <w:rsid w:val="005C1A2E"/>
    <w:rsid w:val="005C1B3A"/>
    <w:rsid w:val="005C1C81"/>
    <w:rsid w:val="005C32DA"/>
    <w:rsid w:val="005C6A17"/>
    <w:rsid w:val="005D0070"/>
    <w:rsid w:val="005D06DE"/>
    <w:rsid w:val="005D0E4B"/>
    <w:rsid w:val="005D6858"/>
    <w:rsid w:val="005D7865"/>
    <w:rsid w:val="005E316C"/>
    <w:rsid w:val="005F2DB8"/>
    <w:rsid w:val="006058B6"/>
    <w:rsid w:val="006066B4"/>
    <w:rsid w:val="00607E74"/>
    <w:rsid w:val="00607F3F"/>
    <w:rsid w:val="0061250F"/>
    <w:rsid w:val="00613BE5"/>
    <w:rsid w:val="006149F4"/>
    <w:rsid w:val="00626BEA"/>
    <w:rsid w:val="006303A4"/>
    <w:rsid w:val="00634014"/>
    <w:rsid w:val="00634376"/>
    <w:rsid w:val="00641209"/>
    <w:rsid w:val="006413F9"/>
    <w:rsid w:val="00646D1F"/>
    <w:rsid w:val="0065089E"/>
    <w:rsid w:val="00651D57"/>
    <w:rsid w:val="006556CA"/>
    <w:rsid w:val="006564E0"/>
    <w:rsid w:val="00660B90"/>
    <w:rsid w:val="00661336"/>
    <w:rsid w:val="006613F4"/>
    <w:rsid w:val="00662399"/>
    <w:rsid w:val="0066245F"/>
    <w:rsid w:val="00663266"/>
    <w:rsid w:val="00663382"/>
    <w:rsid w:val="00664F0A"/>
    <w:rsid w:val="00667F51"/>
    <w:rsid w:val="00670A08"/>
    <w:rsid w:val="00670ABE"/>
    <w:rsid w:val="006726EA"/>
    <w:rsid w:val="00673B42"/>
    <w:rsid w:val="006746AD"/>
    <w:rsid w:val="00675CFB"/>
    <w:rsid w:val="006760D7"/>
    <w:rsid w:val="00680E6A"/>
    <w:rsid w:val="00683252"/>
    <w:rsid w:val="006845E8"/>
    <w:rsid w:val="006849A8"/>
    <w:rsid w:val="00684A87"/>
    <w:rsid w:val="0069108E"/>
    <w:rsid w:val="00695CA7"/>
    <w:rsid w:val="006A1491"/>
    <w:rsid w:val="006A47B4"/>
    <w:rsid w:val="006A6055"/>
    <w:rsid w:val="006A72AE"/>
    <w:rsid w:val="006B43C2"/>
    <w:rsid w:val="006B584E"/>
    <w:rsid w:val="006B5C8C"/>
    <w:rsid w:val="006C009A"/>
    <w:rsid w:val="006C065E"/>
    <w:rsid w:val="006C1850"/>
    <w:rsid w:val="006C3078"/>
    <w:rsid w:val="006C5446"/>
    <w:rsid w:val="006C7049"/>
    <w:rsid w:val="006C7222"/>
    <w:rsid w:val="006D04AC"/>
    <w:rsid w:val="006D2278"/>
    <w:rsid w:val="006D327F"/>
    <w:rsid w:val="006D4AC2"/>
    <w:rsid w:val="006D4FC2"/>
    <w:rsid w:val="006D5AA5"/>
    <w:rsid w:val="006D6743"/>
    <w:rsid w:val="006D749E"/>
    <w:rsid w:val="006E018B"/>
    <w:rsid w:val="006E36C7"/>
    <w:rsid w:val="006E3D20"/>
    <w:rsid w:val="006E6688"/>
    <w:rsid w:val="006F0684"/>
    <w:rsid w:val="006F3F87"/>
    <w:rsid w:val="006F45B8"/>
    <w:rsid w:val="006F50C5"/>
    <w:rsid w:val="006F6703"/>
    <w:rsid w:val="006F714F"/>
    <w:rsid w:val="00700065"/>
    <w:rsid w:val="007116DD"/>
    <w:rsid w:val="0071213B"/>
    <w:rsid w:val="00713599"/>
    <w:rsid w:val="00715755"/>
    <w:rsid w:val="0071622C"/>
    <w:rsid w:val="00717DC1"/>
    <w:rsid w:val="00724564"/>
    <w:rsid w:val="00726309"/>
    <w:rsid w:val="00726568"/>
    <w:rsid w:val="00727CC8"/>
    <w:rsid w:val="007309D0"/>
    <w:rsid w:val="00736FE0"/>
    <w:rsid w:val="00737596"/>
    <w:rsid w:val="00737AE8"/>
    <w:rsid w:val="007450E2"/>
    <w:rsid w:val="00750730"/>
    <w:rsid w:val="007514D5"/>
    <w:rsid w:val="007526F0"/>
    <w:rsid w:val="0075384F"/>
    <w:rsid w:val="0075474C"/>
    <w:rsid w:val="007547B9"/>
    <w:rsid w:val="00754E68"/>
    <w:rsid w:val="007553CE"/>
    <w:rsid w:val="00756C61"/>
    <w:rsid w:val="00760543"/>
    <w:rsid w:val="00761BE7"/>
    <w:rsid w:val="007625C6"/>
    <w:rsid w:val="00763972"/>
    <w:rsid w:val="0076549B"/>
    <w:rsid w:val="00765E2D"/>
    <w:rsid w:val="0077006E"/>
    <w:rsid w:val="00771FA4"/>
    <w:rsid w:val="00774142"/>
    <w:rsid w:val="007746E6"/>
    <w:rsid w:val="00780241"/>
    <w:rsid w:val="007811B7"/>
    <w:rsid w:val="0078334C"/>
    <w:rsid w:val="00783751"/>
    <w:rsid w:val="007837B9"/>
    <w:rsid w:val="00785C7C"/>
    <w:rsid w:val="007862BC"/>
    <w:rsid w:val="00787358"/>
    <w:rsid w:val="00787A12"/>
    <w:rsid w:val="007905CB"/>
    <w:rsid w:val="007911A5"/>
    <w:rsid w:val="0079200C"/>
    <w:rsid w:val="00793F03"/>
    <w:rsid w:val="0079541F"/>
    <w:rsid w:val="007A04A1"/>
    <w:rsid w:val="007A3C30"/>
    <w:rsid w:val="007A7BF0"/>
    <w:rsid w:val="007B173F"/>
    <w:rsid w:val="007B33CF"/>
    <w:rsid w:val="007B39F5"/>
    <w:rsid w:val="007B5B9C"/>
    <w:rsid w:val="007C2A44"/>
    <w:rsid w:val="007D396B"/>
    <w:rsid w:val="007D41C0"/>
    <w:rsid w:val="007E0B48"/>
    <w:rsid w:val="007E2641"/>
    <w:rsid w:val="007E7FB8"/>
    <w:rsid w:val="007F7332"/>
    <w:rsid w:val="007F7CC9"/>
    <w:rsid w:val="00800603"/>
    <w:rsid w:val="008009EC"/>
    <w:rsid w:val="00810B35"/>
    <w:rsid w:val="0081257B"/>
    <w:rsid w:val="00820A97"/>
    <w:rsid w:val="00822AB7"/>
    <w:rsid w:val="00823081"/>
    <w:rsid w:val="00846FA6"/>
    <w:rsid w:val="00852270"/>
    <w:rsid w:val="00852E93"/>
    <w:rsid w:val="00854924"/>
    <w:rsid w:val="00855C01"/>
    <w:rsid w:val="00865814"/>
    <w:rsid w:val="00866AEB"/>
    <w:rsid w:val="00867CBA"/>
    <w:rsid w:val="00874D62"/>
    <w:rsid w:val="00882961"/>
    <w:rsid w:val="008836F7"/>
    <w:rsid w:val="00883981"/>
    <w:rsid w:val="0089461D"/>
    <w:rsid w:val="00895E0A"/>
    <w:rsid w:val="008973C5"/>
    <w:rsid w:val="008A13F0"/>
    <w:rsid w:val="008A457C"/>
    <w:rsid w:val="008A569A"/>
    <w:rsid w:val="008A56E1"/>
    <w:rsid w:val="008A6EE0"/>
    <w:rsid w:val="008A7BB9"/>
    <w:rsid w:val="008B248B"/>
    <w:rsid w:val="008B2FBB"/>
    <w:rsid w:val="008B504F"/>
    <w:rsid w:val="008B6F66"/>
    <w:rsid w:val="008C0DA4"/>
    <w:rsid w:val="008C1F3A"/>
    <w:rsid w:val="008C23FE"/>
    <w:rsid w:val="008C289E"/>
    <w:rsid w:val="008C2CDF"/>
    <w:rsid w:val="008C6AF5"/>
    <w:rsid w:val="008C7466"/>
    <w:rsid w:val="008C7BCB"/>
    <w:rsid w:val="008D4EDA"/>
    <w:rsid w:val="008D671C"/>
    <w:rsid w:val="008D79C7"/>
    <w:rsid w:val="008D7F0B"/>
    <w:rsid w:val="008E38FF"/>
    <w:rsid w:val="008E5085"/>
    <w:rsid w:val="008E5E9F"/>
    <w:rsid w:val="008E7E8F"/>
    <w:rsid w:val="008F3150"/>
    <w:rsid w:val="00901728"/>
    <w:rsid w:val="009075DF"/>
    <w:rsid w:val="00912A34"/>
    <w:rsid w:val="00913048"/>
    <w:rsid w:val="00914C8E"/>
    <w:rsid w:val="009176E8"/>
    <w:rsid w:val="00922776"/>
    <w:rsid w:val="00922928"/>
    <w:rsid w:val="00922F1C"/>
    <w:rsid w:val="009249E4"/>
    <w:rsid w:val="00927495"/>
    <w:rsid w:val="009343EE"/>
    <w:rsid w:val="0093645B"/>
    <w:rsid w:val="00946D3F"/>
    <w:rsid w:val="00947262"/>
    <w:rsid w:val="00951837"/>
    <w:rsid w:val="00951C0A"/>
    <w:rsid w:val="00952D6C"/>
    <w:rsid w:val="0095497D"/>
    <w:rsid w:val="009552D1"/>
    <w:rsid w:val="00955E57"/>
    <w:rsid w:val="00956C25"/>
    <w:rsid w:val="00960575"/>
    <w:rsid w:val="00961403"/>
    <w:rsid w:val="00965F3F"/>
    <w:rsid w:val="009663E3"/>
    <w:rsid w:val="009710FE"/>
    <w:rsid w:val="0097208E"/>
    <w:rsid w:val="00975DA3"/>
    <w:rsid w:val="009764A5"/>
    <w:rsid w:val="00981964"/>
    <w:rsid w:val="009820CB"/>
    <w:rsid w:val="00983BB9"/>
    <w:rsid w:val="00984C76"/>
    <w:rsid w:val="009900DD"/>
    <w:rsid w:val="00990FC4"/>
    <w:rsid w:val="0099476C"/>
    <w:rsid w:val="00996AAB"/>
    <w:rsid w:val="00997131"/>
    <w:rsid w:val="009A5522"/>
    <w:rsid w:val="009A71DC"/>
    <w:rsid w:val="009A7BB2"/>
    <w:rsid w:val="009B014E"/>
    <w:rsid w:val="009B41BC"/>
    <w:rsid w:val="009B6037"/>
    <w:rsid w:val="009B7383"/>
    <w:rsid w:val="009B7557"/>
    <w:rsid w:val="009B7FB5"/>
    <w:rsid w:val="009C158F"/>
    <w:rsid w:val="009C3971"/>
    <w:rsid w:val="009C6B1F"/>
    <w:rsid w:val="009C7069"/>
    <w:rsid w:val="009C7D78"/>
    <w:rsid w:val="009D12FF"/>
    <w:rsid w:val="009D3B0F"/>
    <w:rsid w:val="009D4B95"/>
    <w:rsid w:val="009D5970"/>
    <w:rsid w:val="009D6621"/>
    <w:rsid w:val="009D7F63"/>
    <w:rsid w:val="009E32C2"/>
    <w:rsid w:val="009E4E77"/>
    <w:rsid w:val="009E69AA"/>
    <w:rsid w:val="009F2173"/>
    <w:rsid w:val="009F2C35"/>
    <w:rsid w:val="009F32D5"/>
    <w:rsid w:val="009F4E39"/>
    <w:rsid w:val="009F681E"/>
    <w:rsid w:val="00A013D0"/>
    <w:rsid w:val="00A02FF9"/>
    <w:rsid w:val="00A034A4"/>
    <w:rsid w:val="00A06F6B"/>
    <w:rsid w:val="00A11DE8"/>
    <w:rsid w:val="00A15611"/>
    <w:rsid w:val="00A20B87"/>
    <w:rsid w:val="00A214CA"/>
    <w:rsid w:val="00A25E80"/>
    <w:rsid w:val="00A310B6"/>
    <w:rsid w:val="00A3215B"/>
    <w:rsid w:val="00A3532E"/>
    <w:rsid w:val="00A37670"/>
    <w:rsid w:val="00A37A9D"/>
    <w:rsid w:val="00A42E7F"/>
    <w:rsid w:val="00A44D4C"/>
    <w:rsid w:val="00A44E54"/>
    <w:rsid w:val="00A46BDB"/>
    <w:rsid w:val="00A46E71"/>
    <w:rsid w:val="00A56F3E"/>
    <w:rsid w:val="00A6139B"/>
    <w:rsid w:val="00A61427"/>
    <w:rsid w:val="00A629BF"/>
    <w:rsid w:val="00A62C44"/>
    <w:rsid w:val="00A64D7C"/>
    <w:rsid w:val="00A6654E"/>
    <w:rsid w:val="00A707E0"/>
    <w:rsid w:val="00A75AF8"/>
    <w:rsid w:val="00A769FC"/>
    <w:rsid w:val="00A83120"/>
    <w:rsid w:val="00A876F6"/>
    <w:rsid w:val="00A87979"/>
    <w:rsid w:val="00A9089C"/>
    <w:rsid w:val="00A930BD"/>
    <w:rsid w:val="00A9526E"/>
    <w:rsid w:val="00A95C38"/>
    <w:rsid w:val="00A95C3E"/>
    <w:rsid w:val="00A9702B"/>
    <w:rsid w:val="00AA19F3"/>
    <w:rsid w:val="00AA4BE9"/>
    <w:rsid w:val="00AA5862"/>
    <w:rsid w:val="00AA59C7"/>
    <w:rsid w:val="00AB1190"/>
    <w:rsid w:val="00AB4941"/>
    <w:rsid w:val="00AB6864"/>
    <w:rsid w:val="00AB74B5"/>
    <w:rsid w:val="00AC358A"/>
    <w:rsid w:val="00AC7620"/>
    <w:rsid w:val="00AC7CD6"/>
    <w:rsid w:val="00AD1424"/>
    <w:rsid w:val="00AD3722"/>
    <w:rsid w:val="00AD3B41"/>
    <w:rsid w:val="00AD3C4D"/>
    <w:rsid w:val="00AD4D1D"/>
    <w:rsid w:val="00AD554A"/>
    <w:rsid w:val="00AE00FB"/>
    <w:rsid w:val="00AE1CFB"/>
    <w:rsid w:val="00AF135C"/>
    <w:rsid w:val="00AF442A"/>
    <w:rsid w:val="00B03133"/>
    <w:rsid w:val="00B04AE5"/>
    <w:rsid w:val="00B1327B"/>
    <w:rsid w:val="00B14F0C"/>
    <w:rsid w:val="00B151E8"/>
    <w:rsid w:val="00B215BC"/>
    <w:rsid w:val="00B26ABE"/>
    <w:rsid w:val="00B30421"/>
    <w:rsid w:val="00B30A66"/>
    <w:rsid w:val="00B31E5C"/>
    <w:rsid w:val="00B3666B"/>
    <w:rsid w:val="00B36863"/>
    <w:rsid w:val="00B420F8"/>
    <w:rsid w:val="00B429FA"/>
    <w:rsid w:val="00B4385C"/>
    <w:rsid w:val="00B44C9F"/>
    <w:rsid w:val="00B45DEB"/>
    <w:rsid w:val="00B47EFB"/>
    <w:rsid w:val="00B51521"/>
    <w:rsid w:val="00B543F5"/>
    <w:rsid w:val="00B55DEA"/>
    <w:rsid w:val="00B63CA8"/>
    <w:rsid w:val="00B66CAD"/>
    <w:rsid w:val="00B7115B"/>
    <w:rsid w:val="00B720EA"/>
    <w:rsid w:val="00B74220"/>
    <w:rsid w:val="00B809A2"/>
    <w:rsid w:val="00B86C83"/>
    <w:rsid w:val="00B9299D"/>
    <w:rsid w:val="00B9576D"/>
    <w:rsid w:val="00B963D7"/>
    <w:rsid w:val="00BA08A0"/>
    <w:rsid w:val="00BA1FCC"/>
    <w:rsid w:val="00BA2583"/>
    <w:rsid w:val="00BA29E8"/>
    <w:rsid w:val="00BA337D"/>
    <w:rsid w:val="00BA3F0C"/>
    <w:rsid w:val="00BA4160"/>
    <w:rsid w:val="00BA4373"/>
    <w:rsid w:val="00BA5FFD"/>
    <w:rsid w:val="00BA7368"/>
    <w:rsid w:val="00BB5145"/>
    <w:rsid w:val="00BB62A5"/>
    <w:rsid w:val="00BB7D0A"/>
    <w:rsid w:val="00BC0861"/>
    <w:rsid w:val="00BC0E7E"/>
    <w:rsid w:val="00BC675F"/>
    <w:rsid w:val="00BC7C98"/>
    <w:rsid w:val="00BD5785"/>
    <w:rsid w:val="00BD7C5D"/>
    <w:rsid w:val="00BE0AB9"/>
    <w:rsid w:val="00BE2AD9"/>
    <w:rsid w:val="00BE3B10"/>
    <w:rsid w:val="00BF09DE"/>
    <w:rsid w:val="00BF22C7"/>
    <w:rsid w:val="00BF4CBF"/>
    <w:rsid w:val="00C001DE"/>
    <w:rsid w:val="00C00BDC"/>
    <w:rsid w:val="00C00EDE"/>
    <w:rsid w:val="00C04FBE"/>
    <w:rsid w:val="00C067E4"/>
    <w:rsid w:val="00C129B9"/>
    <w:rsid w:val="00C152A9"/>
    <w:rsid w:val="00C20CF2"/>
    <w:rsid w:val="00C22302"/>
    <w:rsid w:val="00C224F2"/>
    <w:rsid w:val="00C22836"/>
    <w:rsid w:val="00C25900"/>
    <w:rsid w:val="00C26872"/>
    <w:rsid w:val="00C27519"/>
    <w:rsid w:val="00C35736"/>
    <w:rsid w:val="00C35E92"/>
    <w:rsid w:val="00C37575"/>
    <w:rsid w:val="00C42028"/>
    <w:rsid w:val="00C42614"/>
    <w:rsid w:val="00C431DA"/>
    <w:rsid w:val="00C44F8F"/>
    <w:rsid w:val="00C45479"/>
    <w:rsid w:val="00C47096"/>
    <w:rsid w:val="00C54A82"/>
    <w:rsid w:val="00C6289E"/>
    <w:rsid w:val="00C64E02"/>
    <w:rsid w:val="00C66C72"/>
    <w:rsid w:val="00C67CA1"/>
    <w:rsid w:val="00C70B77"/>
    <w:rsid w:val="00C73417"/>
    <w:rsid w:val="00C7620B"/>
    <w:rsid w:val="00C832CC"/>
    <w:rsid w:val="00C84188"/>
    <w:rsid w:val="00C86C12"/>
    <w:rsid w:val="00C86C76"/>
    <w:rsid w:val="00C9062E"/>
    <w:rsid w:val="00C913A9"/>
    <w:rsid w:val="00C935E4"/>
    <w:rsid w:val="00C94E06"/>
    <w:rsid w:val="00C959B0"/>
    <w:rsid w:val="00CA01F3"/>
    <w:rsid w:val="00CA08CA"/>
    <w:rsid w:val="00CA1229"/>
    <w:rsid w:val="00CA2618"/>
    <w:rsid w:val="00CA2755"/>
    <w:rsid w:val="00CA669E"/>
    <w:rsid w:val="00CA67D5"/>
    <w:rsid w:val="00CB5774"/>
    <w:rsid w:val="00CB6945"/>
    <w:rsid w:val="00CC0935"/>
    <w:rsid w:val="00CC1E2B"/>
    <w:rsid w:val="00CC31EA"/>
    <w:rsid w:val="00CC4CEB"/>
    <w:rsid w:val="00CD4730"/>
    <w:rsid w:val="00CD4E13"/>
    <w:rsid w:val="00CD4F4E"/>
    <w:rsid w:val="00CE284C"/>
    <w:rsid w:val="00CE2E16"/>
    <w:rsid w:val="00CE4EF9"/>
    <w:rsid w:val="00CF33AA"/>
    <w:rsid w:val="00D04A4A"/>
    <w:rsid w:val="00D0609D"/>
    <w:rsid w:val="00D06943"/>
    <w:rsid w:val="00D07A21"/>
    <w:rsid w:val="00D1096E"/>
    <w:rsid w:val="00D109C2"/>
    <w:rsid w:val="00D10F89"/>
    <w:rsid w:val="00D118F4"/>
    <w:rsid w:val="00D11CD3"/>
    <w:rsid w:val="00D1514B"/>
    <w:rsid w:val="00D1520E"/>
    <w:rsid w:val="00D1610F"/>
    <w:rsid w:val="00D17600"/>
    <w:rsid w:val="00D17A0D"/>
    <w:rsid w:val="00D23A03"/>
    <w:rsid w:val="00D24428"/>
    <w:rsid w:val="00D31F06"/>
    <w:rsid w:val="00D33155"/>
    <w:rsid w:val="00D343DB"/>
    <w:rsid w:val="00D34A58"/>
    <w:rsid w:val="00D418A5"/>
    <w:rsid w:val="00D4287A"/>
    <w:rsid w:val="00D42F7D"/>
    <w:rsid w:val="00D44340"/>
    <w:rsid w:val="00D45703"/>
    <w:rsid w:val="00D46B2F"/>
    <w:rsid w:val="00D471E5"/>
    <w:rsid w:val="00D47350"/>
    <w:rsid w:val="00D544C2"/>
    <w:rsid w:val="00D63951"/>
    <w:rsid w:val="00D67900"/>
    <w:rsid w:val="00D70056"/>
    <w:rsid w:val="00D70109"/>
    <w:rsid w:val="00D72B7D"/>
    <w:rsid w:val="00D73E48"/>
    <w:rsid w:val="00D75FDB"/>
    <w:rsid w:val="00D776E6"/>
    <w:rsid w:val="00D80D9E"/>
    <w:rsid w:val="00D8363E"/>
    <w:rsid w:val="00D84D2F"/>
    <w:rsid w:val="00D85B65"/>
    <w:rsid w:val="00D87D03"/>
    <w:rsid w:val="00D92111"/>
    <w:rsid w:val="00D9633E"/>
    <w:rsid w:val="00DA08E8"/>
    <w:rsid w:val="00DA1CFC"/>
    <w:rsid w:val="00DA3239"/>
    <w:rsid w:val="00DA3CFF"/>
    <w:rsid w:val="00DA4BCD"/>
    <w:rsid w:val="00DA4BD0"/>
    <w:rsid w:val="00DA5700"/>
    <w:rsid w:val="00DB43CB"/>
    <w:rsid w:val="00DC04F9"/>
    <w:rsid w:val="00DC2A55"/>
    <w:rsid w:val="00DE016C"/>
    <w:rsid w:val="00DE0570"/>
    <w:rsid w:val="00DE2C60"/>
    <w:rsid w:val="00DE2EFA"/>
    <w:rsid w:val="00DE2F0D"/>
    <w:rsid w:val="00DE4A43"/>
    <w:rsid w:val="00DF1374"/>
    <w:rsid w:val="00DF1A0B"/>
    <w:rsid w:val="00DF2C76"/>
    <w:rsid w:val="00E00E87"/>
    <w:rsid w:val="00E0379F"/>
    <w:rsid w:val="00E07521"/>
    <w:rsid w:val="00E10044"/>
    <w:rsid w:val="00E12BEB"/>
    <w:rsid w:val="00E15FE0"/>
    <w:rsid w:val="00E167CB"/>
    <w:rsid w:val="00E170C1"/>
    <w:rsid w:val="00E21B0A"/>
    <w:rsid w:val="00E2275C"/>
    <w:rsid w:val="00E25CF3"/>
    <w:rsid w:val="00E26B7A"/>
    <w:rsid w:val="00E33E0B"/>
    <w:rsid w:val="00E3616C"/>
    <w:rsid w:val="00E3764F"/>
    <w:rsid w:val="00E379A0"/>
    <w:rsid w:val="00E41A67"/>
    <w:rsid w:val="00E426F1"/>
    <w:rsid w:val="00E44A9B"/>
    <w:rsid w:val="00E454E8"/>
    <w:rsid w:val="00E469B5"/>
    <w:rsid w:val="00E504F9"/>
    <w:rsid w:val="00E510BA"/>
    <w:rsid w:val="00E51B98"/>
    <w:rsid w:val="00E51DAE"/>
    <w:rsid w:val="00E55141"/>
    <w:rsid w:val="00E60221"/>
    <w:rsid w:val="00E609A9"/>
    <w:rsid w:val="00E61695"/>
    <w:rsid w:val="00E63CB6"/>
    <w:rsid w:val="00E72779"/>
    <w:rsid w:val="00E7433B"/>
    <w:rsid w:val="00E8163B"/>
    <w:rsid w:val="00E83C04"/>
    <w:rsid w:val="00E851D9"/>
    <w:rsid w:val="00E933DC"/>
    <w:rsid w:val="00E93B9E"/>
    <w:rsid w:val="00E952D3"/>
    <w:rsid w:val="00EA070D"/>
    <w:rsid w:val="00EA15B8"/>
    <w:rsid w:val="00EA24AE"/>
    <w:rsid w:val="00EA32FC"/>
    <w:rsid w:val="00EA3A06"/>
    <w:rsid w:val="00EA3CA8"/>
    <w:rsid w:val="00EB02E5"/>
    <w:rsid w:val="00EB157E"/>
    <w:rsid w:val="00EB1F1A"/>
    <w:rsid w:val="00EB3E2C"/>
    <w:rsid w:val="00EB4612"/>
    <w:rsid w:val="00EB4F8B"/>
    <w:rsid w:val="00EB53CE"/>
    <w:rsid w:val="00EC117C"/>
    <w:rsid w:val="00EC1832"/>
    <w:rsid w:val="00EC215E"/>
    <w:rsid w:val="00EC587B"/>
    <w:rsid w:val="00EC706A"/>
    <w:rsid w:val="00EC736B"/>
    <w:rsid w:val="00ED010D"/>
    <w:rsid w:val="00ED0C24"/>
    <w:rsid w:val="00ED0F5F"/>
    <w:rsid w:val="00ED1AB3"/>
    <w:rsid w:val="00ED1CB7"/>
    <w:rsid w:val="00ED20AE"/>
    <w:rsid w:val="00ED387D"/>
    <w:rsid w:val="00ED4440"/>
    <w:rsid w:val="00ED491C"/>
    <w:rsid w:val="00ED5A01"/>
    <w:rsid w:val="00EE10A8"/>
    <w:rsid w:val="00EE652A"/>
    <w:rsid w:val="00EE761B"/>
    <w:rsid w:val="00EF134F"/>
    <w:rsid w:val="00EF40A4"/>
    <w:rsid w:val="00EF7D84"/>
    <w:rsid w:val="00F01B0D"/>
    <w:rsid w:val="00F03C11"/>
    <w:rsid w:val="00F0443E"/>
    <w:rsid w:val="00F0725F"/>
    <w:rsid w:val="00F12903"/>
    <w:rsid w:val="00F1378C"/>
    <w:rsid w:val="00F13D76"/>
    <w:rsid w:val="00F14AD1"/>
    <w:rsid w:val="00F17A14"/>
    <w:rsid w:val="00F201DC"/>
    <w:rsid w:val="00F21B58"/>
    <w:rsid w:val="00F2676C"/>
    <w:rsid w:val="00F274F0"/>
    <w:rsid w:val="00F32FF3"/>
    <w:rsid w:val="00F36466"/>
    <w:rsid w:val="00F36C76"/>
    <w:rsid w:val="00F423D7"/>
    <w:rsid w:val="00F4249D"/>
    <w:rsid w:val="00F44EB8"/>
    <w:rsid w:val="00F45855"/>
    <w:rsid w:val="00F46B67"/>
    <w:rsid w:val="00F4729A"/>
    <w:rsid w:val="00F5044A"/>
    <w:rsid w:val="00F54C10"/>
    <w:rsid w:val="00F5554E"/>
    <w:rsid w:val="00F55C8F"/>
    <w:rsid w:val="00F5605B"/>
    <w:rsid w:val="00F56164"/>
    <w:rsid w:val="00F562A6"/>
    <w:rsid w:val="00F565C2"/>
    <w:rsid w:val="00F61AD3"/>
    <w:rsid w:val="00F64461"/>
    <w:rsid w:val="00F644FE"/>
    <w:rsid w:val="00F649A0"/>
    <w:rsid w:val="00F72C5E"/>
    <w:rsid w:val="00F75C5B"/>
    <w:rsid w:val="00F807AA"/>
    <w:rsid w:val="00F81AF1"/>
    <w:rsid w:val="00F85A5E"/>
    <w:rsid w:val="00F87D09"/>
    <w:rsid w:val="00F91723"/>
    <w:rsid w:val="00F93DE0"/>
    <w:rsid w:val="00FA1A29"/>
    <w:rsid w:val="00FA3A13"/>
    <w:rsid w:val="00FA7A27"/>
    <w:rsid w:val="00FA7DBC"/>
    <w:rsid w:val="00FB1992"/>
    <w:rsid w:val="00FB6C0A"/>
    <w:rsid w:val="00FB774A"/>
    <w:rsid w:val="00FC0699"/>
    <w:rsid w:val="00FC2CA4"/>
    <w:rsid w:val="00FC333B"/>
    <w:rsid w:val="00FC59E6"/>
    <w:rsid w:val="00FC73F2"/>
    <w:rsid w:val="00FD06BD"/>
    <w:rsid w:val="00FD1E6F"/>
    <w:rsid w:val="00FD5643"/>
    <w:rsid w:val="00FE5065"/>
    <w:rsid w:val="00FE56DB"/>
    <w:rsid w:val="00FE7CCB"/>
    <w:rsid w:val="00FF1288"/>
    <w:rsid w:val="00FF1B40"/>
    <w:rsid w:val="00FF3588"/>
    <w:rsid w:val="00FF5CB2"/>
    <w:rsid w:val="00FF6B66"/>
    <w:rsid w:val="00FF7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87ACA4"/>
  <w15:docId w15:val="{117CD587-C017-48C1-8DDD-FEC48B0E1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Heading2">
    <w:name w:val="heading 2"/>
    <w:basedOn w:val="ListParagraph"/>
    <w:next w:val="Normal"/>
    <w:link w:val="Heading2Char"/>
    <w:unhideWhenUsed/>
    <w:qFormat/>
    <w:locked/>
    <w:rsid w:val="009B7383"/>
    <w:pPr>
      <w:numPr>
        <w:numId w:val="1"/>
      </w:numPr>
      <w:spacing w:line="360" w:lineRule="auto"/>
      <w:jc w:val="center"/>
      <w:outlineLvl w:val="1"/>
    </w:pPr>
    <w:rPr>
      <w:rFonts w:ascii="GHEA Grapalat" w:hAnsi="GHEA Grapalat" w:cs="GHEA Grapalat"/>
      <w:b/>
      <w:bCs/>
      <w:lang w:val="hy-AM"/>
    </w:rPr>
  </w:style>
  <w:style w:type="paragraph" w:styleId="Heading3">
    <w:name w:val="heading 3"/>
    <w:basedOn w:val="Normal"/>
    <w:link w:val="Heading3Char"/>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Heading4">
    <w:name w:val="heading 4"/>
    <w:basedOn w:val="Normal"/>
    <w:next w:val="Normal"/>
    <w:link w:val="Heading4Char"/>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4B"/>
    <w:rPr>
      <w:rFonts w:ascii="Cambria" w:hAnsi="Cambria" w:cs="Cambria"/>
      <w:color w:val="365F91"/>
      <w:spacing w:val="15"/>
      <w:sz w:val="32"/>
      <w:szCs w:val="32"/>
      <w:lang w:val="en-US" w:eastAsia="en-US"/>
    </w:rPr>
  </w:style>
  <w:style w:type="character" w:customStyle="1" w:styleId="Heading3Char">
    <w:name w:val="Heading 3 Char"/>
    <w:basedOn w:val="DefaultParagraphFont"/>
    <w:link w:val="Heading3"/>
    <w:uiPriority w:val="99"/>
    <w:locked/>
    <w:rsid w:val="001F4F4B"/>
    <w:rPr>
      <w:rFonts w:eastAsia="Times New Roman"/>
      <w:b/>
      <w:bCs/>
      <w:sz w:val="27"/>
      <w:szCs w:val="27"/>
      <w:lang w:val="en-US" w:eastAsia="ru-RU"/>
    </w:rPr>
  </w:style>
  <w:style w:type="character" w:customStyle="1" w:styleId="Heading4Char">
    <w:name w:val="Heading 4 Char"/>
    <w:basedOn w:val="DefaultParagraphFont"/>
    <w:link w:val="Heading4"/>
    <w:uiPriority w:val="99"/>
    <w:semiHidden/>
    <w:locked/>
    <w:rsid w:val="001F4F4B"/>
    <w:rPr>
      <w:rFonts w:ascii="Cambria" w:hAnsi="Cambria" w:cs="Cambria"/>
      <w:i/>
      <w:iCs/>
      <w:color w:val="365F91"/>
      <w:spacing w:val="15"/>
      <w:sz w:val="24"/>
      <w:szCs w:val="24"/>
      <w:lang w:val="en-US" w:eastAsia="en-US"/>
    </w:rPr>
  </w:style>
  <w:style w:type="paragraph" w:styleId="NormalWeb">
    <w:name w:val="Normal (Web)"/>
    <w:basedOn w:val="Normal"/>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7CC8"/>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
    <w:basedOn w:val="Normal"/>
    <w:link w:val="ListParagraphChar"/>
    <w:uiPriority w:val="34"/>
    <w:qFormat/>
    <w:rsid w:val="00C224F2"/>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locked/>
    <w:rsid w:val="001F4F4B"/>
    <w:rPr>
      <w:rFonts w:eastAsia="Times New Roman"/>
      <w:sz w:val="24"/>
      <w:szCs w:val="24"/>
      <w:lang w:val="ru-RU" w:eastAsia="ru-RU"/>
    </w:rPr>
  </w:style>
  <w:style w:type="paragraph" w:styleId="Header">
    <w:name w:val="header"/>
    <w:basedOn w:val="Normal"/>
    <w:link w:val="Head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HeaderChar">
    <w:name w:val="Header Char"/>
    <w:basedOn w:val="DefaultParagraphFont"/>
    <w:link w:val="Header"/>
    <w:uiPriority w:val="99"/>
    <w:locked/>
    <w:rsid w:val="001F4F4B"/>
    <w:rPr>
      <w:rFonts w:ascii="Sylfaen" w:hAnsi="Sylfaen" w:cs="Sylfaen"/>
      <w:color w:val="000000"/>
      <w:spacing w:val="15"/>
      <w:sz w:val="24"/>
      <w:szCs w:val="24"/>
      <w:lang w:val="en-US" w:eastAsia="en-US"/>
    </w:rPr>
  </w:style>
  <w:style w:type="paragraph" w:styleId="Footer">
    <w:name w:val="footer"/>
    <w:basedOn w:val="Normal"/>
    <w:link w:val="Foot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locked/>
    <w:rsid w:val="001F4F4B"/>
    <w:rPr>
      <w:rFonts w:ascii="Sylfaen" w:hAnsi="Sylfaen" w:cs="Sylfaen"/>
      <w:color w:val="000000"/>
      <w:spacing w:val="15"/>
      <w:sz w:val="24"/>
      <w:szCs w:val="24"/>
      <w:lang w:val="en-US" w:eastAsia="en-US"/>
    </w:rPr>
  </w:style>
  <w:style w:type="paragraph" w:styleId="BalloonText">
    <w:name w:val="Balloon Text"/>
    <w:basedOn w:val="Normal"/>
    <w:link w:val="BalloonTextChar"/>
    <w:uiPriority w:val="99"/>
    <w:semiHidden/>
    <w:rsid w:val="001F4F4B"/>
    <w:pPr>
      <w:spacing w:after="0" w:line="240" w:lineRule="auto"/>
    </w:pPr>
    <w:rPr>
      <w:rFonts w:ascii="Tahoma" w:hAnsi="Tahoma" w:cs="Tahoma"/>
      <w:color w:val="000000"/>
      <w:spacing w:val="15"/>
      <w:sz w:val="16"/>
      <w:szCs w:val="16"/>
    </w:rPr>
  </w:style>
  <w:style w:type="character" w:customStyle="1" w:styleId="BalloonTextChar">
    <w:name w:val="Balloon Text Char"/>
    <w:basedOn w:val="DefaultParagraphFont"/>
    <w:link w:val="BalloonText"/>
    <w:uiPriority w:val="99"/>
    <w:semiHidden/>
    <w:locked/>
    <w:rsid w:val="001F4F4B"/>
    <w:rPr>
      <w:rFonts w:ascii="Tahoma" w:hAnsi="Tahoma" w:cs="Tahoma"/>
      <w:color w:val="000000"/>
      <w:spacing w:val="15"/>
      <w:sz w:val="16"/>
      <w:szCs w:val="16"/>
      <w:lang w:val="en-US" w:eastAsia="en-US"/>
    </w:rPr>
  </w:style>
  <w:style w:type="character" w:styleId="Hyperlink">
    <w:name w:val="Hyperlink"/>
    <w:basedOn w:val="DefaultParagraphFont"/>
    <w:uiPriority w:val="99"/>
    <w:rsid w:val="001F4F4B"/>
    <w:rPr>
      <w:color w:val="0000FF"/>
      <w:u w:val="single"/>
    </w:rPr>
  </w:style>
  <w:style w:type="paragraph" w:customStyle="1" w:styleId="arial12fett">
    <w:name w:val="arial12fett"/>
    <w:basedOn w:val="Normal"/>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Normal"/>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BodyText">
    <w:name w:val="Body Text"/>
    <w:basedOn w:val="Normal"/>
    <w:link w:val="BodyTextChar"/>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locked/>
    <w:rsid w:val="001F4F4B"/>
    <w:rPr>
      <w:rFonts w:ascii="Times Armenian" w:hAnsi="Times Armenian" w:cs="Times Armenian"/>
      <w:sz w:val="24"/>
      <w:szCs w:val="24"/>
      <w:lang w:val="en-US" w:eastAsia="en-US"/>
    </w:rPr>
  </w:style>
  <w:style w:type="paragraph" w:styleId="BodyTextIndent">
    <w:name w:val="Body Text Indent"/>
    <w:basedOn w:val="Normal"/>
    <w:link w:val="BodyTextIndentChar"/>
    <w:uiPriority w:val="99"/>
    <w:rsid w:val="001F4F4B"/>
    <w:pPr>
      <w:spacing w:after="120" w:line="276" w:lineRule="auto"/>
      <w:ind w:left="360"/>
    </w:pPr>
    <w:rPr>
      <w:rFonts w:ascii="GHEA Grapalat" w:hAnsi="GHEA Grapalat" w:cs="GHEA Grapalat"/>
    </w:rPr>
  </w:style>
  <w:style w:type="character" w:customStyle="1" w:styleId="BodyTextIndentChar">
    <w:name w:val="Body Text Indent Char"/>
    <w:basedOn w:val="DefaultParagraphFont"/>
    <w:link w:val="BodyTextIndent"/>
    <w:uiPriority w:val="99"/>
    <w:locked/>
    <w:rsid w:val="001F4F4B"/>
    <w:rPr>
      <w:rFonts w:ascii="GHEA Grapalat" w:hAnsi="GHEA Grapalat" w:cs="GHEA Grapalat"/>
      <w:sz w:val="22"/>
      <w:szCs w:val="22"/>
      <w:lang w:val="en-US" w:eastAsia="en-US"/>
    </w:rPr>
  </w:style>
  <w:style w:type="paragraph" w:styleId="BodyTextIndent2">
    <w:name w:val="Body Text Indent 2"/>
    <w:basedOn w:val="Normal"/>
    <w:link w:val="BodyTextIndent2Char"/>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BodyTextIndent2Char">
    <w:name w:val="Body Text Indent 2 Char"/>
    <w:basedOn w:val="DefaultParagraphFont"/>
    <w:link w:val="BodyTextIndent2"/>
    <w:uiPriority w:val="99"/>
    <w:semiHidden/>
    <w:locked/>
    <w:rsid w:val="001F4F4B"/>
    <w:rPr>
      <w:rFonts w:ascii="Sylfaen" w:hAnsi="Sylfaen" w:cs="Sylfaen"/>
      <w:color w:val="000000"/>
      <w:spacing w:val="15"/>
      <w:sz w:val="24"/>
      <w:szCs w:val="24"/>
      <w:lang w:val="en-US" w:eastAsia="en-US"/>
    </w:rPr>
  </w:style>
  <w:style w:type="paragraph" w:styleId="NoSpacing">
    <w:name w:val="No Spacing"/>
    <w:uiPriority w:val="99"/>
    <w:qFormat/>
    <w:rsid w:val="001F4F4B"/>
    <w:rPr>
      <w:rFonts w:ascii="GHEA Grapalat" w:hAnsi="GHEA Grapalat" w:cs="GHEA Grapala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3C4C1E"/>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3C4C1E"/>
    <w:rPr>
      <w:rFonts w:asciiTheme="minorHAnsi" w:eastAsiaTheme="minorHAnsi" w:hAnsiTheme="minorHAnsi" w:cstheme="minorBidi"/>
      <w:sz w:val="20"/>
      <w:szCs w:val="20"/>
    </w:rPr>
  </w:style>
  <w:style w:type="character" w:styleId="FootnoteReference">
    <w:name w:val="footnote reference"/>
    <w:basedOn w:val="DefaultParagraphFont"/>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Heading2Char">
    <w:name w:val="Heading 2 Char"/>
    <w:basedOn w:val="DefaultParagraphFont"/>
    <w:link w:val="Heading2"/>
    <w:rsid w:val="009B7383"/>
    <w:rPr>
      <w:rFonts w:ascii="GHEA Grapalat" w:eastAsia="Times New Roman" w:hAnsi="GHEA Grapalat" w:cs="GHEA Grapalat"/>
      <w:b/>
      <w:bCs/>
      <w:sz w:val="24"/>
      <w:szCs w:val="24"/>
      <w:lang w:val="hy-AM" w:eastAsia="ru-RU"/>
    </w:rPr>
  </w:style>
  <w:style w:type="character" w:styleId="Emphasis">
    <w:name w:val="Emphasis"/>
    <w:basedOn w:val="DefaultParagraphFont"/>
    <w:qFormat/>
    <w:locked/>
    <w:rsid w:val="004B103F"/>
    <w:rPr>
      <w:i/>
      <w:iCs/>
    </w:rPr>
  </w:style>
  <w:style w:type="table" w:styleId="TableGrid">
    <w:name w:val="Table Grid"/>
    <w:basedOn w:val="TableNormal"/>
    <w:locked/>
    <w:rsid w:val="002B2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129B9"/>
    <w:rPr>
      <w:sz w:val="16"/>
      <w:szCs w:val="16"/>
    </w:rPr>
  </w:style>
  <w:style w:type="paragraph" w:styleId="CommentText">
    <w:name w:val="annotation text"/>
    <w:basedOn w:val="Normal"/>
    <w:link w:val="CommentTextChar"/>
    <w:uiPriority w:val="99"/>
    <w:semiHidden/>
    <w:unhideWhenUsed/>
    <w:rsid w:val="00C129B9"/>
    <w:pPr>
      <w:spacing w:line="240" w:lineRule="auto"/>
    </w:pPr>
    <w:rPr>
      <w:sz w:val="20"/>
      <w:szCs w:val="20"/>
    </w:rPr>
  </w:style>
  <w:style w:type="character" w:customStyle="1" w:styleId="CommentTextChar">
    <w:name w:val="Comment Text Char"/>
    <w:basedOn w:val="DefaultParagraphFont"/>
    <w:link w:val="CommentText"/>
    <w:uiPriority w:val="99"/>
    <w:semiHidden/>
    <w:rsid w:val="00C129B9"/>
    <w:rPr>
      <w:rFonts w:cs="Calibri"/>
      <w:sz w:val="20"/>
      <w:szCs w:val="20"/>
    </w:rPr>
  </w:style>
  <w:style w:type="paragraph" w:styleId="CommentSubject">
    <w:name w:val="annotation subject"/>
    <w:basedOn w:val="CommentText"/>
    <w:next w:val="CommentText"/>
    <w:link w:val="CommentSubjectChar"/>
    <w:uiPriority w:val="99"/>
    <w:semiHidden/>
    <w:unhideWhenUsed/>
    <w:rsid w:val="00C129B9"/>
    <w:rPr>
      <w:b/>
      <w:bCs/>
    </w:rPr>
  </w:style>
  <w:style w:type="character" w:customStyle="1" w:styleId="CommentSubjectChar">
    <w:name w:val="Comment Subject Char"/>
    <w:basedOn w:val="CommentTextChar"/>
    <w:link w:val="CommentSubject"/>
    <w:uiPriority w:val="99"/>
    <w:semiHidden/>
    <w:rsid w:val="00C129B9"/>
    <w:rPr>
      <w:rFonts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118572417">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343021128">
      <w:bodyDiv w:val="1"/>
      <w:marLeft w:val="0"/>
      <w:marRight w:val="0"/>
      <w:marTop w:val="0"/>
      <w:marBottom w:val="0"/>
      <w:divBdr>
        <w:top w:val="none" w:sz="0" w:space="0" w:color="auto"/>
        <w:left w:val="none" w:sz="0" w:space="0" w:color="auto"/>
        <w:bottom w:val="none" w:sz="0" w:space="0" w:color="auto"/>
        <w:right w:val="none" w:sz="0" w:space="0" w:color="auto"/>
      </w:divBdr>
    </w:div>
    <w:div w:id="613944376">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685209182">
      <w:bodyDiv w:val="1"/>
      <w:marLeft w:val="0"/>
      <w:marRight w:val="0"/>
      <w:marTop w:val="0"/>
      <w:marBottom w:val="0"/>
      <w:divBdr>
        <w:top w:val="none" w:sz="0" w:space="0" w:color="auto"/>
        <w:left w:val="none" w:sz="0" w:space="0" w:color="auto"/>
        <w:bottom w:val="none" w:sz="0" w:space="0" w:color="auto"/>
        <w:right w:val="none" w:sz="0" w:space="0" w:color="auto"/>
      </w:divBdr>
    </w:div>
    <w:div w:id="685792009">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785659379">
      <w:bodyDiv w:val="1"/>
      <w:marLeft w:val="0"/>
      <w:marRight w:val="0"/>
      <w:marTop w:val="0"/>
      <w:marBottom w:val="0"/>
      <w:divBdr>
        <w:top w:val="none" w:sz="0" w:space="0" w:color="auto"/>
        <w:left w:val="none" w:sz="0" w:space="0" w:color="auto"/>
        <w:bottom w:val="none" w:sz="0" w:space="0" w:color="auto"/>
        <w:right w:val="none" w:sz="0" w:space="0" w:color="auto"/>
      </w:divBdr>
    </w:div>
    <w:div w:id="850216160">
      <w:bodyDiv w:val="1"/>
      <w:marLeft w:val="0"/>
      <w:marRight w:val="0"/>
      <w:marTop w:val="0"/>
      <w:marBottom w:val="0"/>
      <w:divBdr>
        <w:top w:val="none" w:sz="0" w:space="0" w:color="auto"/>
        <w:left w:val="none" w:sz="0" w:space="0" w:color="auto"/>
        <w:bottom w:val="none" w:sz="0" w:space="0" w:color="auto"/>
        <w:right w:val="none" w:sz="0" w:space="0" w:color="auto"/>
      </w:divBdr>
    </w:div>
    <w:div w:id="906300486">
      <w:bodyDiv w:val="1"/>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117336867">
      <w:bodyDiv w:val="1"/>
      <w:marLeft w:val="0"/>
      <w:marRight w:val="0"/>
      <w:marTop w:val="0"/>
      <w:marBottom w:val="0"/>
      <w:divBdr>
        <w:top w:val="none" w:sz="0" w:space="0" w:color="auto"/>
        <w:left w:val="none" w:sz="0" w:space="0" w:color="auto"/>
        <w:bottom w:val="none" w:sz="0" w:space="0" w:color="auto"/>
        <w:right w:val="none" w:sz="0" w:space="0" w:color="auto"/>
      </w:divBdr>
    </w:div>
    <w:div w:id="1285966300">
      <w:bodyDiv w:val="1"/>
      <w:marLeft w:val="0"/>
      <w:marRight w:val="0"/>
      <w:marTop w:val="0"/>
      <w:marBottom w:val="0"/>
      <w:divBdr>
        <w:top w:val="none" w:sz="0" w:space="0" w:color="auto"/>
        <w:left w:val="none" w:sz="0" w:space="0" w:color="auto"/>
        <w:bottom w:val="none" w:sz="0" w:space="0" w:color="auto"/>
        <w:right w:val="none" w:sz="0" w:space="0" w:color="auto"/>
      </w:divBdr>
    </w:div>
    <w:div w:id="1317957130">
      <w:bodyDiv w:val="1"/>
      <w:marLeft w:val="0"/>
      <w:marRight w:val="0"/>
      <w:marTop w:val="0"/>
      <w:marBottom w:val="0"/>
      <w:divBdr>
        <w:top w:val="none" w:sz="0" w:space="0" w:color="auto"/>
        <w:left w:val="none" w:sz="0" w:space="0" w:color="auto"/>
        <w:bottom w:val="none" w:sz="0" w:space="0" w:color="auto"/>
        <w:right w:val="none" w:sz="0" w:space="0" w:color="auto"/>
      </w:divBdr>
    </w:div>
    <w:div w:id="1333727361">
      <w:bodyDiv w:val="1"/>
      <w:marLeft w:val="0"/>
      <w:marRight w:val="0"/>
      <w:marTop w:val="0"/>
      <w:marBottom w:val="0"/>
      <w:divBdr>
        <w:top w:val="none" w:sz="0" w:space="0" w:color="auto"/>
        <w:left w:val="none" w:sz="0" w:space="0" w:color="auto"/>
        <w:bottom w:val="none" w:sz="0" w:space="0" w:color="auto"/>
        <w:right w:val="none" w:sz="0" w:space="0" w:color="auto"/>
      </w:divBdr>
    </w:div>
    <w:div w:id="1482189916">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 w:id="1921865894">
      <w:bodyDiv w:val="1"/>
      <w:marLeft w:val="0"/>
      <w:marRight w:val="0"/>
      <w:marTop w:val="0"/>
      <w:marBottom w:val="0"/>
      <w:divBdr>
        <w:top w:val="none" w:sz="0" w:space="0" w:color="auto"/>
        <w:left w:val="none" w:sz="0" w:space="0" w:color="auto"/>
        <w:bottom w:val="none" w:sz="0" w:space="0" w:color="auto"/>
        <w:right w:val="none" w:sz="0" w:space="0" w:color="auto"/>
      </w:divBdr>
    </w:div>
    <w:div w:id="209154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805CA-7367-4EA3-B1EF-D0816CAC8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9886</Words>
  <Characters>70551</Characters>
  <Application>Microsoft Office Word</Application>
  <DocSecurity>0</DocSecurity>
  <Lines>587</Lines>
  <Paragraphs>160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organization</Company>
  <LinksUpToDate>false</LinksUpToDate>
  <CharactersWithSpaces>80277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Margarit Ulikhanyan</dc:creator>
  <cp:keywords>https:/mul2-moj.gov.am/tasks/383959/oneclick/74a30b435abbd3057e8974cf07ec90e40c2cc33576fcb29f3d875a28f4a20889.docx?token=e5cbe5d13e8ebf5e38fb4682a16957cd</cp:keywords>
  <cp:lastModifiedBy>Ani Varderesyan</cp:lastModifiedBy>
  <cp:revision>2</cp:revision>
  <cp:lastPrinted>2023-04-06T14:44:00Z</cp:lastPrinted>
  <dcterms:created xsi:type="dcterms:W3CDTF">2025-05-26T15:15:00Z</dcterms:created>
  <dcterms:modified xsi:type="dcterms:W3CDTF">2025-05-26T15:15:00Z</dcterms:modified>
</cp:coreProperties>
</file>