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Pr="002073D3" w:rsidRDefault="00BD149A" w:rsidP="00524C70">
      <w:pPr>
        <w:ind w:left="-851" w:firstLine="567"/>
        <w:jc w:val="center"/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Մ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Վ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2073D3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73D3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Մ</w:t>
      </w:r>
    </w:p>
    <w:p w:rsidR="00E344C3" w:rsidRPr="00855F05" w:rsidRDefault="003166CC" w:rsidP="00855F05">
      <w:pPr>
        <w:pStyle w:val="norm"/>
        <w:spacing w:before="240" w:line="360" w:lineRule="auto"/>
        <w:ind w:left="-360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855F0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ԴԵԿՏԵՄԲԵՐԻ 29-Ի N 2106-Ա ՈՐՈՇՈՒՄՆ ՈՒԺԸ ԿՈՐՑՐԱԾ ՃԱՆԱՉԵԼՈՒ ՄԱՍԻՆ</w:t>
      </w:r>
    </w:p>
    <w:p w:rsidR="00BD149A" w:rsidRPr="00855F05" w:rsidRDefault="00BD149A" w:rsidP="00855F05">
      <w:pPr>
        <w:spacing w:before="240" w:line="240" w:lineRule="auto"/>
        <w:ind w:left="-851" w:firstLine="567"/>
        <w:jc w:val="center"/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855F05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ՀՀ</w:t>
      </w:r>
      <w:r w:rsidRPr="00855F05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5F05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855F05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5F05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55F05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55F05">
        <w:rPr>
          <w:rStyle w:val="Strong"/>
          <w:rFonts w:ascii="GHEA Grapalat" w:eastAsiaTheme="minorHAnsi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855F05">
        <w:rPr>
          <w:rStyle w:val="Strong"/>
          <w:rFonts w:ascii="GHEA Grapalat" w:eastAsiaTheme="minorHAnsi" w:hAnsi="GHEA Grapalat" w:cstheme="minorBidi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55F05" w:rsidRPr="00855F05" w:rsidRDefault="00855F05" w:rsidP="00855F05">
      <w:pPr>
        <w:spacing w:before="24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D61645" w:rsidRPr="002E1D0E" w:rsidRDefault="00D61645" w:rsidP="00855F05">
      <w:pPr>
        <w:spacing w:after="0" w:line="360" w:lineRule="auto"/>
        <w:ind w:left="-360" w:firstLine="384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ՀՀ կառավարության 29</w:t>
      </w:r>
      <w:r w:rsidRPr="002E1D0E">
        <w:rPr>
          <w:rFonts w:ascii="Cambria Math" w:eastAsia="Times New Roman" w:hAnsi="Cambria Math" w:cs="Cambria Math"/>
          <w:bCs w:val="0"/>
          <w:i w:val="0"/>
          <w:sz w:val="24"/>
          <w:szCs w:val="24"/>
          <w:lang w:val="af-ZA" w:eastAsia="ru-RU"/>
        </w:rPr>
        <w:t>․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12</w:t>
      </w:r>
      <w:r w:rsidRPr="002E1D0E">
        <w:rPr>
          <w:rFonts w:ascii="Cambria Math" w:eastAsia="Times New Roman" w:hAnsi="Cambria Math" w:cs="Cambria Math"/>
          <w:bCs w:val="0"/>
          <w:i w:val="0"/>
          <w:sz w:val="24"/>
          <w:szCs w:val="24"/>
          <w:lang w:val="af-ZA" w:eastAsia="ru-RU"/>
        </w:rPr>
        <w:t>․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2022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թվականի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թիվ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2106-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Ա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որոշման</w:t>
      </w:r>
      <w:r w:rsidR="003166CC"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="00EC4DAB"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(այսուհետ՝ Որոշում)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հիմքով՝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ՀՀ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="003E1A27" w:rsidRPr="00F81DB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Գեղարքունիքի մարզ, </w:t>
      </w:r>
      <w:r w:rsidR="003E1A27" w:rsidRPr="00CE6128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համայնք Մարտունի, գյուղ Ծակքար,</w:t>
      </w:r>
      <w:r w:rsidR="003E1A27" w:rsidRPr="00F81DB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1-ին փողոց 16/2</w:t>
      </w:r>
      <w:r w:rsidR="003E1A27" w:rsidRPr="003E1A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  <w:t xml:space="preserve">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հասցեում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գտնվող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0</w:t>
      </w:r>
      <w:r w:rsidRPr="002E1D0E">
        <w:rPr>
          <w:rFonts w:ascii="Cambria Math" w:eastAsia="Times New Roman" w:hAnsi="Cambria Math" w:cs="Cambria Math"/>
          <w:bCs w:val="0"/>
          <w:i w:val="0"/>
          <w:sz w:val="24"/>
          <w:szCs w:val="24"/>
          <w:lang w:val="af-ZA" w:eastAsia="ru-RU"/>
        </w:rPr>
        <w:t>․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1466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հեկտար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մակերեսով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հողամասը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="00EC4DAB"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(այսուհետ՝ Գույք)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նվիրաբերվել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2E1D0E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af-ZA" w:eastAsia="ru-RU"/>
        </w:rPr>
        <w:t>է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ՀՀ Գեղարքունիքի մարզի Մարտունի համայնքին</w:t>
      </w:r>
      <w:r w:rsidR="00E512CD"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E512CD" w:rsidRPr="002E1D0E">
        <w:rPr>
          <w:rFonts w:ascii="GHEA Grapalat" w:hAnsi="GHEA Grapalat"/>
          <w:i w:val="0"/>
          <w:sz w:val="24"/>
          <w:szCs w:val="24"/>
          <w:lang w:val="hy-AM"/>
        </w:rPr>
        <w:t>(այսուհետ՝ Համայնք)</w:t>
      </w:r>
      <w:r w:rsidR="003166CC" w:rsidRPr="002E1D0E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="00E512CD"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="00EC4DAB"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ամայնքի</w:t>
      </w:r>
      <w:r w:rsidR="00EC4DAB"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Ծակքար բնակավայրում եկեղեցի կառուցելու նպատակով</w:t>
      </w:r>
      <w:r w:rsidR="004D6BF2"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 սակայն պարտավորությունները չեն կատարվել</w:t>
      </w:r>
      <w:r w:rsidRPr="002E1D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3166CC" w:rsidRDefault="003166CC" w:rsidP="00855F05">
      <w:pPr>
        <w:spacing w:after="0" w:line="360" w:lineRule="auto"/>
        <w:ind w:left="-360" w:firstLine="38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E1D0E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524C70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ամայնքի ղեկավարը </w:t>
      </w:r>
      <w:r w:rsidR="00EE4423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գրությամբ </w:t>
      </w:r>
      <w:r w:rsidR="00524C70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դիմել է </w:t>
      </w:r>
      <w:r w:rsidR="00EE4423" w:rsidRPr="002E1D0E">
        <w:rPr>
          <w:rFonts w:ascii="GHEA Grapalat" w:hAnsi="GHEA Grapalat"/>
          <w:i w:val="0"/>
          <w:sz w:val="24"/>
          <w:szCs w:val="24"/>
          <w:lang w:val="hy-AM"/>
        </w:rPr>
        <w:t>ՀՀ ՏԿԵ</w:t>
      </w:r>
      <w:r w:rsidR="00524C70" w:rsidRPr="002E1D0E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EE4423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24C70" w:rsidRPr="002E1D0E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Կոմիտե)</w:t>
      </w:r>
      <w:r w:rsidR="00524C70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 w:rsidRPr="002E1D0E">
        <w:rPr>
          <w:rFonts w:ascii="GHEA Grapalat" w:hAnsi="GHEA Grapalat"/>
          <w:i w:val="0"/>
          <w:sz w:val="24"/>
          <w:szCs w:val="24"/>
          <w:lang w:val="hy-AM"/>
        </w:rPr>
        <w:t>տեղեկացնելով, որ մինչ օրս բարերարի կողմից ներդրում չի կատարվել, ինչով պայմանավորված</w:t>
      </w:r>
      <w:r w:rsidR="00855F05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 առաջարկվել է 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իրականացնել Որոշման հիմքով Կոմիտեի և Համայնքի միջև 2023 թվականի հունվարի 24-ի կնքված </w:t>
      </w:r>
      <w:r w:rsidR="002E1D0E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ույքի նվիրաբերության թիվ ՆԲ-02/023 </w:t>
      </w:r>
      <w:r w:rsidRPr="002E1D0E">
        <w:rPr>
          <w:rFonts w:ascii="GHEA Grapalat" w:hAnsi="GHEA Grapalat"/>
          <w:i w:val="0"/>
          <w:sz w:val="24"/>
          <w:szCs w:val="24"/>
          <w:lang w:val="hy-AM"/>
        </w:rPr>
        <w:t>պայմանագրի լուծման գործընթաց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։ </w:t>
      </w:r>
    </w:p>
    <w:p w:rsidR="002073D3" w:rsidRDefault="002073D3" w:rsidP="00855F05">
      <w:pPr>
        <w:spacing w:after="0" w:line="360" w:lineRule="auto"/>
        <w:ind w:left="-360" w:firstLine="38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Հետագա քննարկումների արդյունքում որոշվել է Գույքը Հայաստանի Հանրապետությանը վերադարձվելուց հետո տվյալ տարածքում կառուցել առողջության առաջնային պահպանման ծառայություններ մատուցող բժշկական կազմակերպություն</w:t>
      </w:r>
      <w:bookmarkStart w:id="0" w:name="_GoBack"/>
      <w:bookmarkEnd w:id="0"/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3166CC" w:rsidRPr="002E1D0E" w:rsidRDefault="003166CC" w:rsidP="00855F05">
      <w:pPr>
        <w:spacing w:after="0" w:line="360" w:lineRule="auto"/>
        <w:ind w:left="-360" w:firstLine="38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Համայնքի ղեկավարի գրությունը՝ Կոմիտեի կողմից մշակվել է «Հայաստանի Հանրապետության կառավարության 2022 թվականի դեկտեմբերի 29-ի N 2106-Ա որոշումն ուժը կորցրած ճանաչելու մասին» ՀՀ կառավարության որոշման նախագիծ, համաձայն որի՝ 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>նախատես</w:t>
      </w:r>
      <w:r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վում է ուժը կորցրած ճանաչել ՀՀ կառավարության 2022 թվականի դեկտեմբերի 29-ի N 2106-Ա որոշումը և լուծել 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>այդ ո</w:t>
      </w:r>
      <w:r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րոշման հիմքով 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>կնքված անշարժ գ</w:t>
      </w:r>
      <w:r w:rsidRPr="002E1D0E">
        <w:rPr>
          <w:rFonts w:ascii="GHEA Grapalat" w:hAnsi="GHEA Grapalat"/>
          <w:i w:val="0"/>
          <w:sz w:val="24"/>
          <w:szCs w:val="24"/>
          <w:lang w:val="hy-AM"/>
        </w:rPr>
        <w:t xml:space="preserve">ույքի նվիրաբերության մասին 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>պայմանագ</w:t>
      </w:r>
      <w:r w:rsidRPr="002E1D0E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EC4DAB" w:rsidRPr="002E1D0E">
        <w:rPr>
          <w:rFonts w:ascii="GHEA Grapalat" w:hAnsi="GHEA Grapalat"/>
          <w:i w:val="0"/>
          <w:sz w:val="24"/>
          <w:szCs w:val="24"/>
          <w:lang w:val="hy-AM"/>
        </w:rPr>
        <w:t>րը։</w:t>
      </w:r>
    </w:p>
    <w:p w:rsidR="00116BE7" w:rsidRPr="002E1D0E" w:rsidRDefault="00741945" w:rsidP="00116BE7">
      <w:pPr>
        <w:spacing w:after="0" w:line="360" w:lineRule="auto"/>
        <w:ind w:left="-426" w:firstLine="45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E1D0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</w:t>
      </w:r>
      <w:r w:rsidR="00BC1EE5" w:rsidRPr="002E1D0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այաստանի </w:t>
      </w:r>
      <w:r w:rsidRPr="002E1D0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</w:t>
      </w:r>
      <w:r w:rsidR="00BC1EE5" w:rsidRPr="002E1D0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անրապետության</w:t>
      </w:r>
      <w:r w:rsidRPr="002E1D0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EC4DAB" w:rsidRPr="002E1D0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կառավարության 2022թ. դեկտեմբերի 29-ի 2106-Ա որոշումն ուժը կորցրած ճանաչելը </w:t>
      </w:r>
      <w:r w:rsidRPr="002E1D0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բխում է ՀՀ կառավարության 2021-2026թթ. ծրագրի պահանջներից։</w:t>
      </w:r>
    </w:p>
    <w:p w:rsidR="00BD149A" w:rsidRPr="002E1D0E" w:rsidRDefault="00EC4DAB" w:rsidP="00116BE7">
      <w:pPr>
        <w:spacing w:after="0" w:line="360" w:lineRule="auto"/>
        <w:ind w:left="-426" w:firstLine="45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E1D0E">
        <w:rPr>
          <w:rFonts w:ascii="GHEA Grapalat" w:hAnsi="GHEA Grapalat"/>
          <w:b/>
          <w:i w:val="0"/>
          <w:sz w:val="24"/>
          <w:szCs w:val="24"/>
          <w:lang w:val="hy-AM"/>
        </w:rPr>
        <w:t>«Հայաստանի Հանրապետության կառավարության 2022 թվականի դեկտեմբերի 29-ի N 2106-Ա որոշումն ուժը կորցրած ճանաչելու մասին»</w:t>
      </w:r>
      <w:r w:rsidR="00BD149A" w:rsidRPr="002E1D0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D149A" w:rsidRPr="002E1D0E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EE4423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248BE"/>
    <w:rsid w:val="000422C0"/>
    <w:rsid w:val="00044538"/>
    <w:rsid w:val="00052DE7"/>
    <w:rsid w:val="000A33F2"/>
    <w:rsid w:val="000A69FE"/>
    <w:rsid w:val="000F1FD3"/>
    <w:rsid w:val="00102071"/>
    <w:rsid w:val="00116BE7"/>
    <w:rsid w:val="0014543A"/>
    <w:rsid w:val="00191720"/>
    <w:rsid w:val="00191F76"/>
    <w:rsid w:val="001C2B3D"/>
    <w:rsid w:val="00205F81"/>
    <w:rsid w:val="002073D3"/>
    <w:rsid w:val="00231E49"/>
    <w:rsid w:val="00236C50"/>
    <w:rsid w:val="0024322C"/>
    <w:rsid w:val="00254088"/>
    <w:rsid w:val="00260C16"/>
    <w:rsid w:val="002667CB"/>
    <w:rsid w:val="002A50CD"/>
    <w:rsid w:val="002C1348"/>
    <w:rsid w:val="002E1A1E"/>
    <w:rsid w:val="002E1D0E"/>
    <w:rsid w:val="002F3682"/>
    <w:rsid w:val="002F3B32"/>
    <w:rsid w:val="003166CC"/>
    <w:rsid w:val="00324F12"/>
    <w:rsid w:val="003303AC"/>
    <w:rsid w:val="00334CFA"/>
    <w:rsid w:val="00372560"/>
    <w:rsid w:val="003911EB"/>
    <w:rsid w:val="00397F28"/>
    <w:rsid w:val="003A66E7"/>
    <w:rsid w:val="003D04A5"/>
    <w:rsid w:val="003E1A27"/>
    <w:rsid w:val="00490CE5"/>
    <w:rsid w:val="00497BC8"/>
    <w:rsid w:val="004D25AE"/>
    <w:rsid w:val="004D6BF2"/>
    <w:rsid w:val="00510F51"/>
    <w:rsid w:val="00524C70"/>
    <w:rsid w:val="00527000"/>
    <w:rsid w:val="00625B46"/>
    <w:rsid w:val="0064627B"/>
    <w:rsid w:val="006C0B66"/>
    <w:rsid w:val="00741945"/>
    <w:rsid w:val="00766034"/>
    <w:rsid w:val="00776E59"/>
    <w:rsid w:val="007A20B1"/>
    <w:rsid w:val="007A3784"/>
    <w:rsid w:val="007B1A52"/>
    <w:rsid w:val="007D2BFC"/>
    <w:rsid w:val="007E29B2"/>
    <w:rsid w:val="0080262D"/>
    <w:rsid w:val="00855F05"/>
    <w:rsid w:val="008970F8"/>
    <w:rsid w:val="008A409B"/>
    <w:rsid w:val="008E14B3"/>
    <w:rsid w:val="00930860"/>
    <w:rsid w:val="00A830AE"/>
    <w:rsid w:val="00AC152B"/>
    <w:rsid w:val="00B11BAF"/>
    <w:rsid w:val="00B52B99"/>
    <w:rsid w:val="00B9248E"/>
    <w:rsid w:val="00BB1E4F"/>
    <w:rsid w:val="00BC1EE5"/>
    <w:rsid w:val="00BD149A"/>
    <w:rsid w:val="00BE2055"/>
    <w:rsid w:val="00C728DA"/>
    <w:rsid w:val="00C86E95"/>
    <w:rsid w:val="00D23E33"/>
    <w:rsid w:val="00D33D71"/>
    <w:rsid w:val="00D61645"/>
    <w:rsid w:val="00D663F3"/>
    <w:rsid w:val="00DE09D6"/>
    <w:rsid w:val="00E344C3"/>
    <w:rsid w:val="00E512CD"/>
    <w:rsid w:val="00E75A02"/>
    <w:rsid w:val="00EA6C0E"/>
    <w:rsid w:val="00EB7509"/>
    <w:rsid w:val="00EC3B76"/>
    <w:rsid w:val="00EC4DAB"/>
    <w:rsid w:val="00EE33A9"/>
    <w:rsid w:val="00EE4423"/>
    <w:rsid w:val="00EE6444"/>
    <w:rsid w:val="00F02C22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C98F1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3166C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166CC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3166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https://mul2-spm.gov.am/tasks/478693/oneclick?token=9271c7d94fff423af79ec3842ab773b4</cp:keywords>
  <dc:description/>
  <cp:lastModifiedBy>Albert Gasparyan</cp:lastModifiedBy>
  <cp:revision>2</cp:revision>
  <dcterms:created xsi:type="dcterms:W3CDTF">2025-05-26T12:59:00Z</dcterms:created>
  <dcterms:modified xsi:type="dcterms:W3CDTF">2025-05-26T12:59:00Z</dcterms:modified>
</cp:coreProperties>
</file>