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E1A" w:rsidRDefault="00DC2E1A" w:rsidP="00911FBF">
      <w:pPr>
        <w:shd w:val="clear" w:color="auto" w:fill="FFFFFF"/>
        <w:spacing w:after="0" w:line="240" w:lineRule="auto"/>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ԱՄՓՈՓԱԹԵՐԹ</w:t>
      </w:r>
    </w:p>
    <w:p w:rsidR="000279B6" w:rsidRDefault="000A030B" w:rsidP="00911FBF">
      <w:pPr>
        <w:shd w:val="clear" w:color="auto" w:fill="FFFFFF"/>
        <w:spacing w:after="0" w:line="240" w:lineRule="auto"/>
        <w:jc w:val="center"/>
        <w:rPr>
          <w:rFonts w:ascii="GHEA Grapalat" w:eastAsia="Times New Roman" w:hAnsi="GHEA Grapalat" w:cs="Times New Roman"/>
          <w:bCs/>
          <w:iCs/>
          <w:color w:val="000000"/>
          <w:sz w:val="24"/>
          <w:szCs w:val="24"/>
          <w:lang w:val="hy-AM"/>
        </w:rPr>
      </w:pPr>
      <w:r w:rsidRPr="000A030B">
        <w:rPr>
          <w:rFonts w:ascii="GHEA Grapalat" w:eastAsia="Times New Roman" w:hAnsi="GHEA Grapalat" w:cs="Times New Roman"/>
          <w:bCs/>
          <w:iCs/>
          <w:color w:val="000000"/>
          <w:sz w:val="24"/>
          <w:szCs w:val="24"/>
          <w:lang w:val="hy-AM"/>
        </w:rPr>
        <w:t>«</w:t>
      </w:r>
      <w:r w:rsidR="00765A89">
        <w:rPr>
          <w:rFonts w:ascii="GHEA Grapalat" w:eastAsia="Times New Roman" w:hAnsi="GHEA Grapalat" w:cs="Times New Roman"/>
          <w:bCs/>
          <w:iCs/>
          <w:color w:val="000000"/>
          <w:sz w:val="24"/>
          <w:szCs w:val="24"/>
          <w:lang w:val="hy-AM"/>
        </w:rPr>
        <w:t>Օ</w:t>
      </w:r>
      <w:r w:rsidR="00765A89" w:rsidRPr="00765A89">
        <w:rPr>
          <w:rFonts w:ascii="GHEA Grapalat" w:eastAsia="Times New Roman" w:hAnsi="GHEA Grapalat" w:cs="Times New Roman"/>
          <w:bCs/>
          <w:iCs/>
          <w:color w:val="000000"/>
          <w:sz w:val="24"/>
          <w:szCs w:val="24"/>
          <w:lang w:val="hy-AM"/>
        </w:rPr>
        <w:t>տարերկրյա պետությունների (տարածքների) իրավասու մարմիններին ֆինանսական հաշիվների մասին տեղեկության փոխանցման, հարկային մարմնի կողմից այդպիսի իրավասու մարմիններից տեղեկու</w:t>
      </w:r>
      <w:r w:rsidR="00392216">
        <w:rPr>
          <w:rFonts w:ascii="GHEA Grapalat" w:eastAsia="Times New Roman" w:hAnsi="GHEA Grapalat" w:cs="Times New Roman"/>
          <w:bCs/>
          <w:iCs/>
          <w:color w:val="000000"/>
          <w:sz w:val="24"/>
          <w:szCs w:val="24"/>
          <w:lang w:val="hy-AM"/>
        </w:rPr>
        <w:t>թյան ստացման կարգերը, ինչպես նաև</w:t>
      </w:r>
      <w:r w:rsidR="00765A89" w:rsidRPr="00765A89">
        <w:rPr>
          <w:rFonts w:ascii="GHEA Grapalat" w:eastAsia="Times New Roman" w:hAnsi="GHEA Grapalat" w:cs="Times New Roman"/>
          <w:bCs/>
          <w:iCs/>
          <w:color w:val="000000"/>
          <w:sz w:val="24"/>
          <w:szCs w:val="24"/>
          <w:lang w:val="hy-AM"/>
        </w:rPr>
        <w:t xml:space="preserve"> փոխանցված ֆինանսական հաշիվների մասին տեղեկությունների պահպանության պահանջները սահմանելու մասին</w:t>
      </w:r>
      <w:r w:rsidRPr="000A030B">
        <w:rPr>
          <w:rFonts w:ascii="GHEA Grapalat" w:eastAsia="Times New Roman" w:hAnsi="GHEA Grapalat" w:cs="Times New Roman"/>
          <w:bCs/>
          <w:iCs/>
          <w:color w:val="000000"/>
          <w:sz w:val="24"/>
          <w:szCs w:val="24"/>
          <w:lang w:val="hy-AM"/>
        </w:rPr>
        <w:t xml:space="preserve">» </w:t>
      </w:r>
      <w:r w:rsidR="00392216" w:rsidRPr="00392216">
        <w:rPr>
          <w:rFonts w:ascii="GHEA Grapalat" w:eastAsia="Times New Roman" w:hAnsi="GHEA Grapalat" w:cs="Times New Roman"/>
          <w:bCs/>
          <w:iCs/>
          <w:color w:val="000000"/>
          <w:sz w:val="24"/>
          <w:szCs w:val="24"/>
          <w:lang w:val="hy-AM"/>
        </w:rPr>
        <w:t>ՀՀ կառավարության որոշման նախագծ</w:t>
      </w:r>
      <w:r w:rsidR="0018378C">
        <w:rPr>
          <w:rFonts w:ascii="GHEA Grapalat" w:eastAsia="Times New Roman" w:hAnsi="GHEA Grapalat" w:cs="Times New Roman"/>
          <w:bCs/>
          <w:iCs/>
          <w:color w:val="000000"/>
          <w:sz w:val="24"/>
          <w:szCs w:val="24"/>
          <w:lang w:val="hy-AM"/>
        </w:rPr>
        <w:t>ի</w:t>
      </w:r>
      <w:r w:rsidR="00392216">
        <w:rPr>
          <w:rFonts w:ascii="GHEA Grapalat" w:eastAsia="Times New Roman" w:hAnsi="GHEA Grapalat" w:cs="Times New Roman"/>
          <w:bCs/>
          <w:iCs/>
          <w:color w:val="000000"/>
          <w:sz w:val="24"/>
          <w:szCs w:val="24"/>
          <w:lang w:val="hy-AM"/>
        </w:rPr>
        <w:t xml:space="preserve"> </w:t>
      </w:r>
      <w:r w:rsidR="0022750F">
        <w:rPr>
          <w:rFonts w:ascii="GHEA Grapalat" w:eastAsia="Times New Roman" w:hAnsi="GHEA Grapalat" w:cs="Times New Roman"/>
          <w:bCs/>
          <w:iCs/>
          <w:color w:val="000000"/>
          <w:sz w:val="24"/>
          <w:szCs w:val="24"/>
          <w:lang w:val="hy-AM"/>
        </w:rPr>
        <w:t>վերաբերյալ</w:t>
      </w:r>
    </w:p>
    <w:p w:rsidR="0022750F" w:rsidRPr="00AA54A9" w:rsidRDefault="0022750F" w:rsidP="00911FBF">
      <w:pPr>
        <w:shd w:val="clear" w:color="auto" w:fill="FFFFFF"/>
        <w:spacing w:after="0" w:line="240" w:lineRule="auto"/>
        <w:jc w:val="center"/>
        <w:rPr>
          <w:rFonts w:ascii="GHEA Grapalat" w:eastAsia="Times New Roman" w:hAnsi="GHEA Grapalat" w:cs="Times New Roman"/>
          <w:color w:val="000000"/>
          <w:sz w:val="24"/>
          <w:szCs w:val="24"/>
        </w:rPr>
      </w:pPr>
    </w:p>
    <w:tbl>
      <w:tblPr>
        <w:tblW w:w="1558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899"/>
        <w:gridCol w:w="3686"/>
      </w:tblGrid>
      <w:tr w:rsidR="00DC2E1A" w:rsidRPr="00AA54A9" w:rsidTr="00807EA5">
        <w:trPr>
          <w:tblCellSpacing w:w="0" w:type="dxa"/>
          <w:jc w:val="center"/>
        </w:trPr>
        <w:tc>
          <w:tcPr>
            <w:tcW w:w="1189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2E1A" w:rsidRPr="00AA54A9" w:rsidRDefault="00DC2E1A" w:rsidP="007D767A">
            <w:pPr>
              <w:spacing w:after="0" w:line="240" w:lineRule="auto"/>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 xml:space="preserve">1. </w:t>
            </w:r>
            <w:r w:rsidR="00765A89" w:rsidRPr="00765A89">
              <w:rPr>
                <w:rFonts w:ascii="GHEA Grapalat" w:eastAsia="Times New Roman" w:hAnsi="GHEA Grapalat" w:cs="Times New Roman"/>
                <w:color w:val="000000"/>
                <w:sz w:val="24"/>
                <w:szCs w:val="24"/>
              </w:rPr>
              <w:t>ՀՀ ֆինանսների նախարարություն</w:t>
            </w:r>
          </w:p>
        </w:tc>
        <w:tc>
          <w:tcPr>
            <w:tcW w:w="3686" w:type="dxa"/>
            <w:tcBorders>
              <w:top w:val="outset" w:sz="6" w:space="0" w:color="auto"/>
              <w:left w:val="outset" w:sz="6" w:space="0" w:color="auto"/>
              <w:bottom w:val="outset" w:sz="6" w:space="0" w:color="auto"/>
              <w:right w:val="outset" w:sz="6" w:space="0" w:color="auto"/>
            </w:tcBorders>
            <w:shd w:val="clear" w:color="auto" w:fill="D0D0D0"/>
          </w:tcPr>
          <w:p w:rsidR="00DC2E1A" w:rsidRPr="0009754E" w:rsidRDefault="00765A89" w:rsidP="00765A89">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25</w:t>
            </w:r>
            <w:r w:rsidR="0076606A">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12</w:t>
            </w:r>
            <w:r w:rsidR="00AC7B39">
              <w:rPr>
                <w:rFonts w:ascii="GHEA Grapalat" w:eastAsia="Times New Roman" w:hAnsi="GHEA Grapalat" w:cs="Times New Roman"/>
                <w:color w:val="000000"/>
                <w:sz w:val="24"/>
                <w:szCs w:val="24"/>
              </w:rPr>
              <w:t>.202</w:t>
            </w:r>
            <w:r w:rsidR="007D767A">
              <w:rPr>
                <w:rFonts w:ascii="GHEA Grapalat" w:eastAsia="Times New Roman" w:hAnsi="GHEA Grapalat" w:cs="Times New Roman"/>
                <w:color w:val="000000"/>
                <w:sz w:val="24"/>
                <w:szCs w:val="24"/>
              </w:rPr>
              <w:t>4</w:t>
            </w:r>
            <w:r w:rsidR="0076606A">
              <w:rPr>
                <w:rFonts w:ascii="GHEA Grapalat" w:eastAsia="Times New Roman" w:hAnsi="GHEA Grapalat" w:cs="Times New Roman"/>
                <w:color w:val="000000"/>
                <w:sz w:val="24"/>
                <w:szCs w:val="24"/>
              </w:rPr>
              <w:t>թ.</w:t>
            </w:r>
          </w:p>
        </w:tc>
      </w:tr>
      <w:tr w:rsidR="00DC2E1A" w:rsidRPr="00AA54A9" w:rsidTr="00807EA5">
        <w:trPr>
          <w:tblCellSpacing w:w="0" w:type="dxa"/>
          <w:jc w:val="center"/>
        </w:trPr>
        <w:tc>
          <w:tcPr>
            <w:tcW w:w="1189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AA54A9" w:rsidRDefault="00DC2E1A" w:rsidP="00911FBF">
            <w:pPr>
              <w:spacing w:after="0" w:line="240" w:lineRule="auto"/>
              <w:rPr>
                <w:rFonts w:ascii="GHEA Grapalat" w:eastAsia="Times New Roman" w:hAnsi="GHEA Grapalat" w:cs="Times New Roman"/>
                <w:color w:val="000000"/>
                <w:sz w:val="24"/>
                <w:szCs w:val="24"/>
              </w:rPr>
            </w:pPr>
          </w:p>
        </w:tc>
        <w:tc>
          <w:tcPr>
            <w:tcW w:w="3686" w:type="dxa"/>
            <w:tcBorders>
              <w:top w:val="outset" w:sz="6" w:space="0" w:color="auto"/>
              <w:left w:val="outset" w:sz="6" w:space="0" w:color="auto"/>
              <w:bottom w:val="outset" w:sz="6" w:space="0" w:color="auto"/>
              <w:right w:val="outset" w:sz="6" w:space="0" w:color="auto"/>
            </w:tcBorders>
            <w:shd w:val="clear" w:color="auto" w:fill="D0D0D0"/>
          </w:tcPr>
          <w:p w:rsidR="00DC2E1A" w:rsidRPr="00503957" w:rsidRDefault="0076606A" w:rsidP="00911FBF">
            <w:pPr>
              <w:spacing w:after="0" w:line="240" w:lineRule="auto"/>
              <w:jc w:val="center"/>
              <w:rPr>
                <w:rFonts w:ascii="GHEA Grapalat" w:eastAsia="Times New Roman" w:hAnsi="GHEA Grapalat" w:cs="Times New Roman"/>
                <w:color w:val="000000"/>
                <w:sz w:val="24"/>
                <w:szCs w:val="24"/>
                <w:lang w:val="ru-RU"/>
              </w:rPr>
            </w:pPr>
            <w:r>
              <w:rPr>
                <w:rFonts w:ascii="GHEA Grapalat" w:eastAsia="Times New Roman" w:hAnsi="GHEA Grapalat" w:cs="Times New Roman"/>
                <w:color w:val="000000"/>
                <w:sz w:val="24"/>
                <w:szCs w:val="24"/>
                <w:lang w:val="ru-RU"/>
              </w:rPr>
              <w:t>N</w:t>
            </w:r>
            <w:r w:rsidR="00765A89" w:rsidRPr="00765A89">
              <w:rPr>
                <w:rFonts w:ascii="GHEA Grapalat" w:eastAsia="Times New Roman" w:hAnsi="GHEA Grapalat" w:cs="Times New Roman"/>
                <w:color w:val="000000"/>
                <w:sz w:val="24"/>
                <w:szCs w:val="24"/>
                <w:lang w:val="ru-RU"/>
              </w:rPr>
              <w:t>01/2-3/27464-2024</w:t>
            </w:r>
          </w:p>
        </w:tc>
      </w:tr>
      <w:tr w:rsidR="00C42BA1" w:rsidRPr="00765A89" w:rsidTr="00807EA5">
        <w:trPr>
          <w:trHeight w:val="532"/>
          <w:tblCellSpacing w:w="0" w:type="dxa"/>
          <w:jc w:val="center"/>
        </w:trPr>
        <w:tc>
          <w:tcPr>
            <w:tcW w:w="11899" w:type="dxa"/>
            <w:tcBorders>
              <w:top w:val="outset" w:sz="6" w:space="0" w:color="auto"/>
              <w:left w:val="outset" w:sz="6" w:space="0" w:color="auto"/>
              <w:right w:val="outset" w:sz="6" w:space="0" w:color="auto"/>
            </w:tcBorders>
            <w:shd w:val="clear" w:color="auto" w:fill="FFFFFF"/>
          </w:tcPr>
          <w:p w:rsidR="00C42BA1" w:rsidRPr="0016050E" w:rsidRDefault="00765A89" w:rsidP="007D767A">
            <w:pPr>
              <w:tabs>
                <w:tab w:val="left" w:pos="112"/>
                <w:tab w:val="left" w:pos="567"/>
              </w:tabs>
              <w:spacing w:after="0" w:line="240" w:lineRule="auto"/>
              <w:ind w:left="112" w:right="134" w:firstLine="284"/>
              <w:contextualSpacing/>
              <w:jc w:val="both"/>
              <w:rPr>
                <w:rFonts w:ascii="GHEA Grapalat" w:eastAsia="Calibri" w:hAnsi="GHEA Grapalat" w:cs="Calibri"/>
                <w:bCs/>
                <w:iCs/>
                <w:noProof/>
                <w:color w:val="00000A"/>
                <w:sz w:val="24"/>
                <w:szCs w:val="24"/>
                <w:lang w:val="hy-AM"/>
              </w:rPr>
            </w:pPr>
            <w:r w:rsidRPr="00765A89">
              <w:rPr>
                <w:rFonts w:ascii="GHEA Grapalat" w:eastAsia="Calibri" w:hAnsi="GHEA Grapalat" w:cs="Calibri"/>
                <w:bCs/>
                <w:iCs/>
                <w:noProof/>
                <w:color w:val="00000A"/>
                <w:sz w:val="24"/>
                <w:szCs w:val="24"/>
                <w:lang w:val="hy-AM"/>
              </w:rPr>
              <w:t>Ս.թ. դեկտեմբերի 19-ի Ձեր թիվ 01/3-4/80873-2024 գրությամբ ներկայացված՝ «Օտար</w:t>
            </w:r>
            <w:r w:rsidRPr="00765A89">
              <w:rPr>
                <w:rFonts w:ascii="GHEA Grapalat" w:eastAsia="Calibri" w:hAnsi="GHEA Grapalat" w:cs="Calibri"/>
                <w:bCs/>
                <w:iCs/>
                <w:noProof/>
                <w:color w:val="00000A"/>
                <w:sz w:val="24"/>
                <w:szCs w:val="24"/>
                <w:lang w:val="hy-AM"/>
              </w:rPr>
              <w:softHyphen/>
              <w:t>եր</w:t>
            </w:r>
            <w:r w:rsidRPr="00765A89">
              <w:rPr>
                <w:rFonts w:ascii="GHEA Grapalat" w:eastAsia="Calibri" w:hAnsi="GHEA Grapalat" w:cs="Calibri"/>
                <w:bCs/>
                <w:iCs/>
                <w:noProof/>
                <w:color w:val="00000A"/>
                <w:sz w:val="24"/>
                <w:szCs w:val="24"/>
                <w:lang w:val="hy-AM"/>
              </w:rPr>
              <w:softHyphen/>
              <w:t>կրյա պետությունների (տարածքների) իրավասու մարմիններին ֆինանսական հաշիվ</w:t>
            </w:r>
            <w:r w:rsidRPr="00765A89">
              <w:rPr>
                <w:rFonts w:ascii="GHEA Grapalat" w:eastAsia="Calibri" w:hAnsi="GHEA Grapalat" w:cs="Calibri"/>
                <w:bCs/>
                <w:iCs/>
                <w:noProof/>
                <w:color w:val="00000A"/>
                <w:sz w:val="24"/>
                <w:szCs w:val="24"/>
                <w:lang w:val="hy-AM"/>
              </w:rPr>
              <w:softHyphen/>
              <w:t>ների մասին տեղեկության փոխանցման, հարկային մարմնի կողմից այդպիսի իրավասու մարմին</w:t>
            </w:r>
            <w:r w:rsidRPr="00765A89">
              <w:rPr>
                <w:rFonts w:ascii="GHEA Grapalat" w:eastAsia="Calibri" w:hAnsi="GHEA Grapalat" w:cs="Calibri"/>
                <w:bCs/>
                <w:iCs/>
                <w:noProof/>
                <w:color w:val="00000A"/>
                <w:sz w:val="24"/>
                <w:szCs w:val="24"/>
                <w:lang w:val="hy-AM"/>
              </w:rPr>
              <w:softHyphen/>
              <w:t>նե</w:t>
            </w:r>
            <w:r w:rsidRPr="00765A89">
              <w:rPr>
                <w:rFonts w:ascii="GHEA Grapalat" w:eastAsia="Calibri" w:hAnsi="GHEA Grapalat" w:cs="Calibri"/>
                <w:bCs/>
                <w:iCs/>
                <w:noProof/>
                <w:color w:val="00000A"/>
                <w:sz w:val="24"/>
                <w:szCs w:val="24"/>
                <w:lang w:val="hy-AM"/>
              </w:rPr>
              <w:softHyphen/>
              <w:t>րից տեղեկության ստացման կարգերը, ինչպես նաև փոխանցված ֆինանսական հաշիվ</w:t>
            </w:r>
            <w:r w:rsidRPr="00765A89">
              <w:rPr>
                <w:rFonts w:ascii="GHEA Grapalat" w:eastAsia="Calibri" w:hAnsi="GHEA Grapalat" w:cs="Calibri"/>
                <w:bCs/>
                <w:iCs/>
                <w:noProof/>
                <w:color w:val="00000A"/>
                <w:sz w:val="24"/>
                <w:szCs w:val="24"/>
                <w:lang w:val="hy-AM"/>
              </w:rPr>
              <w:softHyphen/>
              <w:t>ների մասին տեղեկությունների պահպանության պահանջները սահմանելու մասին» ՀՀ կառա</w:t>
            </w:r>
            <w:r w:rsidRPr="00765A89">
              <w:rPr>
                <w:rFonts w:ascii="GHEA Grapalat" w:eastAsia="Calibri" w:hAnsi="GHEA Grapalat" w:cs="Calibri"/>
                <w:bCs/>
                <w:iCs/>
                <w:noProof/>
                <w:color w:val="00000A"/>
                <w:sz w:val="24"/>
                <w:szCs w:val="24"/>
                <w:lang w:val="hy-AM"/>
              </w:rPr>
              <w:softHyphen/>
              <w:t>վարության որոշման նախագծի վերա</w:t>
            </w:r>
            <w:r w:rsidRPr="00765A89">
              <w:rPr>
                <w:rFonts w:ascii="GHEA Grapalat" w:eastAsia="Calibri" w:hAnsi="GHEA Grapalat" w:cs="Calibri"/>
                <w:bCs/>
                <w:iCs/>
                <w:noProof/>
                <w:color w:val="00000A"/>
                <w:sz w:val="24"/>
                <w:szCs w:val="24"/>
                <w:lang w:val="hy-AM"/>
              </w:rPr>
              <w:softHyphen/>
              <w:t>բեր</w:t>
            </w:r>
            <w:r w:rsidRPr="00765A89">
              <w:rPr>
                <w:rFonts w:ascii="GHEA Grapalat" w:eastAsia="Calibri" w:hAnsi="GHEA Grapalat" w:cs="Calibri"/>
                <w:bCs/>
                <w:iCs/>
                <w:noProof/>
                <w:color w:val="00000A"/>
                <w:sz w:val="24"/>
                <w:szCs w:val="24"/>
                <w:lang w:val="hy-AM"/>
              </w:rPr>
              <w:softHyphen/>
              <w:t>յալ հայտ</w:t>
            </w:r>
            <w:r w:rsidRPr="00765A89">
              <w:rPr>
                <w:rFonts w:ascii="GHEA Grapalat" w:eastAsia="Calibri" w:hAnsi="GHEA Grapalat" w:cs="Calibri"/>
                <w:bCs/>
                <w:iCs/>
                <w:noProof/>
                <w:color w:val="00000A"/>
                <w:sz w:val="24"/>
                <w:szCs w:val="24"/>
                <w:lang w:val="hy-AM"/>
              </w:rPr>
              <w:softHyphen/>
            </w:r>
            <w:r w:rsidRPr="00765A89">
              <w:rPr>
                <w:rFonts w:ascii="GHEA Grapalat" w:eastAsia="Calibri" w:hAnsi="GHEA Grapalat" w:cs="Calibri"/>
                <w:bCs/>
                <w:iCs/>
                <w:noProof/>
                <w:color w:val="00000A"/>
                <w:sz w:val="24"/>
                <w:szCs w:val="24"/>
                <w:lang w:val="hy-AM"/>
              </w:rPr>
              <w:softHyphen/>
            </w:r>
            <w:r w:rsidRPr="00765A89">
              <w:rPr>
                <w:rFonts w:ascii="GHEA Grapalat" w:eastAsia="Calibri" w:hAnsi="GHEA Grapalat" w:cs="Calibri"/>
                <w:bCs/>
                <w:iCs/>
                <w:noProof/>
                <w:color w:val="00000A"/>
                <w:sz w:val="24"/>
                <w:szCs w:val="24"/>
                <w:lang w:val="hy-AM"/>
              </w:rPr>
              <w:softHyphen/>
              <w:t>նում ենք, որ դիտողություններ և առա</w:t>
            </w:r>
            <w:r w:rsidRPr="00765A89">
              <w:rPr>
                <w:rFonts w:ascii="GHEA Grapalat" w:eastAsia="Calibri" w:hAnsi="GHEA Grapalat" w:cs="Calibri"/>
                <w:bCs/>
                <w:iCs/>
                <w:noProof/>
                <w:color w:val="00000A"/>
                <w:sz w:val="24"/>
                <w:szCs w:val="24"/>
                <w:lang w:val="hy-AM"/>
              </w:rPr>
              <w:softHyphen/>
            </w:r>
            <w:r w:rsidRPr="00765A89">
              <w:rPr>
                <w:rFonts w:ascii="GHEA Grapalat" w:eastAsia="Calibri" w:hAnsi="GHEA Grapalat" w:cs="Calibri"/>
                <w:bCs/>
                <w:iCs/>
                <w:noProof/>
                <w:color w:val="00000A"/>
                <w:sz w:val="24"/>
                <w:szCs w:val="24"/>
                <w:lang w:val="hy-AM"/>
              </w:rPr>
              <w:softHyphen/>
              <w:t>ջարկություններ չկան:</w:t>
            </w:r>
          </w:p>
        </w:tc>
        <w:tc>
          <w:tcPr>
            <w:tcW w:w="3686" w:type="dxa"/>
            <w:tcBorders>
              <w:top w:val="outset" w:sz="6" w:space="0" w:color="auto"/>
              <w:left w:val="outset" w:sz="6" w:space="0" w:color="auto"/>
              <w:right w:val="outset" w:sz="6" w:space="0" w:color="auto"/>
            </w:tcBorders>
            <w:shd w:val="clear" w:color="auto" w:fill="FFFFFF"/>
          </w:tcPr>
          <w:p w:rsidR="00C42BA1" w:rsidRPr="001F11A9" w:rsidRDefault="00765A89" w:rsidP="00911FBF">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tc>
      </w:tr>
      <w:tr w:rsidR="00C0174E" w:rsidRPr="00503957" w:rsidTr="00807EA5">
        <w:trPr>
          <w:tblCellSpacing w:w="0" w:type="dxa"/>
          <w:jc w:val="center"/>
        </w:trPr>
        <w:tc>
          <w:tcPr>
            <w:tcW w:w="11899" w:type="dxa"/>
            <w:vMerge w:val="restart"/>
            <w:tcBorders>
              <w:top w:val="outset" w:sz="6" w:space="0" w:color="auto"/>
              <w:left w:val="outset" w:sz="6" w:space="0" w:color="auto"/>
              <w:bottom w:val="outset" w:sz="6" w:space="0" w:color="auto"/>
              <w:right w:val="outset" w:sz="6" w:space="0" w:color="auto"/>
            </w:tcBorders>
            <w:shd w:val="clear" w:color="auto" w:fill="D0D0D0"/>
          </w:tcPr>
          <w:p w:rsidR="00C0174E" w:rsidRPr="00503957" w:rsidRDefault="00765A89" w:rsidP="007D767A">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Pr="00765A89">
              <w:rPr>
                <w:rFonts w:ascii="GHEA Grapalat" w:eastAsia="Times New Roman" w:hAnsi="GHEA Grapalat" w:cs="Times New Roman"/>
                <w:color w:val="000000"/>
                <w:sz w:val="24"/>
                <w:szCs w:val="24"/>
              </w:rPr>
              <w:t xml:space="preserve">. </w:t>
            </w:r>
            <w:r w:rsidRPr="00765A89">
              <w:rPr>
                <w:rFonts w:ascii="GHEA Grapalat" w:eastAsia="Times New Roman" w:hAnsi="GHEA Grapalat" w:cs="Times New Roman"/>
                <w:color w:val="000000"/>
                <w:sz w:val="24"/>
                <w:szCs w:val="24"/>
                <w:lang w:val="hy-AM"/>
              </w:rPr>
              <w:t>ՀՀ կենտրոնական բանկ</w:t>
            </w:r>
          </w:p>
        </w:tc>
        <w:tc>
          <w:tcPr>
            <w:tcW w:w="3686" w:type="dxa"/>
            <w:tcBorders>
              <w:top w:val="outset" w:sz="6" w:space="0" w:color="auto"/>
              <w:left w:val="outset" w:sz="6" w:space="0" w:color="auto"/>
              <w:bottom w:val="outset" w:sz="6" w:space="0" w:color="auto"/>
              <w:right w:val="outset" w:sz="6" w:space="0" w:color="auto"/>
            </w:tcBorders>
            <w:shd w:val="clear" w:color="auto" w:fill="D0D0D0"/>
          </w:tcPr>
          <w:p w:rsidR="00C0174E" w:rsidRPr="00FC3D29" w:rsidRDefault="00FC3D29" w:rsidP="00911FBF">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30.01.2025</w:t>
            </w:r>
            <w:r>
              <w:rPr>
                <w:rFonts w:ascii="GHEA Grapalat" w:eastAsia="Times New Roman" w:hAnsi="GHEA Grapalat" w:cs="Times New Roman"/>
                <w:color w:val="000000"/>
                <w:sz w:val="24"/>
                <w:szCs w:val="24"/>
                <w:lang w:val="hy-AM"/>
              </w:rPr>
              <w:t>թ</w:t>
            </w:r>
            <w:r>
              <w:rPr>
                <w:rFonts w:ascii="GHEA Grapalat" w:eastAsia="Times New Roman" w:hAnsi="GHEA Grapalat" w:cs="Times New Roman"/>
                <w:color w:val="000000"/>
                <w:sz w:val="24"/>
                <w:szCs w:val="24"/>
              </w:rPr>
              <w:t>.</w:t>
            </w:r>
          </w:p>
        </w:tc>
      </w:tr>
      <w:tr w:rsidR="00C0174E" w:rsidRPr="0076606A" w:rsidTr="00807EA5">
        <w:trPr>
          <w:tblCellSpacing w:w="0" w:type="dxa"/>
          <w:jc w:val="center"/>
        </w:trPr>
        <w:tc>
          <w:tcPr>
            <w:tcW w:w="11899"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C0174E" w:rsidRPr="00503957" w:rsidRDefault="00C0174E" w:rsidP="00911FBF">
            <w:pPr>
              <w:spacing w:after="0" w:line="240" w:lineRule="auto"/>
              <w:rPr>
                <w:rFonts w:ascii="GHEA Grapalat" w:eastAsia="Times New Roman" w:hAnsi="GHEA Grapalat" w:cs="Times New Roman"/>
                <w:color w:val="000000"/>
                <w:sz w:val="24"/>
                <w:szCs w:val="24"/>
                <w:lang w:val="hy-AM"/>
              </w:rPr>
            </w:pPr>
          </w:p>
        </w:tc>
        <w:tc>
          <w:tcPr>
            <w:tcW w:w="3686" w:type="dxa"/>
            <w:tcBorders>
              <w:top w:val="outset" w:sz="6" w:space="0" w:color="auto"/>
              <w:left w:val="outset" w:sz="6" w:space="0" w:color="auto"/>
              <w:bottom w:val="outset" w:sz="6" w:space="0" w:color="auto"/>
              <w:right w:val="outset" w:sz="6" w:space="0" w:color="auto"/>
            </w:tcBorders>
            <w:shd w:val="clear" w:color="auto" w:fill="D0D0D0"/>
          </w:tcPr>
          <w:p w:rsidR="00C0174E" w:rsidRPr="0076606A" w:rsidRDefault="00FC3D29" w:rsidP="00911FBF">
            <w:pPr>
              <w:spacing w:after="0" w:line="240" w:lineRule="auto"/>
              <w:jc w:val="center"/>
              <w:rPr>
                <w:rFonts w:ascii="GHEA Grapalat" w:eastAsia="Times New Roman" w:hAnsi="GHEA Grapalat" w:cs="Times New Roman"/>
                <w:color w:val="000000"/>
                <w:sz w:val="24"/>
                <w:szCs w:val="24"/>
                <w:lang w:val="hy-AM"/>
              </w:rPr>
            </w:pPr>
            <w:r w:rsidRPr="00FC3D29">
              <w:rPr>
                <w:rFonts w:ascii="GHEA Grapalat" w:eastAsia="Times New Roman" w:hAnsi="GHEA Grapalat" w:cs="Times New Roman"/>
                <w:color w:val="000000"/>
                <w:sz w:val="24"/>
                <w:szCs w:val="24"/>
                <w:lang w:val="hy-AM"/>
              </w:rPr>
              <w:t>15.1-07/75-25</w:t>
            </w:r>
          </w:p>
        </w:tc>
      </w:tr>
      <w:tr w:rsidR="0016050E" w:rsidRPr="007D767A" w:rsidTr="00807EA5">
        <w:trPr>
          <w:trHeight w:val="532"/>
          <w:tblCellSpacing w:w="0" w:type="dxa"/>
          <w:jc w:val="center"/>
        </w:trPr>
        <w:tc>
          <w:tcPr>
            <w:tcW w:w="11899" w:type="dxa"/>
            <w:tcBorders>
              <w:top w:val="outset" w:sz="6" w:space="0" w:color="auto"/>
              <w:left w:val="outset" w:sz="6" w:space="0" w:color="auto"/>
              <w:bottom w:val="outset" w:sz="6" w:space="0" w:color="auto"/>
              <w:right w:val="outset" w:sz="6" w:space="0" w:color="auto"/>
            </w:tcBorders>
            <w:shd w:val="clear" w:color="auto" w:fill="FFFFFF"/>
          </w:tcPr>
          <w:p w:rsidR="0016050E" w:rsidRPr="000279B6" w:rsidRDefault="00F15B00" w:rsidP="007D767A">
            <w:pPr>
              <w:tabs>
                <w:tab w:val="left" w:pos="831"/>
              </w:tabs>
              <w:spacing w:after="0" w:line="240" w:lineRule="auto"/>
              <w:ind w:left="112" w:right="134" w:firstLine="284"/>
              <w:jc w:val="both"/>
              <w:rPr>
                <w:rFonts w:ascii="GHEA Grapalat" w:eastAsia="Times New Roman" w:hAnsi="GHEA Grapalat" w:cs="Times New Roman"/>
                <w:bCs/>
                <w:iCs/>
                <w:color w:val="000000"/>
                <w:sz w:val="24"/>
                <w:szCs w:val="24"/>
                <w:lang w:val="hy-AM"/>
              </w:rPr>
            </w:pPr>
            <w:r w:rsidRPr="00F15B00">
              <w:rPr>
                <w:rFonts w:ascii="GHEA Grapalat" w:eastAsia="Times New Roman" w:hAnsi="GHEA Grapalat" w:cs="Times New Roman"/>
                <w:bCs/>
                <w:iCs/>
                <w:color w:val="000000"/>
                <w:sz w:val="24"/>
                <w:szCs w:val="24"/>
                <w:lang w:val="hy-AM"/>
              </w:rPr>
              <w:t>Տեղեկացնում ենք Ձեզ, որ Ձեր կողմից ներկայացված «Օտարերկրյա պետությունների (տարածքների) իրավասու մարմիններին ֆինանսական հաշիվների մասին տեղեկության փոխանցման, հարկային մարմնի կողմից այդպիսի իրավասու մարմիններից տեղեկության ստացման կարգերը, ինչպես նաև փոխանցված ֆինանսական հաշիվների մասին տեղեկությունների պահպանության պահանջները սահմանելու մասին» Հայաստանի Հանրապետության կառավարության որոշման նախագծի վերաբերյալ Հայաստանի Հանրապետության կենտրոնական բանկն առաջարկություններ և դիտողություններ չունի</w:t>
            </w:r>
          </w:p>
        </w:tc>
        <w:tc>
          <w:tcPr>
            <w:tcW w:w="3686" w:type="dxa"/>
            <w:tcBorders>
              <w:top w:val="outset" w:sz="6" w:space="0" w:color="auto"/>
              <w:left w:val="outset" w:sz="6" w:space="0" w:color="auto"/>
              <w:bottom w:val="outset" w:sz="6" w:space="0" w:color="auto"/>
              <w:right w:val="outset" w:sz="6" w:space="0" w:color="auto"/>
            </w:tcBorders>
            <w:shd w:val="clear" w:color="auto" w:fill="FFFFFF"/>
          </w:tcPr>
          <w:p w:rsidR="00075519" w:rsidRPr="0022750F" w:rsidRDefault="00F15B00" w:rsidP="00911FBF">
            <w:pPr>
              <w:spacing w:after="0" w:line="240" w:lineRule="auto"/>
              <w:ind w:left="127" w:right="166" w:firstLine="283"/>
              <w:jc w:val="center"/>
              <w:rPr>
                <w:rFonts w:ascii="GHEA Grapalat" w:eastAsia="Times New Roman" w:hAnsi="GHEA Grapalat" w:cs="Times New Roman"/>
                <w:color w:val="000000"/>
                <w:sz w:val="24"/>
                <w:szCs w:val="24"/>
                <w:lang w:val="hy-AM"/>
              </w:rPr>
            </w:pPr>
            <w:r w:rsidRPr="00F15B00">
              <w:rPr>
                <w:rFonts w:ascii="GHEA Grapalat" w:eastAsia="Times New Roman" w:hAnsi="GHEA Grapalat" w:cs="Times New Roman"/>
                <w:color w:val="000000"/>
                <w:sz w:val="24"/>
                <w:szCs w:val="24"/>
                <w:lang w:val="hy-AM"/>
              </w:rPr>
              <w:t>Ընդունվել է ի գիտություն</w:t>
            </w:r>
          </w:p>
        </w:tc>
      </w:tr>
      <w:tr w:rsidR="00DF5F6C" w:rsidRPr="00503957" w:rsidTr="00807EA5">
        <w:trPr>
          <w:tblCellSpacing w:w="0" w:type="dxa"/>
          <w:jc w:val="center"/>
        </w:trPr>
        <w:tc>
          <w:tcPr>
            <w:tcW w:w="11899" w:type="dxa"/>
            <w:vMerge w:val="restart"/>
            <w:tcBorders>
              <w:top w:val="outset" w:sz="6" w:space="0" w:color="auto"/>
              <w:left w:val="outset" w:sz="6" w:space="0" w:color="auto"/>
              <w:bottom w:val="outset" w:sz="6" w:space="0" w:color="auto"/>
              <w:right w:val="outset" w:sz="6" w:space="0" w:color="auto"/>
            </w:tcBorders>
            <w:shd w:val="clear" w:color="auto" w:fill="D0D0D0"/>
          </w:tcPr>
          <w:p w:rsidR="00DF5F6C" w:rsidRPr="00503957" w:rsidRDefault="00DF5F6C" w:rsidP="0044612F">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Pr="00765A89">
              <w:rPr>
                <w:rFonts w:ascii="GHEA Grapalat" w:eastAsia="Times New Roman" w:hAnsi="GHEA Grapalat" w:cs="Times New Roman"/>
                <w:color w:val="000000"/>
                <w:sz w:val="24"/>
                <w:szCs w:val="24"/>
              </w:rPr>
              <w:t xml:space="preserve">. </w:t>
            </w:r>
            <w:r w:rsidRPr="00DF5F6C">
              <w:rPr>
                <w:rFonts w:ascii="GHEA Grapalat" w:eastAsia="Times New Roman" w:hAnsi="GHEA Grapalat" w:cs="Times New Roman"/>
                <w:color w:val="000000"/>
                <w:sz w:val="24"/>
                <w:szCs w:val="24"/>
                <w:lang w:val="hy-AM"/>
              </w:rPr>
              <w:t>ՀՀ արդարադատության նախարարություն</w:t>
            </w:r>
          </w:p>
        </w:tc>
        <w:tc>
          <w:tcPr>
            <w:tcW w:w="3686" w:type="dxa"/>
            <w:tcBorders>
              <w:top w:val="outset" w:sz="6" w:space="0" w:color="auto"/>
              <w:left w:val="outset" w:sz="6" w:space="0" w:color="auto"/>
              <w:bottom w:val="outset" w:sz="6" w:space="0" w:color="auto"/>
              <w:right w:val="outset" w:sz="6" w:space="0" w:color="auto"/>
            </w:tcBorders>
            <w:shd w:val="clear" w:color="auto" w:fill="D0D0D0"/>
          </w:tcPr>
          <w:p w:rsidR="00DF5F6C" w:rsidRPr="00DF5F6C" w:rsidRDefault="00F15B00" w:rsidP="0044612F">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27</w:t>
            </w:r>
            <w:r w:rsidR="00DF5F6C">
              <w:rPr>
                <w:rFonts w:ascii="GHEA Grapalat" w:eastAsia="Times New Roman" w:hAnsi="GHEA Grapalat" w:cs="Times New Roman"/>
                <w:color w:val="000000"/>
                <w:sz w:val="24"/>
                <w:szCs w:val="24"/>
              </w:rPr>
              <w:t>.01.2025</w:t>
            </w:r>
            <w:r w:rsidR="00DF5F6C">
              <w:rPr>
                <w:rFonts w:ascii="GHEA Grapalat" w:eastAsia="Times New Roman" w:hAnsi="GHEA Grapalat" w:cs="Times New Roman"/>
                <w:color w:val="000000"/>
                <w:sz w:val="24"/>
                <w:szCs w:val="24"/>
                <w:lang w:val="hy-AM"/>
              </w:rPr>
              <w:t>թ</w:t>
            </w:r>
            <w:r w:rsidR="00DF5F6C">
              <w:rPr>
                <w:rFonts w:ascii="GHEA Grapalat" w:eastAsia="Times New Roman" w:hAnsi="GHEA Grapalat" w:cs="Times New Roman"/>
                <w:color w:val="000000"/>
                <w:sz w:val="24"/>
                <w:szCs w:val="24"/>
              </w:rPr>
              <w:t>.</w:t>
            </w:r>
          </w:p>
        </w:tc>
      </w:tr>
      <w:tr w:rsidR="00DF5F6C" w:rsidRPr="0076606A" w:rsidTr="00807EA5">
        <w:trPr>
          <w:tblCellSpacing w:w="0" w:type="dxa"/>
          <w:jc w:val="center"/>
        </w:trPr>
        <w:tc>
          <w:tcPr>
            <w:tcW w:w="11899"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DF5F6C" w:rsidRPr="00503957" w:rsidRDefault="00DF5F6C" w:rsidP="0044612F">
            <w:pPr>
              <w:spacing w:after="0" w:line="240" w:lineRule="auto"/>
              <w:rPr>
                <w:rFonts w:ascii="GHEA Grapalat" w:eastAsia="Times New Roman" w:hAnsi="GHEA Grapalat" w:cs="Times New Roman"/>
                <w:color w:val="000000"/>
                <w:sz w:val="24"/>
                <w:szCs w:val="24"/>
                <w:lang w:val="hy-AM"/>
              </w:rPr>
            </w:pPr>
          </w:p>
        </w:tc>
        <w:tc>
          <w:tcPr>
            <w:tcW w:w="3686" w:type="dxa"/>
            <w:tcBorders>
              <w:top w:val="outset" w:sz="6" w:space="0" w:color="auto"/>
              <w:left w:val="outset" w:sz="6" w:space="0" w:color="auto"/>
              <w:bottom w:val="outset" w:sz="6" w:space="0" w:color="auto"/>
              <w:right w:val="outset" w:sz="6" w:space="0" w:color="auto"/>
            </w:tcBorders>
            <w:shd w:val="clear" w:color="auto" w:fill="D0D0D0"/>
          </w:tcPr>
          <w:p w:rsidR="00DF5F6C" w:rsidRPr="00DF5F6C" w:rsidRDefault="00F15B00" w:rsidP="0044612F">
            <w:pPr>
              <w:spacing w:after="0" w:line="240" w:lineRule="auto"/>
              <w:jc w:val="center"/>
              <w:rPr>
                <w:rFonts w:ascii="GHEA Grapalat" w:eastAsia="Times New Roman" w:hAnsi="GHEA Grapalat" w:cs="Times New Roman"/>
                <w:color w:val="000000"/>
                <w:sz w:val="24"/>
                <w:szCs w:val="24"/>
              </w:rPr>
            </w:pPr>
            <w:r w:rsidRPr="00F15B00">
              <w:rPr>
                <w:rFonts w:ascii="GHEA Grapalat" w:eastAsia="Times New Roman" w:hAnsi="GHEA Grapalat" w:cs="Times New Roman"/>
                <w:color w:val="000000"/>
                <w:sz w:val="24"/>
                <w:szCs w:val="24"/>
                <w:lang w:val="hy-AM"/>
              </w:rPr>
              <w:t>/27.3/3092-2025</w:t>
            </w:r>
          </w:p>
        </w:tc>
      </w:tr>
      <w:tr w:rsidR="00DF5F6C" w:rsidRPr="00C6441F" w:rsidTr="00807EA5">
        <w:trPr>
          <w:trHeight w:val="532"/>
          <w:tblCellSpacing w:w="0" w:type="dxa"/>
          <w:jc w:val="center"/>
        </w:trPr>
        <w:tc>
          <w:tcPr>
            <w:tcW w:w="11899" w:type="dxa"/>
            <w:tcBorders>
              <w:top w:val="outset" w:sz="6" w:space="0" w:color="auto"/>
              <w:left w:val="outset" w:sz="6" w:space="0" w:color="auto"/>
              <w:bottom w:val="outset" w:sz="6" w:space="0" w:color="auto"/>
              <w:right w:val="outset" w:sz="6" w:space="0" w:color="auto"/>
            </w:tcBorders>
            <w:shd w:val="clear" w:color="auto" w:fill="FFFFFF"/>
          </w:tcPr>
          <w:p w:rsidR="00DF5F6C" w:rsidRPr="00FC3D29" w:rsidRDefault="00FC3D29" w:rsidP="00FC3D29">
            <w:pPr>
              <w:tabs>
                <w:tab w:val="left" w:pos="679"/>
              </w:tabs>
              <w:spacing w:after="0" w:line="240" w:lineRule="auto"/>
              <w:ind w:left="112" w:right="133" w:firstLine="284"/>
              <w:contextualSpacing/>
              <w:jc w:val="both"/>
              <w:rPr>
                <w:rFonts w:ascii="GHEA Grapalat" w:eastAsia="Calibri" w:hAnsi="GHEA Grapalat" w:cs="Times New Roman"/>
                <w:bCs/>
                <w:color w:val="000000"/>
                <w:sz w:val="24"/>
                <w:szCs w:val="24"/>
                <w:lang w:val="hy-AM"/>
              </w:rPr>
            </w:pPr>
            <w:r w:rsidRPr="00FC3D29">
              <w:rPr>
                <w:rFonts w:ascii="GHEA Grapalat" w:eastAsia="Calibri" w:hAnsi="GHEA Grapalat" w:cs="Times New Roman"/>
                <w:bCs/>
                <w:color w:val="000000"/>
                <w:sz w:val="24"/>
                <w:szCs w:val="24"/>
                <w:lang w:val="hy-AM"/>
              </w:rPr>
              <w:t xml:space="preserve">1. «Օտարերկրյա պետությունների (տարածքների) իրավասու մարմիններին ֆինանսական հաշիվների մասին տեղեկության փոխանցման, հարկային մարմնի կողմից այդպիսի իրավասու մարմիններից տեղեկության ստացման կարգերը, ինչպես նաև փոխանցված ֆինանսական հաշիվների մասին տեղեկությունների պահպանության պահանջները սահմանելու մասին» Հայաստանի Հանրապետության կառավարության որոշման նախագծի (այսուհետ՝ Նախագիծ) 1-ին կետով հաստատված հավելված 1-ի (այսուհետ՝ հավելված 1) 6-րդ կետի համաձայն՝ </w:t>
            </w:r>
            <w:r w:rsidRPr="00FC3D29">
              <w:rPr>
                <w:rFonts w:ascii="GHEA Grapalat" w:eastAsia="Calibri" w:hAnsi="GHEA Grapalat" w:cs="Times New Roman"/>
                <w:b/>
                <w:bCs/>
                <w:color w:val="000000"/>
                <w:sz w:val="24"/>
                <w:szCs w:val="24"/>
                <w:lang w:val="hy-AM"/>
              </w:rPr>
              <w:t>յ</w:t>
            </w:r>
            <w:r w:rsidRPr="00FC3D29">
              <w:rPr>
                <w:rFonts w:ascii="GHEA Grapalat" w:eastAsia="Times New Roman" w:hAnsi="GHEA Grapalat" w:cs="Times New Roman"/>
                <w:b/>
                <w:color w:val="000000"/>
                <w:sz w:val="24"/>
                <w:szCs w:val="24"/>
                <w:lang w:val="hy-AM"/>
              </w:rPr>
              <w:t>ուրաքանչյուր պանակի ստեղծումից հետո</w:t>
            </w:r>
            <w:r w:rsidRPr="00FC3D29">
              <w:rPr>
                <w:rFonts w:ascii="GHEA Grapalat" w:eastAsia="Times New Roman" w:hAnsi="GHEA Grapalat" w:cs="Times New Roman"/>
                <w:color w:val="000000"/>
                <w:sz w:val="24"/>
                <w:szCs w:val="24"/>
                <w:lang w:val="hy-AM"/>
              </w:rPr>
              <w:t xml:space="preserve">, </w:t>
            </w:r>
            <w:r w:rsidRPr="00FC3D29">
              <w:rPr>
                <w:rFonts w:ascii="GHEA Grapalat" w:eastAsia="Times New Roman" w:hAnsi="GHEA Grapalat" w:cs="Times New Roman"/>
                <w:b/>
                <w:color w:val="000000"/>
                <w:sz w:val="24"/>
                <w:szCs w:val="24"/>
                <w:lang w:val="hy-AM"/>
              </w:rPr>
              <w:t xml:space="preserve">հարկային մարմինը Սխեմայի կիրառմամբ իրականացնում է վավերացում՝ </w:t>
            </w:r>
            <w:r w:rsidRPr="00FC3D29">
              <w:rPr>
                <w:rFonts w:ascii="GHEA Grapalat" w:eastAsia="Times New Roman" w:hAnsi="GHEA Grapalat" w:cs="Times New Roman"/>
                <w:color w:val="000000"/>
                <w:sz w:val="24"/>
                <w:szCs w:val="24"/>
                <w:lang w:val="hy-AM"/>
              </w:rPr>
              <w:t xml:space="preserve">տվյալների որակը և ֆայլերի համապատասխանությունը ապահովելու նպատակով՝ նվազեցնելով ստացող Հաշվետու պետության </w:t>
            </w:r>
            <w:r w:rsidRPr="00FC3D29">
              <w:rPr>
                <w:rFonts w:ascii="GHEA Grapalat" w:eastAsia="Times New Roman" w:hAnsi="GHEA Grapalat" w:cs="Times New Roman"/>
                <w:color w:val="000000"/>
                <w:sz w:val="24"/>
                <w:szCs w:val="24"/>
                <w:lang w:val="hy-AM"/>
              </w:rPr>
              <w:lastRenderedPageBreak/>
              <w:t>կողմից ֆայլերի մերժման հավանականությունը: Գտնում ենք՝ ան</w:t>
            </w:r>
            <w:r w:rsidRPr="00FC3D29">
              <w:rPr>
                <w:rFonts w:ascii="GHEA Grapalat" w:eastAsia="Calibri" w:hAnsi="GHEA Grapalat" w:cs="Times New Roman"/>
                <w:bCs/>
                <w:color w:val="000000"/>
                <w:sz w:val="24"/>
                <w:szCs w:val="24"/>
                <w:lang w:val="hy-AM"/>
              </w:rPr>
              <w:t>հրաժեշտ է հստակեցնել, թե յուրաքանչյուր պանակի ստեղծումից հետո ինչ ժամկետում պետք է իրականացվի վավերացումը:</w:t>
            </w:r>
          </w:p>
        </w:tc>
        <w:tc>
          <w:tcPr>
            <w:tcW w:w="3686" w:type="dxa"/>
            <w:tcBorders>
              <w:top w:val="outset" w:sz="6" w:space="0" w:color="auto"/>
              <w:left w:val="outset" w:sz="6" w:space="0" w:color="auto"/>
              <w:bottom w:val="outset" w:sz="6" w:space="0" w:color="auto"/>
              <w:right w:val="outset" w:sz="6" w:space="0" w:color="auto"/>
            </w:tcBorders>
            <w:shd w:val="clear" w:color="auto" w:fill="FFFFFF"/>
          </w:tcPr>
          <w:p w:rsidR="00DF5F6C" w:rsidRDefault="00A005F4" w:rsidP="0044612F">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Ընդունվել է </w:t>
            </w:r>
          </w:p>
          <w:p w:rsidR="00A005F4" w:rsidRPr="0022750F" w:rsidRDefault="00A005F4" w:rsidP="00A005F4">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Սահմանվել է ժամկետ՝ պանակի ստեղծումից հետո 7 աշխատանքային օրվա ընթացքում։</w:t>
            </w:r>
          </w:p>
        </w:tc>
      </w:tr>
      <w:tr w:rsidR="00FC3D29" w:rsidRPr="00C6441F" w:rsidTr="00807EA5">
        <w:trPr>
          <w:trHeight w:val="532"/>
          <w:tblCellSpacing w:w="0" w:type="dxa"/>
          <w:jc w:val="center"/>
        </w:trPr>
        <w:tc>
          <w:tcPr>
            <w:tcW w:w="11899" w:type="dxa"/>
            <w:tcBorders>
              <w:top w:val="outset" w:sz="6" w:space="0" w:color="auto"/>
              <w:left w:val="outset" w:sz="6" w:space="0" w:color="auto"/>
              <w:bottom w:val="outset" w:sz="6" w:space="0" w:color="auto"/>
              <w:right w:val="outset" w:sz="6" w:space="0" w:color="auto"/>
            </w:tcBorders>
            <w:shd w:val="clear" w:color="auto" w:fill="FFFFFF"/>
          </w:tcPr>
          <w:p w:rsidR="00FC3D29" w:rsidRPr="00FC3D29" w:rsidRDefault="0058352D" w:rsidP="00FC3D29">
            <w:pPr>
              <w:tabs>
                <w:tab w:val="left" w:pos="679"/>
              </w:tabs>
              <w:spacing w:after="0" w:line="240" w:lineRule="auto"/>
              <w:ind w:left="112" w:right="133" w:firstLine="284"/>
              <w:contextualSpacing/>
              <w:jc w:val="both"/>
              <w:rPr>
                <w:rFonts w:ascii="GHEA Grapalat" w:eastAsia="Calibri" w:hAnsi="GHEA Grapalat" w:cs="Times New Roman"/>
                <w:bCs/>
                <w:color w:val="000000"/>
                <w:sz w:val="24"/>
                <w:szCs w:val="24"/>
                <w:lang w:val="hy-AM"/>
              </w:rPr>
            </w:pPr>
            <w:r w:rsidRPr="0058352D">
              <w:rPr>
                <w:rFonts w:ascii="GHEA Grapalat" w:eastAsia="Calibri" w:hAnsi="GHEA Grapalat" w:cs="Times New Roman"/>
                <w:bCs/>
                <w:color w:val="000000"/>
                <w:sz w:val="24"/>
                <w:szCs w:val="24"/>
                <w:lang w:val="hy-AM"/>
              </w:rPr>
              <w:t>2</w:t>
            </w:r>
            <w:r w:rsidR="00FC3D29" w:rsidRPr="00FC3D29">
              <w:rPr>
                <w:rFonts w:ascii="GHEA Grapalat" w:eastAsia="Calibri" w:hAnsi="GHEA Grapalat" w:cs="Times New Roman"/>
                <w:bCs/>
                <w:color w:val="000000"/>
                <w:sz w:val="24"/>
                <w:szCs w:val="24"/>
                <w:lang w:val="hy-AM"/>
              </w:rPr>
              <w:t>.</w:t>
            </w:r>
            <w:r w:rsidR="00FC3D29" w:rsidRPr="00FC3D29">
              <w:rPr>
                <w:rFonts w:ascii="GHEA Grapalat" w:eastAsia="Calibri" w:hAnsi="GHEA Grapalat" w:cs="Times New Roman"/>
                <w:bCs/>
                <w:color w:val="000000"/>
                <w:sz w:val="24"/>
                <w:szCs w:val="24"/>
                <w:lang w:val="hy-AM"/>
              </w:rPr>
              <w:tab/>
              <w:t>Հավելված 1-ի 9-րդ կետի 1-ին և 2-րդ ենթակետերում անհրաժեշտ է հստակեցնել «սահմանված ժամկետում» ձևակերպումը՝ պարզ չէ, թե որտեղ են սահմանված համապատասխան ժամկետները:</w:t>
            </w:r>
          </w:p>
        </w:tc>
        <w:tc>
          <w:tcPr>
            <w:tcW w:w="3686" w:type="dxa"/>
            <w:tcBorders>
              <w:top w:val="outset" w:sz="6" w:space="0" w:color="auto"/>
              <w:left w:val="outset" w:sz="6" w:space="0" w:color="auto"/>
              <w:bottom w:val="outset" w:sz="6" w:space="0" w:color="auto"/>
              <w:right w:val="outset" w:sz="6" w:space="0" w:color="auto"/>
            </w:tcBorders>
            <w:shd w:val="clear" w:color="auto" w:fill="FFFFFF"/>
          </w:tcPr>
          <w:p w:rsidR="00913911" w:rsidRPr="00913911" w:rsidRDefault="00913911" w:rsidP="00913911">
            <w:pPr>
              <w:spacing w:after="0" w:line="240" w:lineRule="auto"/>
              <w:ind w:left="127" w:right="166" w:firstLine="283"/>
              <w:jc w:val="center"/>
              <w:rPr>
                <w:rFonts w:ascii="GHEA Grapalat" w:eastAsia="Times New Roman" w:hAnsi="GHEA Grapalat" w:cs="Times New Roman"/>
                <w:color w:val="000000"/>
                <w:sz w:val="24"/>
                <w:szCs w:val="24"/>
                <w:lang w:val="hy-AM"/>
              </w:rPr>
            </w:pPr>
            <w:r w:rsidRPr="00913911">
              <w:rPr>
                <w:rFonts w:ascii="GHEA Grapalat" w:eastAsia="Times New Roman" w:hAnsi="GHEA Grapalat" w:cs="Times New Roman"/>
                <w:color w:val="000000"/>
                <w:sz w:val="24"/>
                <w:szCs w:val="24"/>
                <w:lang w:val="hy-AM"/>
              </w:rPr>
              <w:t xml:space="preserve">Ընդունվել է </w:t>
            </w:r>
          </w:p>
          <w:p w:rsidR="00FC3D29" w:rsidRPr="0022750F" w:rsidRDefault="00913911" w:rsidP="00913911">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Ժ</w:t>
            </w:r>
            <w:r w:rsidRPr="00913911">
              <w:rPr>
                <w:rFonts w:ascii="GHEA Grapalat" w:eastAsia="Times New Roman" w:hAnsi="GHEA Grapalat" w:cs="Times New Roman"/>
                <w:color w:val="000000"/>
                <w:sz w:val="24"/>
                <w:szCs w:val="24"/>
                <w:lang w:val="hy-AM"/>
              </w:rPr>
              <w:t>ամկետ</w:t>
            </w:r>
            <w:r>
              <w:rPr>
                <w:rFonts w:ascii="GHEA Grapalat" w:eastAsia="Times New Roman" w:hAnsi="GHEA Grapalat" w:cs="Times New Roman"/>
                <w:color w:val="000000"/>
                <w:sz w:val="24"/>
                <w:szCs w:val="24"/>
                <w:lang w:val="hy-AM"/>
              </w:rPr>
              <w:t>ը</w:t>
            </w:r>
            <w:r w:rsidRPr="00913911">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ս</w:t>
            </w:r>
            <w:r w:rsidRPr="00913911">
              <w:rPr>
                <w:rFonts w:ascii="GHEA Grapalat" w:eastAsia="Times New Roman" w:hAnsi="GHEA Grapalat" w:cs="Times New Roman"/>
                <w:color w:val="000000"/>
                <w:sz w:val="24"/>
                <w:szCs w:val="24"/>
                <w:lang w:val="hy-AM"/>
              </w:rPr>
              <w:t xml:space="preserve">ահմանվել է </w:t>
            </w:r>
            <w:r>
              <w:rPr>
                <w:rFonts w:ascii="GHEA Grapalat" w:eastAsia="Times New Roman" w:hAnsi="GHEA Grapalat" w:cs="Times New Roman"/>
                <w:color w:val="000000"/>
                <w:sz w:val="24"/>
                <w:szCs w:val="24"/>
                <w:lang w:val="hy-AM"/>
              </w:rPr>
              <w:t>7 աշխատանքային օր</w:t>
            </w:r>
            <w:r w:rsidRPr="00913911">
              <w:rPr>
                <w:rFonts w:ascii="GHEA Grapalat" w:eastAsia="Times New Roman" w:hAnsi="GHEA Grapalat" w:cs="Times New Roman"/>
                <w:color w:val="000000"/>
                <w:sz w:val="24"/>
                <w:szCs w:val="24"/>
                <w:lang w:val="hy-AM"/>
              </w:rPr>
              <w:t>։</w:t>
            </w:r>
          </w:p>
        </w:tc>
      </w:tr>
      <w:tr w:rsidR="00D3280B" w:rsidRPr="00913911" w:rsidTr="00807EA5">
        <w:trPr>
          <w:trHeight w:val="532"/>
          <w:tblCellSpacing w:w="0" w:type="dxa"/>
          <w:jc w:val="center"/>
        </w:trPr>
        <w:tc>
          <w:tcPr>
            <w:tcW w:w="11899" w:type="dxa"/>
            <w:tcBorders>
              <w:top w:val="outset" w:sz="6" w:space="0" w:color="auto"/>
              <w:left w:val="outset" w:sz="6" w:space="0" w:color="auto"/>
              <w:bottom w:val="outset" w:sz="6" w:space="0" w:color="auto"/>
              <w:right w:val="outset" w:sz="6" w:space="0" w:color="auto"/>
            </w:tcBorders>
            <w:shd w:val="clear" w:color="auto" w:fill="FFFFFF"/>
          </w:tcPr>
          <w:p w:rsidR="00D3280B" w:rsidRPr="0058352D" w:rsidRDefault="00D3280B" w:rsidP="00FC3D29">
            <w:pPr>
              <w:tabs>
                <w:tab w:val="left" w:pos="679"/>
              </w:tabs>
              <w:spacing w:after="0" w:line="240" w:lineRule="auto"/>
              <w:ind w:left="112" w:right="133" w:firstLine="284"/>
              <w:contextualSpacing/>
              <w:jc w:val="both"/>
              <w:rPr>
                <w:rFonts w:ascii="GHEA Grapalat" w:eastAsia="Calibri" w:hAnsi="GHEA Grapalat" w:cs="Times New Roman"/>
                <w:bCs/>
                <w:color w:val="000000"/>
                <w:sz w:val="24"/>
                <w:szCs w:val="24"/>
                <w:lang w:val="hy-AM"/>
              </w:rPr>
            </w:pPr>
            <w:r>
              <w:rPr>
                <w:rFonts w:ascii="GHEA Grapalat" w:eastAsia="Calibri" w:hAnsi="GHEA Grapalat" w:cs="Times New Roman"/>
                <w:bCs/>
                <w:color w:val="000000"/>
                <w:sz w:val="24"/>
                <w:szCs w:val="24"/>
                <w:lang w:val="hy-AM"/>
              </w:rPr>
              <w:t>3</w:t>
            </w:r>
            <w:r w:rsidRPr="00FC3D29">
              <w:rPr>
                <w:rFonts w:ascii="GHEA Grapalat" w:eastAsia="Calibri" w:hAnsi="GHEA Grapalat" w:cs="Times New Roman"/>
                <w:bCs/>
                <w:color w:val="000000"/>
                <w:sz w:val="24"/>
                <w:szCs w:val="24"/>
                <w:lang w:val="hy-AM"/>
              </w:rPr>
              <w:t>.</w:t>
            </w:r>
            <w:r w:rsidRPr="00FC3D29">
              <w:rPr>
                <w:rFonts w:ascii="GHEA Grapalat" w:eastAsia="Calibri" w:hAnsi="GHEA Grapalat" w:cs="Times New Roman"/>
                <w:bCs/>
                <w:color w:val="000000"/>
                <w:sz w:val="24"/>
                <w:szCs w:val="24"/>
                <w:lang w:val="hy-AM"/>
              </w:rPr>
              <w:tab/>
              <w:t>Հավելված 1-ի 10-րդ կետի «դիմացի կողմից» ձևակերպումն անհրաժեշտ է վերանայել և փոխարինել «Հաշվետու պետության կողմից» բառերով՝ նկատի ունենալով Հավելված 1-ում կիրառվող ձևակերպումները</w:t>
            </w:r>
            <w:r>
              <w:rPr>
                <w:rFonts w:ascii="GHEA Grapalat" w:eastAsia="Calibri" w:hAnsi="GHEA Grapalat" w:cs="Times New Roman"/>
                <w:bCs/>
                <w:color w:val="000000"/>
                <w:sz w:val="24"/>
                <w:szCs w:val="24"/>
                <w:lang w:val="hy-AM"/>
              </w:rPr>
              <w:t>:</w:t>
            </w:r>
          </w:p>
        </w:tc>
        <w:tc>
          <w:tcPr>
            <w:tcW w:w="3686" w:type="dxa"/>
            <w:tcBorders>
              <w:top w:val="outset" w:sz="6" w:space="0" w:color="auto"/>
              <w:left w:val="outset" w:sz="6" w:space="0" w:color="auto"/>
              <w:bottom w:val="outset" w:sz="6" w:space="0" w:color="auto"/>
              <w:right w:val="outset" w:sz="6" w:space="0" w:color="auto"/>
            </w:tcBorders>
            <w:shd w:val="clear" w:color="auto" w:fill="FFFFFF"/>
          </w:tcPr>
          <w:p w:rsidR="00D3280B" w:rsidRPr="0022750F" w:rsidRDefault="0077186B" w:rsidP="0044612F">
            <w:pPr>
              <w:spacing w:after="0" w:line="240" w:lineRule="auto"/>
              <w:ind w:left="127" w:right="166" w:firstLine="283"/>
              <w:jc w:val="center"/>
              <w:rPr>
                <w:rFonts w:ascii="GHEA Grapalat" w:eastAsia="Times New Roman" w:hAnsi="GHEA Grapalat" w:cs="Times New Roman"/>
                <w:color w:val="000000"/>
                <w:sz w:val="24"/>
                <w:szCs w:val="24"/>
                <w:lang w:val="hy-AM"/>
              </w:rPr>
            </w:pPr>
            <w:r w:rsidRPr="0077186B">
              <w:rPr>
                <w:rFonts w:ascii="GHEA Grapalat" w:eastAsia="Times New Roman" w:hAnsi="GHEA Grapalat" w:cs="Times New Roman"/>
                <w:color w:val="000000"/>
                <w:sz w:val="24"/>
                <w:szCs w:val="24"/>
                <w:lang w:val="hy-AM"/>
              </w:rPr>
              <w:t>Ընդունվել է</w:t>
            </w:r>
          </w:p>
        </w:tc>
      </w:tr>
      <w:tr w:rsidR="00FC3D29" w:rsidRPr="00913911" w:rsidTr="00807EA5">
        <w:trPr>
          <w:trHeight w:val="532"/>
          <w:tblCellSpacing w:w="0" w:type="dxa"/>
          <w:jc w:val="center"/>
        </w:trPr>
        <w:tc>
          <w:tcPr>
            <w:tcW w:w="11899" w:type="dxa"/>
            <w:tcBorders>
              <w:top w:val="outset" w:sz="6" w:space="0" w:color="auto"/>
              <w:left w:val="outset" w:sz="6" w:space="0" w:color="auto"/>
              <w:bottom w:val="outset" w:sz="6" w:space="0" w:color="auto"/>
              <w:right w:val="outset" w:sz="6" w:space="0" w:color="auto"/>
            </w:tcBorders>
            <w:shd w:val="clear" w:color="auto" w:fill="FFFFFF"/>
          </w:tcPr>
          <w:p w:rsidR="00FC3D29" w:rsidRPr="00FC3D29" w:rsidRDefault="0058352D" w:rsidP="00FC3D29">
            <w:pPr>
              <w:tabs>
                <w:tab w:val="left" w:pos="679"/>
              </w:tabs>
              <w:spacing w:after="0" w:line="240" w:lineRule="auto"/>
              <w:ind w:left="112" w:right="133" w:firstLine="284"/>
              <w:contextualSpacing/>
              <w:jc w:val="both"/>
              <w:rPr>
                <w:rFonts w:ascii="GHEA Grapalat" w:eastAsia="Calibri" w:hAnsi="GHEA Grapalat" w:cs="Times New Roman"/>
                <w:bCs/>
                <w:color w:val="000000"/>
                <w:sz w:val="24"/>
                <w:szCs w:val="24"/>
                <w:lang w:val="hy-AM"/>
              </w:rPr>
            </w:pPr>
            <w:r w:rsidRPr="0058352D">
              <w:rPr>
                <w:rFonts w:ascii="GHEA Grapalat" w:eastAsia="Calibri" w:hAnsi="GHEA Grapalat" w:cs="Times New Roman"/>
                <w:bCs/>
                <w:color w:val="000000"/>
                <w:sz w:val="24"/>
                <w:szCs w:val="24"/>
                <w:lang w:val="hy-AM"/>
              </w:rPr>
              <w:t>4</w:t>
            </w:r>
            <w:r w:rsidR="00FC3D29" w:rsidRPr="00FC3D29">
              <w:rPr>
                <w:rFonts w:ascii="GHEA Grapalat" w:eastAsia="Calibri" w:hAnsi="GHEA Grapalat" w:cs="Times New Roman"/>
                <w:bCs/>
                <w:color w:val="000000"/>
                <w:sz w:val="24"/>
                <w:szCs w:val="24"/>
                <w:lang w:val="hy-AM"/>
              </w:rPr>
              <w:t>.</w:t>
            </w:r>
            <w:r w:rsidR="00FC3D29" w:rsidRPr="00FC3D29">
              <w:rPr>
                <w:rFonts w:ascii="GHEA Grapalat" w:eastAsia="Calibri" w:hAnsi="GHEA Grapalat" w:cs="Times New Roman"/>
                <w:bCs/>
                <w:color w:val="000000"/>
                <w:sz w:val="24"/>
                <w:szCs w:val="24"/>
                <w:lang w:val="hy-AM"/>
              </w:rPr>
              <w:tab/>
              <w:t>Նախագծի 2-րդ կետով հաստատված հավելված 2-ի (այսուհետ՝ Հավելված 2) 3-5-րդ կետերի համաձայն՝ հարկային մարմինը, օգտագործելով համաձայնեցված գաղտնագրման մեթոդը, գաղտնազերծում է Հաշվետու պետության կողմից Համակարգի միջոցով ստացված պանակը։</w:t>
            </w:r>
          </w:p>
          <w:p w:rsidR="00FC3D29" w:rsidRPr="00FC3D29" w:rsidRDefault="00FC3D29" w:rsidP="00FC3D29">
            <w:pPr>
              <w:tabs>
                <w:tab w:val="left" w:pos="679"/>
              </w:tabs>
              <w:spacing w:after="0" w:line="240" w:lineRule="auto"/>
              <w:ind w:left="112" w:right="133" w:firstLine="284"/>
              <w:contextualSpacing/>
              <w:jc w:val="both"/>
              <w:rPr>
                <w:rFonts w:ascii="GHEA Grapalat" w:eastAsia="Calibri" w:hAnsi="GHEA Grapalat" w:cs="Times New Roman"/>
                <w:bCs/>
                <w:color w:val="000000"/>
                <w:sz w:val="24"/>
                <w:szCs w:val="24"/>
                <w:lang w:val="hy-AM"/>
              </w:rPr>
            </w:pPr>
            <w:r w:rsidRPr="00FC3D29">
              <w:rPr>
                <w:rFonts w:ascii="GHEA Grapalat" w:eastAsia="Calibri" w:hAnsi="GHEA Grapalat" w:cs="Times New Roman"/>
                <w:bCs/>
                <w:color w:val="000000"/>
                <w:sz w:val="24"/>
                <w:szCs w:val="24"/>
                <w:lang w:val="hy-AM"/>
              </w:rPr>
              <w:t>Պանակը ստանալուց հետո Համակարգը կատարում է որակի վերահսկում՝ վավերացնելով ֆինանսական հաշիվների համար Սխեմայի պարտադիր բոլոր տարրերի և սահմանված ձևաչափով լրացված տեղեկությունների առկայությունը:</w:t>
            </w:r>
          </w:p>
          <w:p w:rsidR="00FC3D29" w:rsidRPr="00FC3D29" w:rsidRDefault="00FC3D29" w:rsidP="00FC3D29">
            <w:pPr>
              <w:tabs>
                <w:tab w:val="left" w:pos="679"/>
              </w:tabs>
              <w:spacing w:after="0" w:line="240" w:lineRule="auto"/>
              <w:ind w:left="112" w:right="133" w:firstLine="284"/>
              <w:contextualSpacing/>
              <w:jc w:val="both"/>
              <w:rPr>
                <w:rFonts w:ascii="GHEA Grapalat" w:eastAsia="Calibri" w:hAnsi="GHEA Grapalat" w:cs="Times New Roman"/>
                <w:bCs/>
                <w:color w:val="000000"/>
                <w:sz w:val="24"/>
                <w:szCs w:val="24"/>
                <w:lang w:val="hy-AM"/>
              </w:rPr>
            </w:pPr>
            <w:r w:rsidRPr="00FC3D29">
              <w:rPr>
                <w:rFonts w:ascii="GHEA Grapalat" w:eastAsia="Calibri" w:hAnsi="GHEA Grapalat" w:cs="Times New Roman"/>
                <w:bCs/>
                <w:color w:val="000000"/>
                <w:sz w:val="24"/>
                <w:szCs w:val="24"/>
                <w:lang w:val="hy-AM"/>
              </w:rPr>
              <w:t>Հարկային մարմինը ուղարկում է Հաղորդագրություն յուրաքանչյուր Հաշվետու պետությանը՝ նշելով, թե արդյոք ֆայլերն ընդունվել կամ մերժվել են՝ մերժման դեպքում նշելով մերժման հիմքերը, ինչպես նաև Սխեմայի ֆայլի և դրա գրառումների վավերացման արդյունքները:</w:t>
            </w:r>
          </w:p>
          <w:p w:rsidR="00FC3D29" w:rsidRPr="00FC3D29" w:rsidRDefault="00FC3D29" w:rsidP="00E602FE">
            <w:pPr>
              <w:tabs>
                <w:tab w:val="left" w:pos="679"/>
              </w:tabs>
              <w:spacing w:after="0" w:line="240" w:lineRule="auto"/>
              <w:ind w:left="112" w:right="133" w:firstLine="284"/>
              <w:contextualSpacing/>
              <w:jc w:val="both"/>
              <w:rPr>
                <w:rFonts w:ascii="GHEA Grapalat" w:eastAsia="Calibri" w:hAnsi="GHEA Grapalat" w:cs="Times New Roman"/>
                <w:bCs/>
                <w:color w:val="000000"/>
                <w:sz w:val="24"/>
                <w:szCs w:val="24"/>
                <w:lang w:val="hy-AM"/>
              </w:rPr>
            </w:pPr>
            <w:r w:rsidRPr="00FC3D29">
              <w:rPr>
                <w:rFonts w:ascii="GHEA Grapalat" w:eastAsia="Calibri" w:hAnsi="GHEA Grapalat" w:cs="Times New Roman"/>
                <w:bCs/>
                <w:color w:val="000000"/>
                <w:sz w:val="24"/>
                <w:szCs w:val="24"/>
                <w:lang w:val="hy-AM"/>
              </w:rPr>
              <w:t xml:space="preserve">Գտնում ենք՝ անհրաժեշտ է հստակեցնել, թե ինչ ժամկետներում են իրականացվելու համապատասխանաբար գաղտնազերծումը, որակի վերահսկումը և հաղորդագրության ուղարկումը: </w:t>
            </w:r>
            <w:r w:rsidRPr="00E602FE">
              <w:rPr>
                <w:rFonts w:ascii="GHEA Grapalat" w:eastAsia="Calibri" w:hAnsi="GHEA Grapalat" w:cs="Times New Roman"/>
                <w:bCs/>
                <w:color w:val="000000"/>
                <w:sz w:val="24"/>
                <w:szCs w:val="24"/>
                <w:lang w:val="hy-AM"/>
              </w:rPr>
              <w:t>Բացի այդ, վերանայման կարիք ունի «սահմանված ձևաչափով» ձևակերպումը՝ պարզ չէ, թե ում կողմից կամ ինչ իրավական ակտով սահմանված ձևաչափին է կարգավորումը վերաբերում:</w:t>
            </w:r>
          </w:p>
        </w:tc>
        <w:tc>
          <w:tcPr>
            <w:tcW w:w="3686" w:type="dxa"/>
            <w:tcBorders>
              <w:top w:val="outset" w:sz="6" w:space="0" w:color="auto"/>
              <w:left w:val="outset" w:sz="6" w:space="0" w:color="auto"/>
              <w:bottom w:val="outset" w:sz="6" w:space="0" w:color="auto"/>
              <w:right w:val="outset" w:sz="6" w:space="0" w:color="auto"/>
            </w:tcBorders>
            <w:shd w:val="clear" w:color="auto" w:fill="FFFFFF"/>
          </w:tcPr>
          <w:p w:rsidR="00FC3D29" w:rsidRPr="0022750F" w:rsidRDefault="0077186B" w:rsidP="0044612F">
            <w:pPr>
              <w:spacing w:after="0" w:line="240" w:lineRule="auto"/>
              <w:ind w:left="127" w:right="166" w:firstLine="283"/>
              <w:jc w:val="center"/>
              <w:rPr>
                <w:rFonts w:ascii="GHEA Grapalat" w:eastAsia="Times New Roman" w:hAnsi="GHEA Grapalat" w:cs="Times New Roman"/>
                <w:color w:val="000000"/>
                <w:sz w:val="24"/>
                <w:szCs w:val="24"/>
                <w:lang w:val="hy-AM"/>
              </w:rPr>
            </w:pPr>
            <w:r w:rsidRPr="0077186B">
              <w:rPr>
                <w:rFonts w:ascii="GHEA Grapalat" w:eastAsia="Times New Roman" w:hAnsi="GHEA Grapalat" w:cs="Times New Roman"/>
                <w:color w:val="000000"/>
                <w:sz w:val="24"/>
                <w:szCs w:val="24"/>
                <w:lang w:val="hy-AM"/>
              </w:rPr>
              <w:t>Ընդունվել է</w:t>
            </w:r>
          </w:p>
        </w:tc>
      </w:tr>
      <w:tr w:rsidR="00FC3D29" w:rsidRPr="00913911" w:rsidTr="00807EA5">
        <w:trPr>
          <w:trHeight w:val="532"/>
          <w:tblCellSpacing w:w="0" w:type="dxa"/>
          <w:jc w:val="center"/>
        </w:trPr>
        <w:tc>
          <w:tcPr>
            <w:tcW w:w="11899" w:type="dxa"/>
            <w:tcBorders>
              <w:top w:val="outset" w:sz="6" w:space="0" w:color="auto"/>
              <w:left w:val="outset" w:sz="6" w:space="0" w:color="auto"/>
              <w:bottom w:val="outset" w:sz="6" w:space="0" w:color="auto"/>
              <w:right w:val="outset" w:sz="6" w:space="0" w:color="auto"/>
            </w:tcBorders>
            <w:shd w:val="clear" w:color="auto" w:fill="FFFFFF"/>
          </w:tcPr>
          <w:p w:rsidR="00FC3D29" w:rsidRPr="00FC3D29" w:rsidRDefault="0058352D" w:rsidP="00FC3D29">
            <w:pPr>
              <w:tabs>
                <w:tab w:val="left" w:pos="679"/>
              </w:tabs>
              <w:spacing w:after="0" w:line="240" w:lineRule="auto"/>
              <w:ind w:left="112" w:right="133" w:firstLine="284"/>
              <w:contextualSpacing/>
              <w:jc w:val="both"/>
              <w:rPr>
                <w:rFonts w:ascii="GHEA Grapalat" w:eastAsia="Calibri" w:hAnsi="GHEA Grapalat" w:cs="Times New Roman"/>
                <w:bCs/>
                <w:color w:val="000000"/>
                <w:sz w:val="24"/>
                <w:szCs w:val="24"/>
                <w:lang w:val="hy-AM"/>
              </w:rPr>
            </w:pPr>
            <w:r w:rsidRPr="0058352D">
              <w:rPr>
                <w:rFonts w:ascii="GHEA Grapalat" w:eastAsia="Calibri" w:hAnsi="GHEA Grapalat" w:cs="Times New Roman"/>
                <w:bCs/>
                <w:color w:val="000000"/>
                <w:sz w:val="24"/>
                <w:szCs w:val="24"/>
                <w:lang w:val="hy-AM"/>
              </w:rPr>
              <w:t>5</w:t>
            </w:r>
            <w:r w:rsidR="00FC3D29" w:rsidRPr="00FC3D29">
              <w:rPr>
                <w:rFonts w:ascii="GHEA Grapalat" w:eastAsia="Calibri" w:hAnsi="GHEA Grapalat" w:cs="Times New Roman"/>
                <w:bCs/>
                <w:color w:val="000000"/>
                <w:sz w:val="24"/>
                <w:szCs w:val="24"/>
                <w:lang w:val="hy-AM"/>
              </w:rPr>
              <w:t>.</w:t>
            </w:r>
            <w:r w:rsidR="00FC3D29" w:rsidRPr="00FC3D29">
              <w:rPr>
                <w:rFonts w:ascii="GHEA Grapalat" w:eastAsia="Calibri" w:hAnsi="GHEA Grapalat" w:cs="Times New Roman"/>
                <w:bCs/>
                <w:color w:val="000000"/>
                <w:sz w:val="24"/>
                <w:szCs w:val="24"/>
                <w:lang w:val="hy-AM"/>
              </w:rPr>
              <w:tab/>
              <w:t>Նախագծի 3-րդ կետով հաստատված հավելված 3-ում հստակեցման կարիք ունեն «անձնական բանալի», «հանրային բանալի», «հատուկ հանրային բանալի» և «մասնավոր բանալի» հասկացությունները: Նույն դիտարկումը վերաբերում է Նախագծում կիրառվող «պանակ» հասկացությանը՝ հիմք ընդունելով «Նորմատիվ իրավական ակտերի մասին» օրենքի 15-րդ հոդվածի 3-րդ մասը, համաձայն որի՝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tc>
        <w:tc>
          <w:tcPr>
            <w:tcW w:w="3686" w:type="dxa"/>
            <w:tcBorders>
              <w:top w:val="outset" w:sz="6" w:space="0" w:color="auto"/>
              <w:left w:val="outset" w:sz="6" w:space="0" w:color="auto"/>
              <w:bottom w:val="outset" w:sz="6" w:space="0" w:color="auto"/>
              <w:right w:val="outset" w:sz="6" w:space="0" w:color="auto"/>
            </w:tcBorders>
            <w:shd w:val="clear" w:color="auto" w:fill="FFFFFF"/>
          </w:tcPr>
          <w:p w:rsidR="00FC3D29" w:rsidRPr="0022750F" w:rsidRDefault="00E602FE" w:rsidP="0044612F">
            <w:pPr>
              <w:spacing w:after="0" w:line="240" w:lineRule="auto"/>
              <w:ind w:left="127" w:right="166" w:firstLine="283"/>
              <w:jc w:val="center"/>
              <w:rPr>
                <w:rFonts w:ascii="GHEA Grapalat" w:eastAsia="Times New Roman" w:hAnsi="GHEA Grapalat" w:cs="Times New Roman"/>
                <w:color w:val="000000"/>
                <w:sz w:val="24"/>
                <w:szCs w:val="24"/>
                <w:lang w:val="hy-AM"/>
              </w:rPr>
            </w:pPr>
            <w:r w:rsidRPr="00E602FE">
              <w:rPr>
                <w:rFonts w:ascii="GHEA Grapalat" w:eastAsia="Times New Roman" w:hAnsi="GHEA Grapalat" w:cs="Times New Roman"/>
                <w:color w:val="000000"/>
                <w:sz w:val="24"/>
                <w:szCs w:val="24"/>
                <w:lang w:val="hy-AM"/>
              </w:rPr>
              <w:t>Ընդունվել է</w:t>
            </w:r>
          </w:p>
        </w:tc>
      </w:tr>
      <w:tr w:rsidR="002D0C82" w:rsidRPr="00DF5F6C" w:rsidTr="008779A3">
        <w:trPr>
          <w:tblCellSpacing w:w="0" w:type="dxa"/>
          <w:jc w:val="center"/>
        </w:trPr>
        <w:tc>
          <w:tcPr>
            <w:tcW w:w="11899" w:type="dxa"/>
            <w:vMerge w:val="restart"/>
            <w:tcBorders>
              <w:top w:val="outset" w:sz="6" w:space="0" w:color="auto"/>
              <w:left w:val="outset" w:sz="6" w:space="0" w:color="auto"/>
              <w:bottom w:val="outset" w:sz="6" w:space="0" w:color="auto"/>
              <w:right w:val="outset" w:sz="6" w:space="0" w:color="auto"/>
            </w:tcBorders>
            <w:shd w:val="clear" w:color="auto" w:fill="D0D0D0"/>
          </w:tcPr>
          <w:p w:rsidR="002D0C82" w:rsidRPr="00503957" w:rsidRDefault="002D0C82" w:rsidP="008779A3">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4</w:t>
            </w:r>
            <w:r w:rsidRPr="00765A89">
              <w:rPr>
                <w:rFonts w:ascii="GHEA Grapalat" w:eastAsia="Times New Roman" w:hAnsi="GHEA Grapalat" w:cs="Times New Roman"/>
                <w:color w:val="000000"/>
                <w:sz w:val="24"/>
                <w:szCs w:val="24"/>
              </w:rPr>
              <w:t xml:space="preserve">. </w:t>
            </w:r>
            <w:r w:rsidRPr="00DF5F6C">
              <w:rPr>
                <w:rFonts w:ascii="GHEA Grapalat" w:eastAsia="Times New Roman" w:hAnsi="GHEA Grapalat" w:cs="Times New Roman"/>
                <w:color w:val="000000"/>
                <w:sz w:val="24"/>
                <w:szCs w:val="24"/>
                <w:lang w:val="hy-AM"/>
              </w:rPr>
              <w:t xml:space="preserve">ՀՀ </w:t>
            </w:r>
            <w:r w:rsidRPr="002D0C82">
              <w:rPr>
                <w:rFonts w:ascii="GHEA Grapalat" w:eastAsia="Times New Roman" w:hAnsi="GHEA Grapalat" w:cs="Times New Roman"/>
                <w:color w:val="000000"/>
                <w:sz w:val="24"/>
                <w:szCs w:val="24"/>
                <w:lang w:val="hy-AM"/>
              </w:rPr>
              <w:t>վարչապետի աշխատակազմի</w:t>
            </w:r>
            <w:r>
              <w:rPr>
                <w:rFonts w:ascii="GHEA Grapalat" w:eastAsia="Times New Roman" w:hAnsi="GHEA Grapalat" w:cs="Times New Roman"/>
                <w:color w:val="000000"/>
                <w:sz w:val="24"/>
                <w:szCs w:val="24"/>
                <w:lang w:val="hy-AM"/>
              </w:rPr>
              <w:t xml:space="preserve"> ֆինանսատնտեսագիտական վարչություն</w:t>
            </w:r>
          </w:p>
        </w:tc>
        <w:tc>
          <w:tcPr>
            <w:tcW w:w="3686" w:type="dxa"/>
            <w:tcBorders>
              <w:top w:val="outset" w:sz="6" w:space="0" w:color="auto"/>
              <w:left w:val="outset" w:sz="6" w:space="0" w:color="auto"/>
              <w:bottom w:val="outset" w:sz="6" w:space="0" w:color="auto"/>
              <w:right w:val="outset" w:sz="6" w:space="0" w:color="auto"/>
            </w:tcBorders>
            <w:shd w:val="clear" w:color="auto" w:fill="D0D0D0"/>
          </w:tcPr>
          <w:p w:rsidR="002D0C82" w:rsidRPr="00DF5F6C" w:rsidRDefault="002D0C82" w:rsidP="002D0C82">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15</w:t>
            </w:r>
            <w:r>
              <w:rPr>
                <w:rFonts w:ascii="GHEA Grapalat" w:eastAsia="Times New Roman" w:hAnsi="GHEA Grapalat" w:cs="Times New Roman"/>
                <w:color w:val="000000"/>
                <w:sz w:val="24"/>
                <w:szCs w:val="24"/>
              </w:rPr>
              <w:t>.0</w:t>
            </w:r>
            <w:r>
              <w:rPr>
                <w:rFonts w:ascii="GHEA Grapalat" w:eastAsia="Times New Roman" w:hAnsi="GHEA Grapalat" w:cs="Times New Roman"/>
                <w:color w:val="000000"/>
                <w:sz w:val="24"/>
                <w:szCs w:val="24"/>
                <w:lang w:val="hy-AM"/>
              </w:rPr>
              <w:t>5</w:t>
            </w:r>
            <w:r>
              <w:rPr>
                <w:rFonts w:ascii="GHEA Grapalat" w:eastAsia="Times New Roman" w:hAnsi="GHEA Grapalat" w:cs="Times New Roman"/>
                <w:color w:val="000000"/>
                <w:sz w:val="24"/>
                <w:szCs w:val="24"/>
              </w:rPr>
              <w:t>.2025</w:t>
            </w:r>
            <w:r>
              <w:rPr>
                <w:rFonts w:ascii="GHEA Grapalat" w:eastAsia="Times New Roman" w:hAnsi="GHEA Grapalat" w:cs="Times New Roman"/>
                <w:color w:val="000000"/>
                <w:sz w:val="24"/>
                <w:szCs w:val="24"/>
                <w:lang w:val="hy-AM"/>
              </w:rPr>
              <w:t>թ</w:t>
            </w:r>
            <w:r>
              <w:rPr>
                <w:rFonts w:ascii="GHEA Grapalat" w:eastAsia="Times New Roman" w:hAnsi="GHEA Grapalat" w:cs="Times New Roman"/>
                <w:color w:val="000000"/>
                <w:sz w:val="24"/>
                <w:szCs w:val="24"/>
              </w:rPr>
              <w:t>.</w:t>
            </w:r>
          </w:p>
        </w:tc>
      </w:tr>
      <w:tr w:rsidR="002D0C82" w:rsidRPr="00DF5F6C" w:rsidTr="008779A3">
        <w:trPr>
          <w:tblCellSpacing w:w="0" w:type="dxa"/>
          <w:jc w:val="center"/>
        </w:trPr>
        <w:tc>
          <w:tcPr>
            <w:tcW w:w="11899"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2D0C82" w:rsidRPr="00503957" w:rsidRDefault="002D0C82" w:rsidP="008779A3">
            <w:pPr>
              <w:spacing w:after="0" w:line="240" w:lineRule="auto"/>
              <w:rPr>
                <w:rFonts w:ascii="GHEA Grapalat" w:eastAsia="Times New Roman" w:hAnsi="GHEA Grapalat" w:cs="Times New Roman"/>
                <w:color w:val="000000"/>
                <w:sz w:val="24"/>
                <w:szCs w:val="24"/>
                <w:lang w:val="hy-AM"/>
              </w:rPr>
            </w:pPr>
          </w:p>
        </w:tc>
        <w:tc>
          <w:tcPr>
            <w:tcW w:w="3686" w:type="dxa"/>
            <w:tcBorders>
              <w:top w:val="outset" w:sz="6" w:space="0" w:color="auto"/>
              <w:left w:val="outset" w:sz="6" w:space="0" w:color="auto"/>
              <w:bottom w:val="outset" w:sz="6" w:space="0" w:color="auto"/>
              <w:right w:val="outset" w:sz="6" w:space="0" w:color="auto"/>
            </w:tcBorders>
            <w:shd w:val="clear" w:color="auto" w:fill="D0D0D0"/>
          </w:tcPr>
          <w:p w:rsidR="002D0C82" w:rsidRPr="00DF5F6C" w:rsidRDefault="002D0C82" w:rsidP="008779A3">
            <w:pPr>
              <w:spacing w:after="0" w:line="240" w:lineRule="auto"/>
              <w:jc w:val="center"/>
              <w:rPr>
                <w:rFonts w:ascii="GHEA Grapalat" w:eastAsia="Times New Roman" w:hAnsi="GHEA Grapalat" w:cs="Times New Roman"/>
                <w:color w:val="000000"/>
                <w:sz w:val="24"/>
                <w:szCs w:val="24"/>
              </w:rPr>
            </w:pPr>
            <w:r w:rsidRPr="002D0C82">
              <w:rPr>
                <w:rFonts w:ascii="GHEA Grapalat" w:eastAsia="Times New Roman" w:hAnsi="GHEA Grapalat" w:cs="Times New Roman"/>
                <w:color w:val="000000"/>
                <w:sz w:val="24"/>
                <w:szCs w:val="24"/>
                <w:lang w:val="hy-AM"/>
              </w:rPr>
              <w:t>02/16.2/15778-2025</w:t>
            </w:r>
          </w:p>
        </w:tc>
      </w:tr>
      <w:tr w:rsidR="002D0C82" w:rsidRPr="0022750F" w:rsidTr="008779A3">
        <w:trPr>
          <w:trHeight w:val="532"/>
          <w:tblCellSpacing w:w="0" w:type="dxa"/>
          <w:jc w:val="center"/>
        </w:trPr>
        <w:tc>
          <w:tcPr>
            <w:tcW w:w="11899" w:type="dxa"/>
            <w:tcBorders>
              <w:top w:val="outset" w:sz="6" w:space="0" w:color="auto"/>
              <w:left w:val="outset" w:sz="6" w:space="0" w:color="auto"/>
              <w:bottom w:val="outset" w:sz="6" w:space="0" w:color="auto"/>
              <w:right w:val="outset" w:sz="6" w:space="0" w:color="auto"/>
            </w:tcBorders>
            <w:shd w:val="clear" w:color="auto" w:fill="FFFFFF"/>
          </w:tcPr>
          <w:p w:rsidR="002D0C82" w:rsidRPr="00FC3D29" w:rsidRDefault="002D0C82" w:rsidP="002D0C82">
            <w:pPr>
              <w:tabs>
                <w:tab w:val="left" w:pos="679"/>
              </w:tabs>
              <w:spacing w:after="0" w:line="240" w:lineRule="auto"/>
              <w:ind w:left="112" w:right="133" w:firstLine="284"/>
              <w:contextualSpacing/>
              <w:jc w:val="both"/>
              <w:rPr>
                <w:rFonts w:ascii="GHEA Grapalat" w:eastAsia="Calibri" w:hAnsi="GHEA Grapalat" w:cs="Times New Roman"/>
                <w:bCs/>
                <w:color w:val="000000"/>
                <w:sz w:val="24"/>
                <w:szCs w:val="24"/>
                <w:lang w:val="hy-AM"/>
              </w:rPr>
            </w:pPr>
            <w:r w:rsidRPr="002D0C82">
              <w:rPr>
                <w:rFonts w:ascii="GHEA Grapalat" w:eastAsia="Calibri" w:hAnsi="GHEA Grapalat" w:cs="Times New Roman"/>
                <w:bCs/>
                <w:color w:val="000000"/>
                <w:sz w:val="24"/>
                <w:szCs w:val="24"/>
                <w:lang w:val="hy-AM"/>
              </w:rPr>
              <w:lastRenderedPageBreak/>
              <w:t>1.</w:t>
            </w:r>
            <w:r w:rsidRPr="002D0C82">
              <w:rPr>
                <w:rFonts w:ascii="GHEA Grapalat" w:eastAsia="Calibri" w:hAnsi="GHEA Grapalat" w:cs="Times New Roman"/>
                <w:bCs/>
                <w:color w:val="000000"/>
                <w:sz w:val="24"/>
                <w:szCs w:val="24"/>
                <w:lang w:val="hy-AM"/>
              </w:rPr>
              <w:tab/>
              <w:t>Որոշման նախագծի  N1 հավելվածով սահմանող օտարերկրյա պետությունների (տարածքների) իրավասու մարմիններին ֆինանսական հաշիվների մասին տեղեկության փոխանցման կարգում կիրառվող հասկացություններնը ներկայացված են թերի, մասնավորապես բացականում է կարգում կիրառվող «պանակ» հասկացության սահմանումը, այն դեպքում երբ այն սահմանվում է N2 հավելվածով սահմանող հարկային մարմնի կողմից օտարերկրյա պետությունների (տարածքների) իրավասու մարմիններից ֆինանսական հաշիվների մասին տեղեկության ստացման կարգում կիրառվող հասկացություններնի մեջ: Այսինքն, ստացվում է, որ N1 հավելվածով հաստատվող կարգում պարզ չէ, թե ինչ է «պանակ»-ը</w:t>
            </w:r>
            <w:r>
              <w:rPr>
                <w:rFonts w:ascii="GHEA Grapalat" w:eastAsia="Calibri" w:hAnsi="GHEA Grapalat" w:cs="Times New Roman"/>
                <w:bCs/>
                <w:color w:val="000000"/>
                <w:sz w:val="24"/>
                <w:szCs w:val="24"/>
                <w:lang w:val="hy-AM"/>
              </w:rPr>
              <w:t>:</w:t>
            </w:r>
          </w:p>
        </w:tc>
        <w:tc>
          <w:tcPr>
            <w:tcW w:w="3686" w:type="dxa"/>
            <w:tcBorders>
              <w:top w:val="outset" w:sz="6" w:space="0" w:color="auto"/>
              <w:left w:val="outset" w:sz="6" w:space="0" w:color="auto"/>
              <w:bottom w:val="outset" w:sz="6" w:space="0" w:color="auto"/>
              <w:right w:val="outset" w:sz="6" w:space="0" w:color="auto"/>
            </w:tcBorders>
            <w:shd w:val="clear" w:color="auto" w:fill="FFFFFF"/>
          </w:tcPr>
          <w:p w:rsidR="002D0C82" w:rsidRDefault="002D0C82" w:rsidP="008779A3">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Ընդունվել է </w:t>
            </w:r>
          </w:p>
          <w:p w:rsidR="002D0C82" w:rsidRPr="0022750F" w:rsidRDefault="002D0C82" w:rsidP="008779A3">
            <w:pPr>
              <w:spacing w:after="0" w:line="240" w:lineRule="auto"/>
              <w:ind w:left="127" w:right="166" w:firstLine="283"/>
              <w:jc w:val="both"/>
              <w:rPr>
                <w:rFonts w:ascii="GHEA Grapalat" w:eastAsia="Times New Roman" w:hAnsi="GHEA Grapalat" w:cs="Times New Roman"/>
                <w:color w:val="000000"/>
                <w:sz w:val="24"/>
                <w:szCs w:val="24"/>
                <w:lang w:val="hy-AM"/>
              </w:rPr>
            </w:pPr>
          </w:p>
        </w:tc>
      </w:tr>
      <w:tr w:rsidR="002D0C82" w:rsidRPr="00C6441F" w:rsidTr="008779A3">
        <w:trPr>
          <w:trHeight w:val="532"/>
          <w:tblCellSpacing w:w="0" w:type="dxa"/>
          <w:jc w:val="center"/>
        </w:trPr>
        <w:tc>
          <w:tcPr>
            <w:tcW w:w="11899" w:type="dxa"/>
            <w:tcBorders>
              <w:top w:val="outset" w:sz="6" w:space="0" w:color="auto"/>
              <w:left w:val="outset" w:sz="6" w:space="0" w:color="auto"/>
              <w:bottom w:val="outset" w:sz="6" w:space="0" w:color="auto"/>
              <w:right w:val="outset" w:sz="6" w:space="0" w:color="auto"/>
            </w:tcBorders>
            <w:shd w:val="clear" w:color="auto" w:fill="FFFFFF"/>
          </w:tcPr>
          <w:p w:rsidR="002D0C82" w:rsidRPr="002D0C82" w:rsidRDefault="002D0C82" w:rsidP="002D0C82">
            <w:pPr>
              <w:tabs>
                <w:tab w:val="left" w:pos="679"/>
              </w:tabs>
              <w:spacing w:after="0" w:line="240" w:lineRule="auto"/>
              <w:ind w:left="112" w:right="133" w:firstLine="284"/>
              <w:contextualSpacing/>
              <w:jc w:val="both"/>
              <w:rPr>
                <w:rFonts w:ascii="GHEA Grapalat" w:eastAsia="Calibri" w:hAnsi="GHEA Grapalat" w:cs="Times New Roman"/>
                <w:bCs/>
                <w:color w:val="000000"/>
                <w:sz w:val="24"/>
                <w:szCs w:val="24"/>
                <w:lang w:val="hy-AM"/>
              </w:rPr>
            </w:pPr>
            <w:r w:rsidRPr="002D0C82">
              <w:rPr>
                <w:rFonts w:ascii="GHEA Grapalat" w:eastAsia="Calibri" w:hAnsi="GHEA Grapalat" w:cs="Times New Roman"/>
                <w:bCs/>
                <w:color w:val="000000"/>
                <w:sz w:val="24"/>
                <w:szCs w:val="24"/>
                <w:lang w:val="hy-AM"/>
              </w:rPr>
              <w:t>2.</w:t>
            </w:r>
            <w:r w:rsidRPr="002D0C82">
              <w:rPr>
                <w:rFonts w:ascii="GHEA Grapalat" w:eastAsia="Calibri" w:hAnsi="GHEA Grapalat" w:cs="Times New Roman"/>
                <w:bCs/>
                <w:color w:val="000000"/>
                <w:sz w:val="24"/>
                <w:szCs w:val="24"/>
                <w:lang w:val="hy-AM"/>
              </w:rPr>
              <w:tab/>
              <w:t>Որոշման նախագծի  N3 հավելվածով սահմանող փոխանցված ֆինանսական հաշիվների մասին տեղեկությունների պահպանության պահանջները նախատեսում են N2 հավելվածով սահմանող «բանալի»-ների կիռարություն նաև հաշվետու պետության համար փոխանցվող պանակների մասով, իսկ  «բանալի»-ների սահմանումները բացկայում են որոշման նախագծի  N1 հավելվածով սահմանող օտարերկրյա պետությունների (տարածքների) իրավասու մարմիններին ֆինանսական հաշիվների մասին տեղեկության փոխանցման կարգում</w:t>
            </w:r>
            <w:r>
              <w:rPr>
                <w:rFonts w:ascii="GHEA Grapalat" w:eastAsia="Calibri" w:hAnsi="GHEA Grapalat" w:cs="Times New Roman"/>
                <w:bCs/>
                <w:color w:val="000000"/>
                <w:sz w:val="24"/>
                <w:szCs w:val="24"/>
                <w:lang w:val="hy-AM"/>
              </w:rPr>
              <w:t>:</w:t>
            </w:r>
          </w:p>
        </w:tc>
        <w:tc>
          <w:tcPr>
            <w:tcW w:w="3686" w:type="dxa"/>
            <w:tcBorders>
              <w:top w:val="outset" w:sz="6" w:space="0" w:color="auto"/>
              <w:left w:val="outset" w:sz="6" w:space="0" w:color="auto"/>
              <w:bottom w:val="outset" w:sz="6" w:space="0" w:color="auto"/>
              <w:right w:val="outset" w:sz="6" w:space="0" w:color="auto"/>
            </w:tcBorders>
            <w:shd w:val="clear" w:color="auto" w:fill="FFFFFF"/>
          </w:tcPr>
          <w:p w:rsidR="00E81721" w:rsidRDefault="00E81721" w:rsidP="00E81721">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Ընդունվել է </w:t>
            </w:r>
          </w:p>
          <w:p w:rsidR="002D0C82" w:rsidRPr="00E81721" w:rsidRDefault="00E81721" w:rsidP="00E81721">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Բանալիների սահմանում</w:t>
            </w:r>
            <w:r>
              <w:rPr>
                <w:rFonts w:ascii="GHEA Grapalat" w:eastAsia="Times New Roman" w:hAnsi="GHEA Grapalat" w:cs="Times New Roman"/>
                <w:color w:val="000000"/>
                <w:sz w:val="24"/>
                <w:szCs w:val="24"/>
                <w:lang w:val="hy-AM"/>
              </w:rPr>
              <w:softHyphen/>
              <w:t xml:space="preserve">ները ներկայացվել են միայն </w:t>
            </w:r>
            <w:r w:rsidRPr="00E81721">
              <w:rPr>
                <w:rFonts w:ascii="GHEA Grapalat" w:eastAsia="Times New Roman" w:hAnsi="GHEA Grapalat" w:cs="Times New Roman"/>
                <w:color w:val="000000"/>
                <w:sz w:val="24"/>
                <w:szCs w:val="24"/>
                <w:lang w:val="hy-AM"/>
              </w:rPr>
              <w:t>N3</w:t>
            </w:r>
            <w:r>
              <w:rPr>
                <w:rFonts w:ascii="GHEA Grapalat" w:eastAsia="Times New Roman" w:hAnsi="GHEA Grapalat" w:cs="Times New Roman"/>
                <w:color w:val="000000"/>
                <w:sz w:val="24"/>
                <w:szCs w:val="24"/>
                <w:lang w:val="hy-AM"/>
              </w:rPr>
              <w:t xml:space="preserve"> հավելվածում, որտեղ էլ նկարագրված է դրանց կիրառությունը։</w:t>
            </w:r>
          </w:p>
        </w:tc>
      </w:tr>
      <w:tr w:rsidR="002D0C82" w:rsidRPr="0022750F" w:rsidTr="008779A3">
        <w:trPr>
          <w:trHeight w:val="532"/>
          <w:tblCellSpacing w:w="0" w:type="dxa"/>
          <w:jc w:val="center"/>
        </w:trPr>
        <w:tc>
          <w:tcPr>
            <w:tcW w:w="11899" w:type="dxa"/>
            <w:tcBorders>
              <w:top w:val="outset" w:sz="6" w:space="0" w:color="auto"/>
              <w:left w:val="outset" w:sz="6" w:space="0" w:color="auto"/>
              <w:bottom w:val="outset" w:sz="6" w:space="0" w:color="auto"/>
              <w:right w:val="outset" w:sz="6" w:space="0" w:color="auto"/>
            </w:tcBorders>
            <w:shd w:val="clear" w:color="auto" w:fill="FFFFFF"/>
          </w:tcPr>
          <w:p w:rsidR="002D0C82" w:rsidRPr="002D0C82" w:rsidRDefault="002D0C82" w:rsidP="002D0C82">
            <w:pPr>
              <w:tabs>
                <w:tab w:val="left" w:pos="679"/>
              </w:tabs>
              <w:spacing w:after="0" w:line="240" w:lineRule="auto"/>
              <w:ind w:left="112" w:right="133" w:firstLine="284"/>
              <w:contextualSpacing/>
              <w:jc w:val="both"/>
              <w:rPr>
                <w:rFonts w:ascii="GHEA Grapalat" w:eastAsia="Calibri" w:hAnsi="GHEA Grapalat" w:cs="Times New Roman"/>
                <w:bCs/>
                <w:color w:val="000000"/>
                <w:sz w:val="24"/>
                <w:szCs w:val="24"/>
                <w:lang w:val="hy-AM"/>
              </w:rPr>
            </w:pPr>
            <w:r w:rsidRPr="002D0C82">
              <w:rPr>
                <w:rFonts w:ascii="GHEA Grapalat" w:eastAsia="Calibri" w:hAnsi="GHEA Grapalat" w:cs="Times New Roman"/>
                <w:bCs/>
                <w:color w:val="000000"/>
                <w:sz w:val="24"/>
                <w:szCs w:val="24"/>
                <w:lang w:val="hy-AM"/>
              </w:rPr>
              <w:t>3</w:t>
            </w:r>
            <w:r w:rsidRPr="002D0C82">
              <w:rPr>
                <w:rFonts w:ascii="GHEA Grapalat" w:eastAsia="Calibri" w:hAnsi="GHEA Grapalat" w:cs="Times New Roman"/>
                <w:bCs/>
                <w:color w:val="000000"/>
                <w:sz w:val="24"/>
                <w:szCs w:val="24"/>
                <w:lang w:val="hy-AM"/>
              </w:rPr>
              <w:tab/>
              <w:t xml:space="preserve">Որոշման նախագծի հիմնավորման մեջ անհարաժեշտ է ներկայացնել առաջարկվող կարգերով ներկայացվող լուծումները, այնինչ ներկայացված են միայն սահմանավող կարգերի վերնագրերը: </w:t>
            </w:r>
          </w:p>
          <w:p w:rsidR="002D0C82" w:rsidRPr="002D0C82" w:rsidRDefault="002D0C82" w:rsidP="002D0C82">
            <w:pPr>
              <w:tabs>
                <w:tab w:val="left" w:pos="679"/>
              </w:tabs>
              <w:spacing w:after="0" w:line="240" w:lineRule="auto"/>
              <w:ind w:left="112" w:right="133" w:firstLine="284"/>
              <w:contextualSpacing/>
              <w:jc w:val="both"/>
              <w:rPr>
                <w:rFonts w:ascii="GHEA Grapalat" w:eastAsia="Calibri" w:hAnsi="GHEA Grapalat" w:cs="Times New Roman"/>
                <w:bCs/>
                <w:color w:val="000000"/>
                <w:sz w:val="24"/>
                <w:szCs w:val="24"/>
                <w:lang w:val="hy-AM"/>
              </w:rPr>
            </w:pPr>
            <w:r w:rsidRPr="002D0C82">
              <w:rPr>
                <w:rFonts w:ascii="GHEA Grapalat" w:eastAsia="Calibri" w:hAnsi="GHEA Grapalat" w:cs="Times New Roman"/>
                <w:bCs/>
                <w:color w:val="000000"/>
                <w:sz w:val="24"/>
                <w:szCs w:val="24"/>
                <w:lang w:val="hy-AM"/>
              </w:rPr>
              <w:t>Ելնելով վերոհիշյալից, առաջարկում ենք որոշման նախագիծը  և հիմնավորումը լրամշակել վերը նշված դիտողություններին և առաջարկություններին համապատասխան:</w:t>
            </w:r>
          </w:p>
        </w:tc>
        <w:tc>
          <w:tcPr>
            <w:tcW w:w="3686" w:type="dxa"/>
            <w:tcBorders>
              <w:top w:val="outset" w:sz="6" w:space="0" w:color="auto"/>
              <w:left w:val="outset" w:sz="6" w:space="0" w:color="auto"/>
              <w:bottom w:val="outset" w:sz="6" w:space="0" w:color="auto"/>
              <w:right w:val="outset" w:sz="6" w:space="0" w:color="auto"/>
            </w:tcBorders>
            <w:shd w:val="clear" w:color="auto" w:fill="FFFFFF"/>
          </w:tcPr>
          <w:p w:rsidR="002D0C82" w:rsidRDefault="00517CAA" w:rsidP="008779A3">
            <w:pPr>
              <w:spacing w:after="0" w:line="240" w:lineRule="auto"/>
              <w:ind w:left="127" w:right="166" w:firstLine="283"/>
              <w:jc w:val="center"/>
              <w:rPr>
                <w:rFonts w:ascii="GHEA Grapalat" w:eastAsia="Times New Roman" w:hAnsi="GHEA Grapalat" w:cs="Times New Roman"/>
                <w:color w:val="000000"/>
                <w:sz w:val="24"/>
                <w:szCs w:val="24"/>
                <w:lang w:val="hy-AM"/>
              </w:rPr>
            </w:pPr>
            <w:r w:rsidRPr="00517CAA">
              <w:rPr>
                <w:rFonts w:ascii="GHEA Grapalat" w:eastAsia="Times New Roman" w:hAnsi="GHEA Grapalat" w:cs="Times New Roman"/>
                <w:color w:val="000000"/>
                <w:sz w:val="24"/>
                <w:szCs w:val="24"/>
                <w:lang w:val="hy-AM"/>
              </w:rPr>
              <w:t>Ընդունվել է</w:t>
            </w:r>
          </w:p>
        </w:tc>
      </w:tr>
    </w:tbl>
    <w:p w:rsidR="00BC166E" w:rsidRPr="00C6441F" w:rsidRDefault="00C6441F" w:rsidP="00911FBF">
      <w:pPr>
        <w:spacing w:line="240" w:lineRule="auto"/>
        <w:rPr>
          <w:rFonts w:ascii="GHEA Grapalat" w:hAnsi="GHEA Grapalat"/>
          <w:sz w:val="24"/>
          <w:szCs w:val="24"/>
        </w:rPr>
      </w:pPr>
      <w:r>
        <w:rPr>
          <w:rFonts w:ascii="GHEA Grapalat" w:hAnsi="GHEA Grapalat"/>
          <w:sz w:val="24"/>
          <w:szCs w:val="24"/>
        </w:rPr>
        <w:t xml:space="preserve"> </w:t>
      </w:r>
      <w:bookmarkStart w:id="0" w:name="_GoBack"/>
      <w:bookmarkEnd w:id="0"/>
    </w:p>
    <w:sectPr w:rsidR="00BC166E" w:rsidRPr="00C6441F" w:rsidSect="00911FBF">
      <w:pgSz w:w="16839" w:h="11907" w:orient="landscape" w:code="9"/>
      <w:pgMar w:top="284" w:right="567" w:bottom="28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42F0" w:rsidRDefault="007742F0" w:rsidP="00FD11E0">
      <w:pPr>
        <w:spacing w:after="0" w:line="240" w:lineRule="auto"/>
      </w:pPr>
      <w:r>
        <w:separator/>
      </w:r>
    </w:p>
  </w:endnote>
  <w:endnote w:type="continuationSeparator" w:id="0">
    <w:p w:rsidR="007742F0" w:rsidRDefault="007742F0"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42F0" w:rsidRDefault="007742F0" w:rsidP="00FD11E0">
      <w:pPr>
        <w:spacing w:after="0" w:line="240" w:lineRule="auto"/>
      </w:pPr>
      <w:r>
        <w:separator/>
      </w:r>
    </w:p>
  </w:footnote>
  <w:footnote w:type="continuationSeparator" w:id="0">
    <w:p w:rsidR="007742F0" w:rsidRDefault="007742F0" w:rsidP="00FD1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3A00E83"/>
    <w:multiLevelType w:val="hybridMultilevel"/>
    <w:tmpl w:val="EEFC001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3" w15:restartNumberingAfterBreak="0">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E8D6DC1"/>
    <w:multiLevelType w:val="hybridMultilevel"/>
    <w:tmpl w:val="E54E63C0"/>
    <w:lvl w:ilvl="0" w:tplc="4358EC9C">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C93CD4"/>
    <w:multiLevelType w:val="hybridMultilevel"/>
    <w:tmpl w:val="E76A896E"/>
    <w:lvl w:ilvl="0" w:tplc="D4B4AB0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5465EF7"/>
    <w:multiLevelType w:val="hybridMultilevel"/>
    <w:tmpl w:val="44109D2C"/>
    <w:lvl w:ilvl="0" w:tplc="D8D4E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0"/>
  </w:num>
  <w:num w:numId="3">
    <w:abstractNumId w:val="3"/>
  </w:num>
  <w:num w:numId="4">
    <w:abstractNumId w:val="4"/>
  </w:num>
  <w:num w:numId="5">
    <w:abstractNumId w:val="5"/>
  </w:num>
  <w:num w:numId="6">
    <w:abstractNumId w:val="8"/>
  </w:num>
  <w:num w:numId="7">
    <w:abstractNumId w:val="1"/>
  </w:num>
  <w:num w:numId="8">
    <w:abstractNumId w:val="2"/>
  </w:num>
  <w:num w:numId="9">
    <w:abstractNumId w:val="9"/>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7879"/>
    <w:rsid w:val="00010796"/>
    <w:rsid w:val="0001367C"/>
    <w:rsid w:val="000150A4"/>
    <w:rsid w:val="000177E7"/>
    <w:rsid w:val="000279B6"/>
    <w:rsid w:val="00030C73"/>
    <w:rsid w:val="00041E5F"/>
    <w:rsid w:val="000470A9"/>
    <w:rsid w:val="00056780"/>
    <w:rsid w:val="00064F8D"/>
    <w:rsid w:val="00070FC4"/>
    <w:rsid w:val="000719B6"/>
    <w:rsid w:val="00075519"/>
    <w:rsid w:val="00075FAF"/>
    <w:rsid w:val="00081FE7"/>
    <w:rsid w:val="00082281"/>
    <w:rsid w:val="00083DDE"/>
    <w:rsid w:val="00090DA6"/>
    <w:rsid w:val="00092441"/>
    <w:rsid w:val="00092769"/>
    <w:rsid w:val="0009754E"/>
    <w:rsid w:val="000A030B"/>
    <w:rsid w:val="000A1BBB"/>
    <w:rsid w:val="000B710C"/>
    <w:rsid w:val="000C5E06"/>
    <w:rsid w:val="000C7ABD"/>
    <w:rsid w:val="000C7BB5"/>
    <w:rsid w:val="000D2BE6"/>
    <w:rsid w:val="000D4C4D"/>
    <w:rsid w:val="000D6110"/>
    <w:rsid w:val="000D6A24"/>
    <w:rsid w:val="000E1520"/>
    <w:rsid w:val="000E2522"/>
    <w:rsid w:val="000E49E8"/>
    <w:rsid w:val="000E50BA"/>
    <w:rsid w:val="000F0194"/>
    <w:rsid w:val="000F27E6"/>
    <w:rsid w:val="000F3273"/>
    <w:rsid w:val="000F4328"/>
    <w:rsid w:val="000F5783"/>
    <w:rsid w:val="000F7E27"/>
    <w:rsid w:val="00107250"/>
    <w:rsid w:val="0011752A"/>
    <w:rsid w:val="001205C0"/>
    <w:rsid w:val="001241E8"/>
    <w:rsid w:val="00124344"/>
    <w:rsid w:val="00125095"/>
    <w:rsid w:val="00125D06"/>
    <w:rsid w:val="00126C54"/>
    <w:rsid w:val="00127DA9"/>
    <w:rsid w:val="00141FA7"/>
    <w:rsid w:val="001457D2"/>
    <w:rsid w:val="001465F8"/>
    <w:rsid w:val="001472BE"/>
    <w:rsid w:val="0016050E"/>
    <w:rsid w:val="00161BCE"/>
    <w:rsid w:val="00166E02"/>
    <w:rsid w:val="00167C6B"/>
    <w:rsid w:val="0017184E"/>
    <w:rsid w:val="0018378C"/>
    <w:rsid w:val="0018395D"/>
    <w:rsid w:val="00184E0E"/>
    <w:rsid w:val="0018602A"/>
    <w:rsid w:val="00186134"/>
    <w:rsid w:val="00187FC0"/>
    <w:rsid w:val="0019029E"/>
    <w:rsid w:val="00197CBE"/>
    <w:rsid w:val="00197D9F"/>
    <w:rsid w:val="001A4509"/>
    <w:rsid w:val="001A4BB0"/>
    <w:rsid w:val="001B426A"/>
    <w:rsid w:val="001C2AF3"/>
    <w:rsid w:val="001E2F7E"/>
    <w:rsid w:val="001E6FDF"/>
    <w:rsid w:val="001F1074"/>
    <w:rsid w:val="001F11A9"/>
    <w:rsid w:val="001F6153"/>
    <w:rsid w:val="0020181C"/>
    <w:rsid w:val="00202D04"/>
    <w:rsid w:val="00205382"/>
    <w:rsid w:val="0021122C"/>
    <w:rsid w:val="00215013"/>
    <w:rsid w:val="00215296"/>
    <w:rsid w:val="00216443"/>
    <w:rsid w:val="002201B2"/>
    <w:rsid w:val="00220428"/>
    <w:rsid w:val="00225870"/>
    <w:rsid w:val="002266A8"/>
    <w:rsid w:val="0022750F"/>
    <w:rsid w:val="00230456"/>
    <w:rsid w:val="00230D48"/>
    <w:rsid w:val="002322FF"/>
    <w:rsid w:val="00235040"/>
    <w:rsid w:val="00240490"/>
    <w:rsid w:val="00244248"/>
    <w:rsid w:val="00260687"/>
    <w:rsid w:val="00263581"/>
    <w:rsid w:val="002710AE"/>
    <w:rsid w:val="002761BA"/>
    <w:rsid w:val="00280963"/>
    <w:rsid w:val="00280CA7"/>
    <w:rsid w:val="00281290"/>
    <w:rsid w:val="00281634"/>
    <w:rsid w:val="00281E19"/>
    <w:rsid w:val="00294D0C"/>
    <w:rsid w:val="00295ED6"/>
    <w:rsid w:val="002A4EDE"/>
    <w:rsid w:val="002A58CB"/>
    <w:rsid w:val="002A68E8"/>
    <w:rsid w:val="002B0DAE"/>
    <w:rsid w:val="002B18D9"/>
    <w:rsid w:val="002B2F33"/>
    <w:rsid w:val="002B66C2"/>
    <w:rsid w:val="002C03B8"/>
    <w:rsid w:val="002C12D8"/>
    <w:rsid w:val="002C5FEE"/>
    <w:rsid w:val="002D0C82"/>
    <w:rsid w:val="002D1033"/>
    <w:rsid w:val="002D31E4"/>
    <w:rsid w:val="002D42E2"/>
    <w:rsid w:val="002F43C3"/>
    <w:rsid w:val="002F5ABA"/>
    <w:rsid w:val="00301D0B"/>
    <w:rsid w:val="003105E9"/>
    <w:rsid w:val="00313032"/>
    <w:rsid w:val="00314232"/>
    <w:rsid w:val="003160E2"/>
    <w:rsid w:val="00316A69"/>
    <w:rsid w:val="0031737E"/>
    <w:rsid w:val="003219E4"/>
    <w:rsid w:val="0032511B"/>
    <w:rsid w:val="00332F82"/>
    <w:rsid w:val="00333BE6"/>
    <w:rsid w:val="00337951"/>
    <w:rsid w:val="003409E5"/>
    <w:rsid w:val="0035117F"/>
    <w:rsid w:val="003548A7"/>
    <w:rsid w:val="00357F6D"/>
    <w:rsid w:val="00362747"/>
    <w:rsid w:val="003634D3"/>
    <w:rsid w:val="00366247"/>
    <w:rsid w:val="0037076B"/>
    <w:rsid w:val="003707A1"/>
    <w:rsid w:val="00373144"/>
    <w:rsid w:val="003744DE"/>
    <w:rsid w:val="00375319"/>
    <w:rsid w:val="003778D0"/>
    <w:rsid w:val="00381D4B"/>
    <w:rsid w:val="00385478"/>
    <w:rsid w:val="00392216"/>
    <w:rsid w:val="00394529"/>
    <w:rsid w:val="003A2774"/>
    <w:rsid w:val="003A341D"/>
    <w:rsid w:val="003B2E0F"/>
    <w:rsid w:val="003B34BF"/>
    <w:rsid w:val="003C11E4"/>
    <w:rsid w:val="003C166D"/>
    <w:rsid w:val="003C44FB"/>
    <w:rsid w:val="003C530E"/>
    <w:rsid w:val="003C5CCF"/>
    <w:rsid w:val="003C69A1"/>
    <w:rsid w:val="003E3ACF"/>
    <w:rsid w:val="003E42B4"/>
    <w:rsid w:val="003E68C9"/>
    <w:rsid w:val="003F0C36"/>
    <w:rsid w:val="003F3620"/>
    <w:rsid w:val="003F437F"/>
    <w:rsid w:val="003F7FD8"/>
    <w:rsid w:val="00401A1D"/>
    <w:rsid w:val="00404280"/>
    <w:rsid w:val="00410056"/>
    <w:rsid w:val="00425017"/>
    <w:rsid w:val="00425D69"/>
    <w:rsid w:val="00430E16"/>
    <w:rsid w:val="00431FF1"/>
    <w:rsid w:val="00432E74"/>
    <w:rsid w:val="00437D4C"/>
    <w:rsid w:val="00437FEF"/>
    <w:rsid w:val="00443354"/>
    <w:rsid w:val="0044395E"/>
    <w:rsid w:val="004439CA"/>
    <w:rsid w:val="00444724"/>
    <w:rsid w:val="00464916"/>
    <w:rsid w:val="00465DA3"/>
    <w:rsid w:val="00467BA1"/>
    <w:rsid w:val="004727C5"/>
    <w:rsid w:val="004776A2"/>
    <w:rsid w:val="004811D0"/>
    <w:rsid w:val="0049529F"/>
    <w:rsid w:val="00497B52"/>
    <w:rsid w:val="004A226A"/>
    <w:rsid w:val="004A5C8D"/>
    <w:rsid w:val="004B0730"/>
    <w:rsid w:val="004C0BE2"/>
    <w:rsid w:val="004C2602"/>
    <w:rsid w:val="004D2206"/>
    <w:rsid w:val="004D49DD"/>
    <w:rsid w:val="004D5FF4"/>
    <w:rsid w:val="004D647B"/>
    <w:rsid w:val="004E060F"/>
    <w:rsid w:val="004E0A2F"/>
    <w:rsid w:val="004E2A54"/>
    <w:rsid w:val="004F1224"/>
    <w:rsid w:val="00503957"/>
    <w:rsid w:val="0050418E"/>
    <w:rsid w:val="0050572E"/>
    <w:rsid w:val="00517CAA"/>
    <w:rsid w:val="005218B7"/>
    <w:rsid w:val="005228C0"/>
    <w:rsid w:val="00527DC8"/>
    <w:rsid w:val="0053336E"/>
    <w:rsid w:val="00533545"/>
    <w:rsid w:val="00533E29"/>
    <w:rsid w:val="00534D75"/>
    <w:rsid w:val="00547944"/>
    <w:rsid w:val="00552F19"/>
    <w:rsid w:val="00554825"/>
    <w:rsid w:val="005603C2"/>
    <w:rsid w:val="005617F4"/>
    <w:rsid w:val="005648D1"/>
    <w:rsid w:val="00565F4F"/>
    <w:rsid w:val="00567213"/>
    <w:rsid w:val="00571404"/>
    <w:rsid w:val="0057298B"/>
    <w:rsid w:val="0057441C"/>
    <w:rsid w:val="00574DB3"/>
    <w:rsid w:val="005756C8"/>
    <w:rsid w:val="00581861"/>
    <w:rsid w:val="0058352D"/>
    <w:rsid w:val="0058450E"/>
    <w:rsid w:val="005855E4"/>
    <w:rsid w:val="00587C29"/>
    <w:rsid w:val="005918EA"/>
    <w:rsid w:val="00594C7C"/>
    <w:rsid w:val="00597133"/>
    <w:rsid w:val="005A0939"/>
    <w:rsid w:val="005A22C5"/>
    <w:rsid w:val="005A428E"/>
    <w:rsid w:val="005A4F22"/>
    <w:rsid w:val="005A5CD8"/>
    <w:rsid w:val="005B0404"/>
    <w:rsid w:val="005B166E"/>
    <w:rsid w:val="005B23D9"/>
    <w:rsid w:val="005B751B"/>
    <w:rsid w:val="005C6224"/>
    <w:rsid w:val="005D0E19"/>
    <w:rsid w:val="005D18F0"/>
    <w:rsid w:val="005D2E32"/>
    <w:rsid w:val="005E324C"/>
    <w:rsid w:val="005F6B04"/>
    <w:rsid w:val="005F7812"/>
    <w:rsid w:val="00600D7B"/>
    <w:rsid w:val="0061002A"/>
    <w:rsid w:val="00612920"/>
    <w:rsid w:val="00621798"/>
    <w:rsid w:val="00622769"/>
    <w:rsid w:val="00626257"/>
    <w:rsid w:val="00632BDF"/>
    <w:rsid w:val="00636852"/>
    <w:rsid w:val="00641527"/>
    <w:rsid w:val="00642976"/>
    <w:rsid w:val="00644616"/>
    <w:rsid w:val="00646676"/>
    <w:rsid w:val="00655435"/>
    <w:rsid w:val="006570C2"/>
    <w:rsid w:val="006605E3"/>
    <w:rsid w:val="00663481"/>
    <w:rsid w:val="006712FE"/>
    <w:rsid w:val="006759A1"/>
    <w:rsid w:val="0067795D"/>
    <w:rsid w:val="00685BD7"/>
    <w:rsid w:val="00690095"/>
    <w:rsid w:val="00695BA9"/>
    <w:rsid w:val="006976DE"/>
    <w:rsid w:val="006A714F"/>
    <w:rsid w:val="006B1158"/>
    <w:rsid w:val="006B143E"/>
    <w:rsid w:val="006B151A"/>
    <w:rsid w:val="006B3337"/>
    <w:rsid w:val="006C12C0"/>
    <w:rsid w:val="006D3FAB"/>
    <w:rsid w:val="006D4063"/>
    <w:rsid w:val="006E1707"/>
    <w:rsid w:val="006E1F5A"/>
    <w:rsid w:val="006E2EED"/>
    <w:rsid w:val="006E494B"/>
    <w:rsid w:val="006F09AB"/>
    <w:rsid w:val="006F2A4B"/>
    <w:rsid w:val="006F3812"/>
    <w:rsid w:val="006F5A6A"/>
    <w:rsid w:val="006F6D4D"/>
    <w:rsid w:val="00710F95"/>
    <w:rsid w:val="00712529"/>
    <w:rsid w:val="007241B0"/>
    <w:rsid w:val="00727FBE"/>
    <w:rsid w:val="00732D15"/>
    <w:rsid w:val="00737D5B"/>
    <w:rsid w:val="00745764"/>
    <w:rsid w:val="0075113B"/>
    <w:rsid w:val="0075500C"/>
    <w:rsid w:val="00756A24"/>
    <w:rsid w:val="00760E42"/>
    <w:rsid w:val="0076369C"/>
    <w:rsid w:val="00763AD1"/>
    <w:rsid w:val="00765A89"/>
    <w:rsid w:val="0076606A"/>
    <w:rsid w:val="007660D9"/>
    <w:rsid w:val="0076661B"/>
    <w:rsid w:val="0077186B"/>
    <w:rsid w:val="00772027"/>
    <w:rsid w:val="007725B6"/>
    <w:rsid w:val="007742F0"/>
    <w:rsid w:val="00775374"/>
    <w:rsid w:val="00776595"/>
    <w:rsid w:val="007842FA"/>
    <w:rsid w:val="00790BDC"/>
    <w:rsid w:val="00791CF8"/>
    <w:rsid w:val="007949A6"/>
    <w:rsid w:val="00794E9A"/>
    <w:rsid w:val="007A5C1E"/>
    <w:rsid w:val="007B1A3D"/>
    <w:rsid w:val="007B5FBA"/>
    <w:rsid w:val="007B624D"/>
    <w:rsid w:val="007B6BFB"/>
    <w:rsid w:val="007B78BB"/>
    <w:rsid w:val="007B7ED2"/>
    <w:rsid w:val="007C1B84"/>
    <w:rsid w:val="007C66DC"/>
    <w:rsid w:val="007C6917"/>
    <w:rsid w:val="007D3C84"/>
    <w:rsid w:val="007D4F17"/>
    <w:rsid w:val="007D6706"/>
    <w:rsid w:val="007D7059"/>
    <w:rsid w:val="007D767A"/>
    <w:rsid w:val="007E48C1"/>
    <w:rsid w:val="007E7CFC"/>
    <w:rsid w:val="007F17BC"/>
    <w:rsid w:val="007F2A5B"/>
    <w:rsid w:val="007F3CAD"/>
    <w:rsid w:val="00800342"/>
    <w:rsid w:val="0080263A"/>
    <w:rsid w:val="0080402C"/>
    <w:rsid w:val="00806B08"/>
    <w:rsid w:val="00807D6F"/>
    <w:rsid w:val="00807EA5"/>
    <w:rsid w:val="00817165"/>
    <w:rsid w:val="0081794A"/>
    <w:rsid w:val="00823010"/>
    <w:rsid w:val="00823882"/>
    <w:rsid w:val="00824613"/>
    <w:rsid w:val="0083122B"/>
    <w:rsid w:val="008316D0"/>
    <w:rsid w:val="008412A4"/>
    <w:rsid w:val="00841482"/>
    <w:rsid w:val="0084274E"/>
    <w:rsid w:val="00847D92"/>
    <w:rsid w:val="008617F4"/>
    <w:rsid w:val="00863152"/>
    <w:rsid w:val="00865014"/>
    <w:rsid w:val="00866823"/>
    <w:rsid w:val="00867028"/>
    <w:rsid w:val="00873495"/>
    <w:rsid w:val="00880AE0"/>
    <w:rsid w:val="00880CBC"/>
    <w:rsid w:val="008848A8"/>
    <w:rsid w:val="00886140"/>
    <w:rsid w:val="00894A78"/>
    <w:rsid w:val="00895E67"/>
    <w:rsid w:val="008A12FF"/>
    <w:rsid w:val="008A184B"/>
    <w:rsid w:val="008A2759"/>
    <w:rsid w:val="008A341A"/>
    <w:rsid w:val="008A7B55"/>
    <w:rsid w:val="008C06DA"/>
    <w:rsid w:val="008C0876"/>
    <w:rsid w:val="008C46B4"/>
    <w:rsid w:val="008C5CBF"/>
    <w:rsid w:val="008D1C67"/>
    <w:rsid w:val="008D4C07"/>
    <w:rsid w:val="008D734D"/>
    <w:rsid w:val="008E5E8D"/>
    <w:rsid w:val="008E7E0D"/>
    <w:rsid w:val="008F1AD9"/>
    <w:rsid w:val="00905858"/>
    <w:rsid w:val="00906CF2"/>
    <w:rsid w:val="00911FBF"/>
    <w:rsid w:val="00913911"/>
    <w:rsid w:val="00916433"/>
    <w:rsid w:val="00917F40"/>
    <w:rsid w:val="0092068B"/>
    <w:rsid w:val="00930012"/>
    <w:rsid w:val="00931109"/>
    <w:rsid w:val="00940794"/>
    <w:rsid w:val="0095184A"/>
    <w:rsid w:val="00957450"/>
    <w:rsid w:val="00960C1A"/>
    <w:rsid w:val="00962B2B"/>
    <w:rsid w:val="00965289"/>
    <w:rsid w:val="0097276B"/>
    <w:rsid w:val="00973EFB"/>
    <w:rsid w:val="00974E4F"/>
    <w:rsid w:val="0097607B"/>
    <w:rsid w:val="00984089"/>
    <w:rsid w:val="009863A4"/>
    <w:rsid w:val="00987F41"/>
    <w:rsid w:val="009B205F"/>
    <w:rsid w:val="009B2DF4"/>
    <w:rsid w:val="009B4857"/>
    <w:rsid w:val="009B50B1"/>
    <w:rsid w:val="009C5572"/>
    <w:rsid w:val="009C5DC0"/>
    <w:rsid w:val="009E1C9B"/>
    <w:rsid w:val="009E7CA6"/>
    <w:rsid w:val="009F1141"/>
    <w:rsid w:val="009F34B3"/>
    <w:rsid w:val="009F4C12"/>
    <w:rsid w:val="00A005F4"/>
    <w:rsid w:val="00A10766"/>
    <w:rsid w:val="00A115E8"/>
    <w:rsid w:val="00A12E67"/>
    <w:rsid w:val="00A16452"/>
    <w:rsid w:val="00A16F80"/>
    <w:rsid w:val="00A265C4"/>
    <w:rsid w:val="00A26AB7"/>
    <w:rsid w:val="00A26EAF"/>
    <w:rsid w:val="00A30737"/>
    <w:rsid w:val="00A31EC6"/>
    <w:rsid w:val="00A3575D"/>
    <w:rsid w:val="00A35AC4"/>
    <w:rsid w:val="00A44111"/>
    <w:rsid w:val="00A45DDB"/>
    <w:rsid w:val="00A47BC5"/>
    <w:rsid w:val="00A51E98"/>
    <w:rsid w:val="00A66D09"/>
    <w:rsid w:val="00A7398B"/>
    <w:rsid w:val="00A7709A"/>
    <w:rsid w:val="00A827D1"/>
    <w:rsid w:val="00A873DA"/>
    <w:rsid w:val="00A91B53"/>
    <w:rsid w:val="00A92AA3"/>
    <w:rsid w:val="00A9775F"/>
    <w:rsid w:val="00AA07C0"/>
    <w:rsid w:val="00AA119B"/>
    <w:rsid w:val="00AA1FC5"/>
    <w:rsid w:val="00AA54A9"/>
    <w:rsid w:val="00AB31D5"/>
    <w:rsid w:val="00AB38E6"/>
    <w:rsid w:val="00AB4EC8"/>
    <w:rsid w:val="00AB5C2B"/>
    <w:rsid w:val="00AB6992"/>
    <w:rsid w:val="00AC1EB1"/>
    <w:rsid w:val="00AC6FDB"/>
    <w:rsid w:val="00AC7B39"/>
    <w:rsid w:val="00AD4004"/>
    <w:rsid w:val="00AD42A3"/>
    <w:rsid w:val="00AE12AA"/>
    <w:rsid w:val="00AE1864"/>
    <w:rsid w:val="00AE1A99"/>
    <w:rsid w:val="00AE3063"/>
    <w:rsid w:val="00AE33B4"/>
    <w:rsid w:val="00AF09A0"/>
    <w:rsid w:val="00B05A54"/>
    <w:rsid w:val="00B06F1B"/>
    <w:rsid w:val="00B07A77"/>
    <w:rsid w:val="00B17085"/>
    <w:rsid w:val="00B25DDB"/>
    <w:rsid w:val="00B3396D"/>
    <w:rsid w:val="00B36CC0"/>
    <w:rsid w:val="00B37574"/>
    <w:rsid w:val="00B41670"/>
    <w:rsid w:val="00B42CBE"/>
    <w:rsid w:val="00B453EE"/>
    <w:rsid w:val="00B52F81"/>
    <w:rsid w:val="00B53DBA"/>
    <w:rsid w:val="00B545C7"/>
    <w:rsid w:val="00B54BAA"/>
    <w:rsid w:val="00B562FB"/>
    <w:rsid w:val="00B66E37"/>
    <w:rsid w:val="00B70C19"/>
    <w:rsid w:val="00B72388"/>
    <w:rsid w:val="00B86DAE"/>
    <w:rsid w:val="00B86EBF"/>
    <w:rsid w:val="00B925A4"/>
    <w:rsid w:val="00B94480"/>
    <w:rsid w:val="00BA339E"/>
    <w:rsid w:val="00BA4731"/>
    <w:rsid w:val="00BA55BE"/>
    <w:rsid w:val="00BA6208"/>
    <w:rsid w:val="00BC166E"/>
    <w:rsid w:val="00BC5DBB"/>
    <w:rsid w:val="00BC720C"/>
    <w:rsid w:val="00BD18ED"/>
    <w:rsid w:val="00BF19B6"/>
    <w:rsid w:val="00BF5BB6"/>
    <w:rsid w:val="00C0174E"/>
    <w:rsid w:val="00C02BDA"/>
    <w:rsid w:val="00C033EF"/>
    <w:rsid w:val="00C07B5E"/>
    <w:rsid w:val="00C11218"/>
    <w:rsid w:val="00C11EA5"/>
    <w:rsid w:val="00C13CB6"/>
    <w:rsid w:val="00C158A0"/>
    <w:rsid w:val="00C16548"/>
    <w:rsid w:val="00C209C5"/>
    <w:rsid w:val="00C224E3"/>
    <w:rsid w:val="00C23DB1"/>
    <w:rsid w:val="00C254B5"/>
    <w:rsid w:val="00C33196"/>
    <w:rsid w:val="00C33A53"/>
    <w:rsid w:val="00C34D47"/>
    <w:rsid w:val="00C405E1"/>
    <w:rsid w:val="00C42BA1"/>
    <w:rsid w:val="00C42DCA"/>
    <w:rsid w:val="00C47D27"/>
    <w:rsid w:val="00C57572"/>
    <w:rsid w:val="00C61231"/>
    <w:rsid w:val="00C634EA"/>
    <w:rsid w:val="00C6441F"/>
    <w:rsid w:val="00C76997"/>
    <w:rsid w:val="00C83A25"/>
    <w:rsid w:val="00C86700"/>
    <w:rsid w:val="00C905E1"/>
    <w:rsid w:val="00CA4D98"/>
    <w:rsid w:val="00CB054A"/>
    <w:rsid w:val="00CB0D92"/>
    <w:rsid w:val="00CB13CF"/>
    <w:rsid w:val="00CD41BA"/>
    <w:rsid w:val="00CE6450"/>
    <w:rsid w:val="00CE77A9"/>
    <w:rsid w:val="00CF58F9"/>
    <w:rsid w:val="00D13C2B"/>
    <w:rsid w:val="00D2011A"/>
    <w:rsid w:val="00D2067C"/>
    <w:rsid w:val="00D21F3B"/>
    <w:rsid w:val="00D3261B"/>
    <w:rsid w:val="00D3280B"/>
    <w:rsid w:val="00D33A27"/>
    <w:rsid w:val="00D37495"/>
    <w:rsid w:val="00D414CD"/>
    <w:rsid w:val="00D434CE"/>
    <w:rsid w:val="00D4489E"/>
    <w:rsid w:val="00D470CB"/>
    <w:rsid w:val="00D50E9E"/>
    <w:rsid w:val="00D516FA"/>
    <w:rsid w:val="00D55A27"/>
    <w:rsid w:val="00D61372"/>
    <w:rsid w:val="00D64C43"/>
    <w:rsid w:val="00D66A8B"/>
    <w:rsid w:val="00D714A4"/>
    <w:rsid w:val="00D71EFA"/>
    <w:rsid w:val="00D73B3F"/>
    <w:rsid w:val="00D73F98"/>
    <w:rsid w:val="00D73FF8"/>
    <w:rsid w:val="00D77C1A"/>
    <w:rsid w:val="00D81F6B"/>
    <w:rsid w:val="00D84999"/>
    <w:rsid w:val="00D90903"/>
    <w:rsid w:val="00D92DFE"/>
    <w:rsid w:val="00D93468"/>
    <w:rsid w:val="00D9378E"/>
    <w:rsid w:val="00DA086B"/>
    <w:rsid w:val="00DA0AA7"/>
    <w:rsid w:val="00DA2D50"/>
    <w:rsid w:val="00DA2FE6"/>
    <w:rsid w:val="00DA32D6"/>
    <w:rsid w:val="00DA46BF"/>
    <w:rsid w:val="00DA4A6E"/>
    <w:rsid w:val="00DA59D3"/>
    <w:rsid w:val="00DB2E45"/>
    <w:rsid w:val="00DC1D73"/>
    <w:rsid w:val="00DC1F33"/>
    <w:rsid w:val="00DC2E1A"/>
    <w:rsid w:val="00DC3D26"/>
    <w:rsid w:val="00DC69D1"/>
    <w:rsid w:val="00DD027D"/>
    <w:rsid w:val="00DD1DAD"/>
    <w:rsid w:val="00DD26B8"/>
    <w:rsid w:val="00DE1B0F"/>
    <w:rsid w:val="00DE1FB3"/>
    <w:rsid w:val="00DF191A"/>
    <w:rsid w:val="00DF288B"/>
    <w:rsid w:val="00DF3B4B"/>
    <w:rsid w:val="00DF5E23"/>
    <w:rsid w:val="00DF5F6C"/>
    <w:rsid w:val="00DF6827"/>
    <w:rsid w:val="00DF77EC"/>
    <w:rsid w:val="00DF7BA5"/>
    <w:rsid w:val="00E00331"/>
    <w:rsid w:val="00E02364"/>
    <w:rsid w:val="00E126B5"/>
    <w:rsid w:val="00E22427"/>
    <w:rsid w:val="00E372B7"/>
    <w:rsid w:val="00E4148D"/>
    <w:rsid w:val="00E459B0"/>
    <w:rsid w:val="00E5256C"/>
    <w:rsid w:val="00E54233"/>
    <w:rsid w:val="00E602FE"/>
    <w:rsid w:val="00E61B70"/>
    <w:rsid w:val="00E66F9F"/>
    <w:rsid w:val="00E7004F"/>
    <w:rsid w:val="00E713CD"/>
    <w:rsid w:val="00E714B2"/>
    <w:rsid w:val="00E76C93"/>
    <w:rsid w:val="00E81721"/>
    <w:rsid w:val="00E81F71"/>
    <w:rsid w:val="00E82546"/>
    <w:rsid w:val="00E82C65"/>
    <w:rsid w:val="00E871FE"/>
    <w:rsid w:val="00E92464"/>
    <w:rsid w:val="00E941C9"/>
    <w:rsid w:val="00EA7EE1"/>
    <w:rsid w:val="00EA7F09"/>
    <w:rsid w:val="00EB276F"/>
    <w:rsid w:val="00EB57BB"/>
    <w:rsid w:val="00EC3E70"/>
    <w:rsid w:val="00EC51C7"/>
    <w:rsid w:val="00EE0511"/>
    <w:rsid w:val="00EE05AF"/>
    <w:rsid w:val="00EE5DAF"/>
    <w:rsid w:val="00EF0214"/>
    <w:rsid w:val="00EF37B7"/>
    <w:rsid w:val="00F01752"/>
    <w:rsid w:val="00F03C24"/>
    <w:rsid w:val="00F057E3"/>
    <w:rsid w:val="00F05824"/>
    <w:rsid w:val="00F120DE"/>
    <w:rsid w:val="00F15B00"/>
    <w:rsid w:val="00F16A47"/>
    <w:rsid w:val="00F173C4"/>
    <w:rsid w:val="00F25A36"/>
    <w:rsid w:val="00F30D95"/>
    <w:rsid w:val="00F347DC"/>
    <w:rsid w:val="00F3593C"/>
    <w:rsid w:val="00F36E9C"/>
    <w:rsid w:val="00F37850"/>
    <w:rsid w:val="00F44106"/>
    <w:rsid w:val="00F4521F"/>
    <w:rsid w:val="00F4697F"/>
    <w:rsid w:val="00F53348"/>
    <w:rsid w:val="00F53B7D"/>
    <w:rsid w:val="00F567CE"/>
    <w:rsid w:val="00F63A40"/>
    <w:rsid w:val="00F63C70"/>
    <w:rsid w:val="00F67DA2"/>
    <w:rsid w:val="00F71D75"/>
    <w:rsid w:val="00F71E0E"/>
    <w:rsid w:val="00F72F60"/>
    <w:rsid w:val="00F74EE9"/>
    <w:rsid w:val="00F83098"/>
    <w:rsid w:val="00F90AE9"/>
    <w:rsid w:val="00F94E60"/>
    <w:rsid w:val="00F95552"/>
    <w:rsid w:val="00F955FC"/>
    <w:rsid w:val="00F960A6"/>
    <w:rsid w:val="00FA2026"/>
    <w:rsid w:val="00FC227F"/>
    <w:rsid w:val="00FC3708"/>
    <w:rsid w:val="00FC3D29"/>
    <w:rsid w:val="00FC4DAD"/>
    <w:rsid w:val="00FD11E0"/>
    <w:rsid w:val="00FD3F1A"/>
    <w:rsid w:val="00FD50D9"/>
    <w:rsid w:val="00FE2A2C"/>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74DFF"/>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 w:type="paragraph" w:styleId="ListParagraph">
    <w:name w:val="List Paragraph"/>
    <w:basedOn w:val="Normal"/>
    <w:uiPriority w:val="34"/>
    <w:qFormat/>
    <w:rsid w:val="000A03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474221046">
      <w:bodyDiv w:val="1"/>
      <w:marLeft w:val="0"/>
      <w:marRight w:val="0"/>
      <w:marTop w:val="0"/>
      <w:marBottom w:val="0"/>
      <w:divBdr>
        <w:top w:val="none" w:sz="0" w:space="0" w:color="auto"/>
        <w:left w:val="none" w:sz="0" w:space="0" w:color="auto"/>
        <w:bottom w:val="none" w:sz="0" w:space="0" w:color="auto"/>
        <w:right w:val="none" w:sz="0" w:space="0" w:color="auto"/>
      </w:divBdr>
      <w:divsChild>
        <w:div w:id="291446309">
          <w:marLeft w:val="0"/>
          <w:marRight w:val="0"/>
          <w:marTop w:val="0"/>
          <w:marBottom w:val="0"/>
          <w:divBdr>
            <w:top w:val="none" w:sz="0" w:space="0" w:color="auto"/>
            <w:left w:val="none" w:sz="0" w:space="0" w:color="auto"/>
            <w:bottom w:val="none" w:sz="0" w:space="0" w:color="auto"/>
            <w:right w:val="none" w:sz="0" w:space="0" w:color="auto"/>
          </w:divBdr>
          <w:divsChild>
            <w:div w:id="1536696655">
              <w:marLeft w:val="0"/>
              <w:marRight w:val="0"/>
              <w:marTop w:val="0"/>
              <w:marBottom w:val="0"/>
              <w:divBdr>
                <w:top w:val="none" w:sz="0" w:space="0" w:color="auto"/>
                <w:left w:val="none" w:sz="0" w:space="0" w:color="auto"/>
                <w:bottom w:val="none" w:sz="0" w:space="0" w:color="auto"/>
                <w:right w:val="none" w:sz="0" w:space="0" w:color="auto"/>
              </w:divBdr>
            </w:div>
            <w:div w:id="615406695">
              <w:marLeft w:val="0"/>
              <w:marRight w:val="0"/>
              <w:marTop w:val="0"/>
              <w:marBottom w:val="0"/>
              <w:divBdr>
                <w:top w:val="none" w:sz="0" w:space="0" w:color="auto"/>
                <w:left w:val="none" w:sz="0" w:space="0" w:color="auto"/>
                <w:bottom w:val="none" w:sz="0" w:space="0" w:color="auto"/>
                <w:right w:val="none" w:sz="0" w:space="0" w:color="auto"/>
              </w:divBdr>
              <w:divsChild>
                <w:div w:id="1906334367">
                  <w:marLeft w:val="0"/>
                  <w:marRight w:val="0"/>
                  <w:marTop w:val="0"/>
                  <w:marBottom w:val="0"/>
                  <w:divBdr>
                    <w:top w:val="none" w:sz="0" w:space="0" w:color="auto"/>
                    <w:left w:val="none" w:sz="0" w:space="0" w:color="auto"/>
                    <w:bottom w:val="none" w:sz="0" w:space="0" w:color="auto"/>
                    <w:right w:val="none" w:sz="0" w:space="0" w:color="auto"/>
                  </w:divBdr>
                  <w:divsChild>
                    <w:div w:id="185869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734350">
      <w:bodyDiv w:val="1"/>
      <w:marLeft w:val="0"/>
      <w:marRight w:val="0"/>
      <w:marTop w:val="0"/>
      <w:marBottom w:val="0"/>
      <w:divBdr>
        <w:top w:val="none" w:sz="0" w:space="0" w:color="auto"/>
        <w:left w:val="none" w:sz="0" w:space="0" w:color="auto"/>
        <w:bottom w:val="none" w:sz="0" w:space="0" w:color="auto"/>
        <w:right w:val="none" w:sz="0" w:space="0" w:color="auto"/>
      </w:divBdr>
    </w:div>
    <w:div w:id="639966078">
      <w:bodyDiv w:val="1"/>
      <w:marLeft w:val="0"/>
      <w:marRight w:val="0"/>
      <w:marTop w:val="0"/>
      <w:marBottom w:val="0"/>
      <w:divBdr>
        <w:top w:val="none" w:sz="0" w:space="0" w:color="auto"/>
        <w:left w:val="none" w:sz="0" w:space="0" w:color="auto"/>
        <w:bottom w:val="none" w:sz="0" w:space="0" w:color="auto"/>
        <w:right w:val="none" w:sz="0" w:space="0" w:color="auto"/>
      </w:divBdr>
      <w:divsChild>
        <w:div w:id="153761797">
          <w:marLeft w:val="0"/>
          <w:marRight w:val="0"/>
          <w:marTop w:val="0"/>
          <w:marBottom w:val="0"/>
          <w:divBdr>
            <w:top w:val="none" w:sz="0" w:space="0" w:color="auto"/>
            <w:left w:val="none" w:sz="0" w:space="0" w:color="auto"/>
            <w:bottom w:val="none" w:sz="0" w:space="0" w:color="auto"/>
            <w:right w:val="none" w:sz="0" w:space="0" w:color="auto"/>
          </w:divBdr>
          <w:divsChild>
            <w:div w:id="889995932">
              <w:marLeft w:val="0"/>
              <w:marRight w:val="0"/>
              <w:marTop w:val="0"/>
              <w:marBottom w:val="0"/>
              <w:divBdr>
                <w:top w:val="none" w:sz="0" w:space="0" w:color="auto"/>
                <w:left w:val="none" w:sz="0" w:space="0" w:color="auto"/>
                <w:bottom w:val="none" w:sz="0" w:space="0" w:color="auto"/>
                <w:right w:val="none" w:sz="0" w:space="0" w:color="auto"/>
              </w:divBdr>
            </w:div>
            <w:div w:id="1956667479">
              <w:marLeft w:val="0"/>
              <w:marRight w:val="0"/>
              <w:marTop w:val="0"/>
              <w:marBottom w:val="0"/>
              <w:divBdr>
                <w:top w:val="none" w:sz="0" w:space="0" w:color="auto"/>
                <w:left w:val="none" w:sz="0" w:space="0" w:color="auto"/>
                <w:bottom w:val="none" w:sz="0" w:space="0" w:color="auto"/>
                <w:right w:val="none" w:sz="0" w:space="0" w:color="auto"/>
              </w:divBdr>
              <w:divsChild>
                <w:div w:id="166717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553</TotalTime>
  <Pages>3</Pages>
  <Words>933</Words>
  <Characters>5323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Irina Vardanyan</cp:lastModifiedBy>
  <cp:revision>65</cp:revision>
  <cp:lastPrinted>2023-12-01T11:05:00Z</cp:lastPrinted>
  <dcterms:created xsi:type="dcterms:W3CDTF">2022-03-30T11:26:00Z</dcterms:created>
  <dcterms:modified xsi:type="dcterms:W3CDTF">2025-05-21T07:08:00Z</dcterms:modified>
</cp:coreProperties>
</file>