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55B" w:rsidRPr="0023555B" w:rsidRDefault="0023555B" w:rsidP="0023555B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355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23555B" w:rsidRPr="0023555B" w:rsidRDefault="0023555B" w:rsidP="0023555B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3555B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48001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Օ</w:t>
      </w:r>
      <w:r w:rsidR="00480015" w:rsidRPr="0048001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տարերկրյա պետությունների (տարածքների) իրավասու մարմիններին ֆինանսական հաշիվների մասին տեղեկության փոխանցման, հարկային մարմնի կողմից այդպիսի իրավասու մարմիններից տեղեկության ստացման կարգերը, ինչպես նա</w:t>
      </w:r>
      <w:r w:rsidR="0048001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և</w:t>
      </w:r>
      <w:r w:rsidR="00480015" w:rsidRPr="0048001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փոխանցված ֆինանսական հաշիվների մասին տեղեկությունների պահպանության պահանջները սահմանելու մասին</w:t>
      </w:r>
      <w:r w:rsidRPr="0023555B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ՀՀ կառավարության որոշման նախագծի ընդունման</w:t>
      </w:r>
    </w:p>
    <w:p w:rsidR="0023555B" w:rsidRPr="0005497E" w:rsidRDefault="0023555B" w:rsidP="0023555B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bookmarkStart w:id="0" w:name="_GoBack"/>
      <w:bookmarkEnd w:id="0"/>
    </w:p>
    <w:p w:rsidR="0023555B" w:rsidRPr="0023555B" w:rsidRDefault="0023555B" w:rsidP="0048001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23555B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2355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23555B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2355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23555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23555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23555B" w:rsidRPr="0023555B" w:rsidRDefault="00480015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ՀՀ վարչապետի </w:t>
      </w:r>
      <w:r w:rsidRPr="00480015">
        <w:rPr>
          <w:rFonts w:ascii="GHEA Grapalat" w:eastAsia="Times New Roman" w:hAnsi="GHEA Grapalat" w:cs="GHEA Grapalat"/>
          <w:sz w:val="24"/>
          <w:szCs w:val="24"/>
        </w:rPr>
        <w:t>05.11.</w:t>
      </w:r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2024թ. «Հայաստանի Հանրապետության հարկային օրենսգրքում փոփոխություն և լրացումներ կատարելու մասին» Հայաստանի Հանրապետության օրենքի կիրարկումն ապահովող միջոցառումների ցանկը հաստատելու մասին»  N989-Ա որոշման հավելվածի 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>1</w:t>
      </w:r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>-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կետով </w:t>
      </w:r>
      <w:r w:rsidRPr="00480015">
        <w:rPr>
          <w:rFonts w:ascii="GHEA Grapalat" w:eastAsia="Times New Roman" w:hAnsi="GHEA Grapalat" w:cs="GHEA Grapalat"/>
          <w:sz w:val="24"/>
          <w:szCs w:val="24"/>
          <w:lang w:val="hy-AM"/>
        </w:rPr>
        <w:t>հաստատված միջոցառման կատարումն ապահովելն է</w:t>
      </w:r>
      <w:r w:rsidRPr="00480015">
        <w:rPr>
          <w:rFonts w:ascii="GHEA Grapalat" w:eastAsia="Times New Roman" w:hAnsi="GHEA Grapalat" w:cs="GHEA Grapalat"/>
          <w:sz w:val="24"/>
          <w:szCs w:val="24"/>
          <w:lang w:val="fr-FR"/>
        </w:rPr>
        <w:t>։</w:t>
      </w:r>
    </w:p>
    <w:p w:rsidR="0023555B" w:rsidRPr="0023555B" w:rsidRDefault="0023555B" w:rsidP="0048001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23555B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3C42C8" w:rsidRPr="003C42C8" w:rsidRDefault="00480015" w:rsidP="003C42C8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80015">
        <w:rPr>
          <w:rFonts w:ascii="GHEA Grapalat" w:eastAsia="Times New Roman" w:hAnsi="GHEA Grapalat" w:cs="GHEA Grapalat"/>
          <w:sz w:val="24"/>
          <w:szCs w:val="24"/>
          <w:lang w:val="hy-AM"/>
        </w:rPr>
        <w:t>«Հայաստանի Հանրապետության հարկային օրենսգրքում փոփոխություն և լրացումներ կատարելու մասին» Հայաստանի Հանրապետության 2024 թվականի սեպտեմբերի 10-ի ՀՕ-338-Ն օրենքով օրենսգրքում լրացվել է 443.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>5</w:t>
      </w:r>
      <w:r w:rsidRPr="00480015">
        <w:rPr>
          <w:rFonts w:ascii="GHEA Grapalat" w:eastAsia="Times New Roman" w:hAnsi="GHEA Grapalat" w:cs="GHEA Grapalat"/>
          <w:sz w:val="24"/>
          <w:szCs w:val="24"/>
          <w:lang w:val="hy-AM"/>
        </w:rPr>
        <w:t>-րդ հոդված, որի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2-րդ մասի համաձայն՝ հ</w:t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արկային մարմինը ֆինանսական հաշիվների մասին տեղեկությունները փոխանցում է օտարերկրյա պետությունների (տարածքների) իրավասու մարմիններին (հաշվետու պետություններին), որոնք ներառված են այն պետությունների (տարածքների) ցանկում, որոնց հետ իրականացվում է ֆինանսական հաշիվների մասին տեղեկության ավտոմատ փոխանակում, և որոնց ռեզիդենտներն են հանդիսանում հաշվետերերը և վերահսկող անձինք: Պետությունների (տարածքների) ցանկը, որոնց հետ իրականացվում է ֆինանսական հաշիվների մասին տեղեկության ավտոմատ փոխանակում, հրապարակում է հարկային մարմինը՝ այն տեղադրելով իր պաշտոնական ինտերնետային կայքում:</w:t>
      </w:r>
      <w:r w:rsidR="003C42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Նույն հոդվածի 3-րդ մասի համաձայն՝ </w:t>
      </w:r>
      <w:r w:rsidR="003C42C8" w:rsidRPr="003C42C8">
        <w:rPr>
          <w:rFonts w:ascii="GHEA Grapalat" w:eastAsia="Times New Roman" w:hAnsi="GHEA Grapalat" w:cs="GHEA Grapalat"/>
          <w:sz w:val="24"/>
          <w:szCs w:val="24"/>
          <w:lang w:val="hy-AM"/>
        </w:rPr>
        <w:t>օտարերկրյա պետությունների (տարածքների) իրավասու մարմիններին ֆինանսական հաշիվների մասին տեղեկության փոխանցման, հարկային մարմնի կողմից այդպիսի իրավասու մարմիններից տեղեկության ստացման կարգերը, ինչպես նաև փոխանցված ֆինանսական հաշիվների մասին տեղեկությունների պահպանության պահանջները սահմանում է Կառավարությունը:</w:t>
      </w:r>
    </w:p>
    <w:p w:rsidR="0023555B" w:rsidRPr="0023555B" w:rsidRDefault="0023555B" w:rsidP="0048001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23555B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23555B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23555B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23555B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23555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23555B" w:rsidRPr="0023555B" w:rsidRDefault="0023555B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23555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Նախագծով առաջարկվում է </w:t>
      </w:r>
      <w:r w:rsid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սահմանել՝</w:t>
      </w:r>
      <w:r w:rsidRPr="0023555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</w:p>
    <w:p w:rsidR="003C42C8" w:rsidRPr="003C42C8" w:rsidRDefault="003C42C8" w:rsidP="003C42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օտարերկրյա պետությունների (տարածքների) իրավասու մարմիններին ֆինանսական հաշիվների մասին տեղեկության փոխանցման կարգը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:rsidR="003C42C8" w:rsidRPr="003C42C8" w:rsidRDefault="003C42C8" w:rsidP="003C42C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հարկային մարմնի կողմից օտարերկրյա պետությունների (տարածքների) իրավասու մարմիններից ֆինանսական հաշիվների մասին տեղեկության ստացման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կարգը,</w:t>
      </w:r>
    </w:p>
    <w:p w:rsidR="0023555B" w:rsidRDefault="003C42C8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փոխանցված ֆինանսական հաշիվների մասին տեղեկությունների պահպանության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պահանջները</w:t>
      </w:r>
      <w:r w:rsidRPr="003C42C8"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</w:p>
    <w:p w:rsidR="00AE0518" w:rsidRDefault="00793603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Մասնավորապես, նախատեսվում է, որ</w:t>
      </w:r>
      <w:r w:rsidR="00AE0518">
        <w:rPr>
          <w:rFonts w:ascii="GHEA Grapalat" w:eastAsia="Calibri" w:hAnsi="GHEA Grapalat" w:cs="Times New Roman"/>
          <w:sz w:val="24"/>
          <w:szCs w:val="24"/>
          <w:lang w:val="hy-AM" w:eastAsia="hy-AM"/>
        </w:rPr>
        <w:t>՝</w:t>
      </w:r>
    </w:p>
    <w:p w:rsidR="00793603" w:rsidRDefault="00AE0518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</w:r>
      <w:r w:rsidR="00793603">
        <w:rPr>
          <w:rFonts w:ascii="GHEA Grapalat" w:eastAsia="Calibri" w:hAnsi="GHEA Grapalat" w:cs="Times New Roman"/>
          <w:sz w:val="24"/>
          <w:szCs w:val="24"/>
          <w:lang w:val="hy-AM" w:eastAsia="hy-AM"/>
        </w:rPr>
        <w:t>ֆ</w:t>
      </w:r>
      <w:r w:rsidR="00793603" w:rsidRPr="0079360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ինանսական հաստատությունների կողմից ֆինանսական հաշիվների վերաբերյալ տեղեկության ներկայացումից և վավերացումից հետո հարկային մարմնի կողմից կազմվում է տվյալների պանակներ յուրաքանչյուր մասնակից պետության համար, որոնք ներառում են միայն տվյալ Հաշվետու պետության հաշվետու հաշիվները: Յուրաքանչյուր պանակի ստեղծման օրվան հաջորդող 7 աշխատանքային օրվա ընթացքում հարկային </w:t>
      </w:r>
      <w:r w:rsidR="0079360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մարմինն </w:t>
      </w:r>
      <w:r w:rsidR="00793603" w:rsidRPr="0079360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իրականացնում է վավերացում՝ տվյալների որակը և ֆայլերի համապատասխանությունը ապահովելու </w:t>
      </w:r>
      <w:r w:rsidR="0079360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նպատակով</w:t>
      </w:r>
      <w:r w:rsidR="00793603" w:rsidRPr="00793603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  <w:r w:rsidR="00793603" w:rsidRPr="00793603">
        <w:rPr>
          <w:lang w:val="hy-AM"/>
        </w:rPr>
        <w:t xml:space="preserve"> </w:t>
      </w:r>
      <w:r w:rsidR="00793603" w:rsidRPr="0079360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Հարկային մարմինը մինչև յուրաքանչյուր հաշվետու տարվա սեպտեմբերի 30-ը Հաշվետու պետություններին Համակարգի միջոցով փոխանցում է գաղտնագրված պանակները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:rsidR="00AE0518" w:rsidRDefault="00AE0518" w:rsidP="00AE051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  <w:t>հ</w:t>
      </w:r>
      <w:r w:rsidRPr="00AE0518">
        <w:rPr>
          <w:rFonts w:ascii="GHEA Grapalat" w:eastAsia="Calibri" w:hAnsi="GHEA Grapalat" w:cs="Times New Roman"/>
          <w:sz w:val="24"/>
          <w:szCs w:val="24"/>
          <w:lang w:val="hy-AM" w:eastAsia="hy-AM"/>
        </w:rPr>
        <w:t>արկային մարմինը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AE0518">
        <w:rPr>
          <w:rFonts w:ascii="GHEA Grapalat" w:eastAsia="Calibri" w:hAnsi="GHEA Grapalat" w:cs="Times New Roman"/>
          <w:sz w:val="24"/>
          <w:szCs w:val="24"/>
          <w:lang w:val="hy-AM" w:eastAsia="hy-AM"/>
        </w:rPr>
        <w:t>գաղտնազերծում է Հաշվետու պետությ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ունից</w:t>
      </w:r>
      <w:r w:rsidRPr="00AE0518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ստացված պանակը՝ վերջինիս ստացման օրվան հաջորդող 7 աշխատանքային օրվա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ընթացքում, </w:t>
      </w:r>
      <w:r w:rsidRPr="00AE0518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կատարում է որակի վերահսկում՝ վավերացնելով ֆինանսական հաշիվների համար Սխեմայի պարտադիր բոլոր տարրերի և Հայաստանի Հանրապետության հարկային օրենսգրքի 443.4-րդ հոդվածի 3-րդ մասին համապատասխան սահմանված ձևաչափով լրացված տեղեկությունների առկայությունը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</w:p>
    <w:p w:rsidR="00AE0518" w:rsidRDefault="00AE0518" w:rsidP="00AE0518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ab/>
        <w:t>տ</w:t>
      </w:r>
      <w:r w:rsidRPr="00AE0518">
        <w:rPr>
          <w:rFonts w:ascii="GHEA Grapalat" w:eastAsia="Calibri" w:hAnsi="GHEA Grapalat" w:cs="Times New Roman"/>
          <w:sz w:val="24"/>
          <w:szCs w:val="24"/>
          <w:lang w:val="hy-AM" w:eastAsia="hy-AM"/>
        </w:rPr>
        <w:t>եղեկությունները ենթակա են պահպանման հարկային մարմնի կողմից դրանց ստացման օրը ներառող տարվան հաջորդող 5 տարվա ընթացքում։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AE0518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Հարկային մարմինն ապահովում է տեխնիկական այնպիսի միջոցների ձեռնարկումը և կազմակերպչական այնպիսի աշխատանքների իրականացումը, որոնք անհրաժեշտ են տեղեկությունները սահմանված պահաջներին համապատասխան պահպանելու համար:</w:t>
      </w:r>
    </w:p>
    <w:p w:rsidR="0023555B" w:rsidRPr="0023555B" w:rsidRDefault="0023555B" w:rsidP="00480015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23555B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2355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23555B" w:rsidRPr="0023555B" w:rsidRDefault="0023555B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3555B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23555B" w:rsidRPr="0023555B" w:rsidRDefault="0023555B" w:rsidP="00480015">
      <w:pPr>
        <w:numPr>
          <w:ilvl w:val="0"/>
          <w:numId w:val="1"/>
        </w:numPr>
        <w:tabs>
          <w:tab w:val="left" w:pos="851"/>
        </w:tabs>
        <w:autoSpaceDN w:val="0"/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23555B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23555B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23555B" w:rsidRPr="0023555B" w:rsidRDefault="0023555B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355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ակնկալվում է ապահովել «Հայաստանի Հանրապետության հարկային օրենսգրքում փոփոխություններ և լրացումներ կատարելու մասին» </w:t>
      </w:r>
      <w:r w:rsidR="00006A6F" w:rsidRPr="00006A6F">
        <w:rPr>
          <w:rFonts w:ascii="GHEA Grapalat" w:eastAsia="Times New Roman" w:hAnsi="GHEA Grapalat" w:cs="Sylfaen"/>
          <w:sz w:val="24"/>
          <w:szCs w:val="24"/>
          <w:lang w:val="hy-AM"/>
        </w:rPr>
        <w:t>2024 թվական</w:t>
      </w:r>
      <w:r w:rsidR="00006A6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սեպտեմբերի 10-ի ՀՕ-338-Ն </w:t>
      </w:r>
      <w:r w:rsidRPr="0023555B">
        <w:rPr>
          <w:rFonts w:ascii="GHEA Grapalat" w:eastAsia="Times New Roman" w:hAnsi="GHEA Grapalat" w:cs="Sylfaen"/>
          <w:sz w:val="24"/>
          <w:szCs w:val="24"/>
          <w:lang w:val="hy-AM"/>
        </w:rPr>
        <w:t>օրենքի կիրարկումը։</w:t>
      </w:r>
    </w:p>
    <w:p w:rsidR="0023555B" w:rsidRPr="0023555B" w:rsidRDefault="0023555B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6.</w:t>
      </w: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3555B" w:rsidRPr="0023555B" w:rsidRDefault="0023555B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23555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23555B" w:rsidRPr="0023555B" w:rsidRDefault="0023555B" w:rsidP="0048001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7.</w:t>
      </w:r>
      <w:r w:rsidRPr="0023555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23555B" w:rsidRDefault="0023555B" w:rsidP="00EB4E60">
      <w:pPr>
        <w:tabs>
          <w:tab w:val="left" w:pos="851"/>
        </w:tabs>
        <w:spacing w:after="0" w:line="276" w:lineRule="auto"/>
        <w:ind w:firstLine="567"/>
        <w:jc w:val="both"/>
        <w:rPr>
          <w:lang w:val="hy-AM"/>
        </w:rPr>
      </w:pP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4800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ախագծի ընդունումը կապված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12.12.2019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N1830-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որոշմամբ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հաստատված՝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եկամուտների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կոմիտեի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զարգացման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3555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վարչա</w:t>
      </w:r>
      <w:r w:rsidRPr="002355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23555B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5497E"/>
    <w:rsid w:val="001D64EB"/>
    <w:rsid w:val="0023555B"/>
    <w:rsid w:val="002909E3"/>
    <w:rsid w:val="003C42C8"/>
    <w:rsid w:val="00480015"/>
    <w:rsid w:val="00793603"/>
    <w:rsid w:val="00AB6CA7"/>
    <w:rsid w:val="00AE0518"/>
    <w:rsid w:val="00C55C57"/>
    <w:rsid w:val="00E8792D"/>
    <w:rsid w:val="00EB4E60"/>
    <w:rsid w:val="00EE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C3151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https:/mul2-taxservice.gov.am/tasks/3588119/oneclick?token=5d8525133ffd588de18218f578ce9e83</cp:keywords>
  <dc:description/>
  <cp:lastModifiedBy>Irina Vardanyan</cp:lastModifiedBy>
  <cp:revision>6</cp:revision>
  <dcterms:created xsi:type="dcterms:W3CDTF">2025-05-21T06:38:00Z</dcterms:created>
  <dcterms:modified xsi:type="dcterms:W3CDTF">2025-05-21T07:08:00Z</dcterms:modified>
</cp:coreProperties>
</file>