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3BCFE" w14:textId="77777777" w:rsidR="00BC6896" w:rsidRPr="009D5DDF" w:rsidRDefault="00BC6896" w:rsidP="00291708">
      <w:pPr>
        <w:jc w:val="center"/>
        <w:rPr>
          <w:rFonts w:ascii="GHEA Grapalat" w:hAnsi="GHEA Grapalat"/>
          <w:b/>
          <w:bCs/>
          <w:sz w:val="24"/>
          <w:szCs w:val="24"/>
          <w:lang w:val="hy-AM"/>
        </w:rPr>
      </w:pPr>
      <w:r w:rsidRPr="009D5DDF">
        <w:rPr>
          <w:rFonts w:ascii="GHEA Grapalat" w:hAnsi="GHEA Grapalat"/>
          <w:b/>
          <w:bCs/>
          <w:sz w:val="24"/>
          <w:szCs w:val="24"/>
          <w:lang w:val="hy-AM"/>
        </w:rPr>
        <w:t>ՀԻՄՆԱՎՈՐՈՒՄ</w:t>
      </w:r>
    </w:p>
    <w:p w14:paraId="3F0658A8" w14:textId="3F25E11C" w:rsidR="00BC6896" w:rsidRPr="009D5DDF" w:rsidRDefault="00875D39" w:rsidP="00291708">
      <w:pPr>
        <w:spacing w:after="0" w:line="360" w:lineRule="auto"/>
        <w:ind w:firstLine="374"/>
        <w:jc w:val="both"/>
        <w:rPr>
          <w:rFonts w:ascii="GHEA Grapalat" w:hAnsi="GHEA Grapalat"/>
          <w:b/>
          <w:sz w:val="24"/>
          <w:szCs w:val="24"/>
          <w:lang w:val="af-ZA"/>
        </w:rPr>
      </w:pPr>
      <w:r w:rsidRPr="009D5DDF">
        <w:rPr>
          <w:rFonts w:ascii="GHEA Grapalat" w:hAnsi="GHEA Grapalat"/>
          <w:b/>
          <w:sz w:val="24"/>
          <w:szCs w:val="24"/>
          <w:lang w:val="hy-AM"/>
        </w:rPr>
        <w:t>««ՊԵՏԱԿԱՆ ՈՉ ԱՌ</w:t>
      </w:r>
      <w:r w:rsidR="00E6603E" w:rsidRPr="009D5DDF">
        <w:rPr>
          <w:rFonts w:ascii="GHEA Grapalat" w:hAnsi="GHEA Grapalat"/>
          <w:b/>
          <w:sz w:val="24"/>
          <w:szCs w:val="24"/>
          <w:lang w:val="hy-AM"/>
        </w:rPr>
        <w:t>ԵՎ</w:t>
      </w:r>
      <w:r w:rsidRPr="009D5DDF">
        <w:rPr>
          <w:rFonts w:ascii="GHEA Grapalat" w:hAnsi="GHEA Grapalat"/>
          <w:b/>
          <w:sz w:val="24"/>
          <w:szCs w:val="24"/>
          <w:lang w:val="hy-AM"/>
        </w:rPr>
        <w:t xml:space="preserve">ՏՐԱՅԻՆ ԿԱԶՄԱԿԵՐՊՈՒԹՅՈՒՆՆԵՐԻ ՄԱՍԻՆ» ՕՐԵՆՔՈՒՄ ՓՈՓՈԽՈՒԹՅՈՒՆՆԵՐ ԿԱՏԱՐԵԼՈՒ ՄԱՍԻՆ», ««ԳՆԱՀԱՏՄԱՆ ԳՈՐԾՈՒՆԵՈՒԹՅԱՆ ՄԱՍԻՆ» ՕՐԵՆՔՈՒՄ ԼՐԱՑՈՒՄ ԿԱՏԱՐԵԼՈՒ ՄԱՍԻՆ», ««ՀԻՄՆԱԴՐԱՄՆԵՐԻ ՄԱՍԻՆ» ՕՐԵՆՔՈՒՄ ՓՈՓՈԽՈՒԹՅՈՒՆ ԿԱՏԱՐԵԼՈՒ ՄԱՍԻՆ», </w:t>
      </w:r>
      <w:r w:rsidR="002B5CF4" w:rsidRPr="009D5DDF">
        <w:rPr>
          <w:rFonts w:ascii="GHEA Grapalat" w:hAnsi="GHEA Grapalat"/>
          <w:b/>
          <w:sz w:val="24"/>
          <w:szCs w:val="24"/>
          <w:lang w:val="hy-AM"/>
        </w:rPr>
        <w:t>«</w:t>
      </w:r>
      <w:r w:rsidR="002B5CF4" w:rsidRPr="009D5DDF">
        <w:rPr>
          <w:rFonts w:ascii="GHEA Grapalat" w:hAnsi="GHEA Grapalat"/>
          <w:b/>
          <w:bCs/>
          <w:sz w:val="24"/>
          <w:szCs w:val="24"/>
          <w:lang w:val="af-ZA"/>
        </w:rPr>
        <w:t>«ՊԵՏԱԿԱՆ ԳՈՒՅՔԻ ԿԱՌԱՎԱՐՄԱՆ</w:t>
      </w:r>
      <w:r w:rsidR="00977E09" w:rsidRPr="009D5DDF">
        <w:rPr>
          <w:rFonts w:ascii="GHEA Grapalat" w:hAnsi="GHEA Grapalat"/>
          <w:b/>
          <w:bCs/>
          <w:sz w:val="24"/>
          <w:szCs w:val="24"/>
          <w:lang w:val="af-ZA"/>
        </w:rPr>
        <w:t xml:space="preserve"> </w:t>
      </w:r>
      <w:r w:rsidR="002B5CF4" w:rsidRPr="009D5DDF">
        <w:rPr>
          <w:rFonts w:ascii="GHEA Grapalat" w:hAnsi="GHEA Grapalat"/>
          <w:b/>
          <w:bCs/>
          <w:sz w:val="24"/>
          <w:szCs w:val="24"/>
          <w:lang w:val="af-ZA"/>
        </w:rPr>
        <w:t>ՄԱՍԻՆ» ՕՐԵՆՔՈՒՄ</w:t>
      </w:r>
      <w:r w:rsidR="002B5CF4" w:rsidRPr="009D5DDF">
        <w:rPr>
          <w:rFonts w:ascii="GHEA Grapalat" w:hAnsi="GHEA Grapalat"/>
          <w:b/>
          <w:bCs/>
          <w:sz w:val="24"/>
          <w:szCs w:val="24"/>
          <w:lang w:val="hy-AM"/>
        </w:rPr>
        <w:t xml:space="preserve"> </w:t>
      </w:r>
      <w:r w:rsidR="005C6F5A" w:rsidRPr="009D5DDF">
        <w:rPr>
          <w:rFonts w:ascii="GHEA Grapalat" w:hAnsi="GHEA Grapalat"/>
          <w:b/>
          <w:bCs/>
          <w:sz w:val="24"/>
          <w:szCs w:val="24"/>
          <w:lang w:val="hy-AM"/>
        </w:rPr>
        <w:t xml:space="preserve">ՓՈՓՈԽՈՒԹՅՈՒՆ ԵՎ ԼՐԱՑՈՒՄ </w:t>
      </w:r>
      <w:r w:rsidR="002B5CF4" w:rsidRPr="009D5DDF">
        <w:rPr>
          <w:rFonts w:ascii="GHEA Grapalat" w:hAnsi="GHEA Grapalat"/>
          <w:b/>
          <w:bCs/>
          <w:sz w:val="24"/>
          <w:szCs w:val="24"/>
          <w:lang w:val="af-ZA"/>
        </w:rPr>
        <w:t xml:space="preserve"> ԿԱՏԱՐԵԼՈՒ ՄԱՍԻՆ</w:t>
      </w:r>
      <w:r w:rsidR="002B5CF4" w:rsidRPr="009D5DDF">
        <w:rPr>
          <w:rFonts w:ascii="GHEA Grapalat" w:hAnsi="GHEA Grapalat"/>
          <w:b/>
          <w:bCs/>
          <w:sz w:val="24"/>
          <w:szCs w:val="24"/>
          <w:lang w:val="hy-AM"/>
        </w:rPr>
        <w:t xml:space="preserve">» </w:t>
      </w:r>
      <w:r w:rsidRPr="009D5DDF">
        <w:rPr>
          <w:rFonts w:ascii="GHEA Grapalat" w:hAnsi="GHEA Grapalat"/>
          <w:b/>
          <w:sz w:val="24"/>
          <w:szCs w:val="24"/>
          <w:lang w:val="hy-AM"/>
        </w:rPr>
        <w:t>««ԿԱՌԱՎԱՐՉԱԿԱՆ</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ԻՐԱՎԱՀԱՐԱԲԵՐՈՒԹՅՈՒՆՆԵՐԻ</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ԿԱՐԳԱՎՈՐՄԱՆ</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ՄԱՍԻՆ» ՕՐԵՆՔՈՒՄ</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ՓՈՓՈԽՈՒԹՅՈՒՆՆԵՐ</w:t>
      </w:r>
      <w:r w:rsidRPr="009D5DDF">
        <w:rPr>
          <w:rFonts w:ascii="GHEA Grapalat" w:hAnsi="GHEA Grapalat" w:cs="Courier New"/>
          <w:b/>
          <w:sz w:val="24"/>
          <w:szCs w:val="24"/>
          <w:lang w:val="hy-AM"/>
        </w:rPr>
        <w:t xml:space="preserve"> ԵՎ </w:t>
      </w:r>
      <w:r w:rsidRPr="009D5DDF">
        <w:rPr>
          <w:rFonts w:ascii="GHEA Grapalat" w:hAnsi="GHEA Grapalat"/>
          <w:b/>
          <w:sz w:val="24"/>
          <w:szCs w:val="24"/>
          <w:lang w:val="hy-AM"/>
        </w:rPr>
        <w:t>ԼՐԱՑՈՒՄՆԵՐ ԿԱՏԱՐԵԼՈՒ ՄԱՍԻՆ»</w:t>
      </w:r>
      <w:r w:rsidR="00291708" w:rsidRPr="009D5DDF">
        <w:rPr>
          <w:rFonts w:ascii="GHEA Grapalat" w:hAnsi="GHEA Grapalat"/>
          <w:b/>
          <w:sz w:val="24"/>
          <w:szCs w:val="24"/>
          <w:lang w:val="hy-AM"/>
        </w:rPr>
        <w:t>,</w:t>
      </w:r>
      <w:r w:rsidRPr="009D5DDF">
        <w:rPr>
          <w:rFonts w:ascii="GHEA Grapalat" w:hAnsi="GHEA Grapalat"/>
          <w:b/>
          <w:sz w:val="24"/>
          <w:szCs w:val="24"/>
          <w:lang w:val="hy-AM"/>
        </w:rPr>
        <w:t xml:space="preserve"> </w:t>
      </w:r>
      <w:r w:rsidR="00291708" w:rsidRPr="009D5DDF">
        <w:rPr>
          <w:rFonts w:ascii="GHEA Grapalat" w:hAnsi="GHEA Grapalat"/>
          <w:b/>
          <w:sz w:val="24"/>
          <w:szCs w:val="24"/>
          <w:lang w:val="hy-AM"/>
        </w:rPr>
        <w:t>«</w:t>
      </w:r>
      <w:r w:rsidR="00291708" w:rsidRPr="009D5DDF">
        <w:rPr>
          <w:rFonts w:ascii="GHEA Grapalat" w:hAnsi="GHEA Grapalat"/>
          <w:b/>
          <w:sz w:val="24"/>
          <w:szCs w:val="24"/>
          <w:lang w:val="af-ZA"/>
        </w:rPr>
        <w:t>ՀԱՅԱՍՏԱՆԻ ՀԱՆՐԱՊԵՏՈՒԹՅԱՆ ՀՈՂԱՅԻՆ ՕՐԵՆՍԳՐՔՈՒՄ</w:t>
      </w:r>
      <w:r w:rsidR="00291708" w:rsidRPr="009D5DDF">
        <w:rPr>
          <w:rFonts w:ascii="GHEA Grapalat" w:hAnsi="GHEA Grapalat"/>
          <w:b/>
          <w:sz w:val="24"/>
          <w:szCs w:val="24"/>
          <w:lang w:val="hy-AM"/>
        </w:rPr>
        <w:t xml:space="preserve"> </w:t>
      </w:r>
      <w:r w:rsidR="00291708" w:rsidRPr="009D5DDF">
        <w:rPr>
          <w:rFonts w:ascii="GHEA Grapalat" w:hAnsi="GHEA Grapalat"/>
          <w:b/>
          <w:sz w:val="24"/>
          <w:szCs w:val="24"/>
          <w:lang w:val="af-ZA"/>
        </w:rPr>
        <w:t>ՓՈՓՈԽՈՒԹՅՈՒ</w:t>
      </w:r>
      <w:r w:rsidR="002A0CA2" w:rsidRPr="009D5DDF">
        <w:rPr>
          <w:rFonts w:ascii="GHEA Grapalat" w:hAnsi="GHEA Grapalat"/>
          <w:b/>
          <w:sz w:val="24"/>
          <w:szCs w:val="24"/>
          <w:lang w:val="hy-AM"/>
        </w:rPr>
        <w:t>Ն ԵՎ ԼՐԱՑՈՒՄ</w:t>
      </w:r>
      <w:r w:rsidR="00ED21F1" w:rsidRPr="009D5DDF">
        <w:rPr>
          <w:rFonts w:ascii="GHEA Grapalat" w:hAnsi="GHEA Grapalat"/>
          <w:b/>
          <w:sz w:val="24"/>
          <w:szCs w:val="24"/>
          <w:lang w:val="hy-AM"/>
        </w:rPr>
        <w:t>ՆԵՐ</w:t>
      </w:r>
      <w:r w:rsidR="00291708" w:rsidRPr="009D5DDF">
        <w:rPr>
          <w:rFonts w:ascii="GHEA Grapalat" w:hAnsi="GHEA Grapalat"/>
          <w:b/>
          <w:sz w:val="24"/>
          <w:szCs w:val="24"/>
          <w:lang w:val="hy-AM"/>
        </w:rPr>
        <w:t xml:space="preserve"> </w:t>
      </w:r>
      <w:r w:rsidR="00291708" w:rsidRPr="009D5DDF">
        <w:rPr>
          <w:rFonts w:ascii="GHEA Grapalat" w:hAnsi="GHEA Grapalat"/>
          <w:b/>
          <w:sz w:val="24"/>
          <w:szCs w:val="24"/>
          <w:lang w:val="af-ZA"/>
        </w:rPr>
        <w:t>ԿԱՏԱՐԵԼՈՒ ՄԱՍԻՆ</w:t>
      </w:r>
      <w:r w:rsidR="00291708" w:rsidRPr="009D5DDF">
        <w:rPr>
          <w:rFonts w:ascii="GHEA Grapalat" w:hAnsi="GHEA Grapalat"/>
          <w:b/>
          <w:sz w:val="24"/>
          <w:szCs w:val="24"/>
          <w:lang w:val="hy-AM"/>
        </w:rPr>
        <w:t>»</w:t>
      </w:r>
      <w:r w:rsidR="00291708" w:rsidRPr="009D5DDF">
        <w:rPr>
          <w:rFonts w:ascii="GHEA Grapalat" w:hAnsi="GHEA Grapalat"/>
          <w:b/>
          <w:sz w:val="24"/>
          <w:szCs w:val="24"/>
          <w:lang w:val="af-ZA"/>
        </w:rPr>
        <w:t xml:space="preserve"> </w:t>
      </w:r>
      <w:r w:rsidRPr="009D5DDF">
        <w:rPr>
          <w:rFonts w:ascii="GHEA Grapalat" w:hAnsi="GHEA Grapalat"/>
          <w:b/>
          <w:sz w:val="24"/>
          <w:szCs w:val="24"/>
          <w:lang w:val="hy-AM"/>
        </w:rPr>
        <w:t>ԵՎ ««ԲԱԺՆԵՏԻՐԱԿԱՆ ԸՆԿԵՐՈՒԹՅՈՒՆՆԵՐԻ ՄԱՍԻՆ» ՕՐԵՆՔՈՒՄ</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ՓՈՓՈԽՈՒԹՅՈՒՆ</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ԿԱՏԱՐԵԼՈՒ</w:t>
      </w:r>
      <w:r w:rsidRPr="009D5DDF">
        <w:rPr>
          <w:rFonts w:ascii="GHEA Grapalat" w:hAnsi="GHEA Grapalat" w:cs="Courier New"/>
          <w:b/>
          <w:sz w:val="24"/>
          <w:szCs w:val="24"/>
          <w:lang w:val="hy-AM"/>
        </w:rPr>
        <w:t xml:space="preserve"> </w:t>
      </w:r>
      <w:r w:rsidRPr="009D5DDF">
        <w:rPr>
          <w:rFonts w:ascii="GHEA Grapalat" w:hAnsi="GHEA Grapalat"/>
          <w:b/>
          <w:sz w:val="24"/>
          <w:szCs w:val="24"/>
          <w:lang w:val="hy-AM"/>
        </w:rPr>
        <w:t>ՄԱՍԻՆ»</w:t>
      </w:r>
      <w:r w:rsidRPr="009D5DDF">
        <w:rPr>
          <w:rFonts w:ascii="GHEA Grapalat" w:hAnsi="GHEA Grapalat"/>
          <w:sz w:val="24"/>
          <w:szCs w:val="24"/>
          <w:lang w:val="af-ZA"/>
        </w:rPr>
        <w:t xml:space="preserve"> </w:t>
      </w:r>
      <w:r w:rsidR="00BC6896" w:rsidRPr="009D5DDF">
        <w:rPr>
          <w:rFonts w:ascii="GHEA Grapalat" w:hAnsi="GHEA Grapalat"/>
          <w:b/>
          <w:bCs/>
          <w:sz w:val="24"/>
          <w:szCs w:val="24"/>
          <w:lang w:val="hy-AM"/>
        </w:rPr>
        <w:t>ՕՐԵՆՔ</w:t>
      </w:r>
      <w:r w:rsidR="00C83826" w:rsidRPr="009D5DDF">
        <w:rPr>
          <w:rFonts w:ascii="GHEA Grapalat" w:hAnsi="GHEA Grapalat"/>
          <w:b/>
          <w:bCs/>
          <w:sz w:val="24"/>
          <w:szCs w:val="24"/>
          <w:lang w:val="hy-AM"/>
        </w:rPr>
        <w:t>ՆԵՐ</w:t>
      </w:r>
      <w:r w:rsidR="00BC6896" w:rsidRPr="009D5DDF">
        <w:rPr>
          <w:rFonts w:ascii="GHEA Grapalat" w:hAnsi="GHEA Grapalat"/>
          <w:b/>
          <w:bCs/>
          <w:sz w:val="24"/>
          <w:szCs w:val="24"/>
          <w:lang w:val="hy-AM"/>
        </w:rPr>
        <w:t xml:space="preserve">Ի </w:t>
      </w:r>
      <w:r w:rsidR="005561FE" w:rsidRPr="009D5DDF">
        <w:rPr>
          <w:rFonts w:ascii="GHEA Grapalat" w:hAnsi="GHEA Grapalat"/>
          <w:b/>
          <w:bCs/>
          <w:sz w:val="24"/>
          <w:szCs w:val="24"/>
          <w:lang w:val="hy-AM"/>
        </w:rPr>
        <w:t>ՆԱԽԱԳԾԵՐԻ</w:t>
      </w:r>
      <w:r w:rsidR="00733B5E" w:rsidRPr="009D5DDF">
        <w:rPr>
          <w:rFonts w:ascii="GHEA Grapalat" w:hAnsi="GHEA Grapalat"/>
          <w:b/>
          <w:bCs/>
          <w:sz w:val="24"/>
          <w:szCs w:val="24"/>
          <w:lang w:val="hy-AM"/>
        </w:rPr>
        <w:t xml:space="preserve"> </w:t>
      </w:r>
      <w:r w:rsidR="00BC6896" w:rsidRPr="009D5DDF">
        <w:rPr>
          <w:rFonts w:ascii="GHEA Grapalat" w:hAnsi="GHEA Grapalat"/>
          <w:b/>
          <w:bCs/>
          <w:sz w:val="24"/>
          <w:szCs w:val="24"/>
          <w:lang w:val="hy-AM"/>
        </w:rPr>
        <w:t>ԸՆԴՈՒՆՄԱՆ ԱՆՀՐԱԺԵՇՏՈՒԹՅԱՆ ՎԵՐԱԲԵՐՅԱԼ</w:t>
      </w:r>
      <w:r w:rsidR="002146BD" w:rsidRPr="009D5DDF">
        <w:rPr>
          <w:rFonts w:ascii="GHEA Grapalat" w:hAnsi="GHEA Grapalat"/>
          <w:b/>
          <w:bCs/>
          <w:sz w:val="24"/>
          <w:szCs w:val="24"/>
          <w:lang w:val="hy-AM"/>
        </w:rPr>
        <w:t xml:space="preserve"> </w:t>
      </w:r>
    </w:p>
    <w:p w14:paraId="7183EC96" w14:textId="77777777" w:rsidR="00C83826" w:rsidRPr="009D5DDF" w:rsidRDefault="00C83826" w:rsidP="00975F39">
      <w:pPr>
        <w:spacing w:after="0" w:line="360" w:lineRule="auto"/>
        <w:ind w:firstLine="720"/>
        <w:jc w:val="both"/>
        <w:rPr>
          <w:rFonts w:ascii="GHEA Grapalat" w:hAnsi="GHEA Grapalat"/>
          <w:b/>
          <w:lang w:val="hy-AM"/>
        </w:rPr>
      </w:pPr>
    </w:p>
    <w:p w14:paraId="6D18223D" w14:textId="77777777" w:rsidR="00BC6896" w:rsidRPr="009D5DDF" w:rsidRDefault="00BC6896" w:rsidP="00975F39">
      <w:pPr>
        <w:spacing w:after="0" w:line="360" w:lineRule="auto"/>
        <w:ind w:firstLine="720"/>
        <w:jc w:val="both"/>
        <w:rPr>
          <w:rFonts w:ascii="GHEA Grapalat" w:hAnsi="GHEA Grapalat"/>
          <w:b/>
          <w:sz w:val="24"/>
          <w:szCs w:val="24"/>
          <w:lang w:val="af-ZA"/>
        </w:rPr>
      </w:pPr>
      <w:r w:rsidRPr="009D5DDF">
        <w:rPr>
          <w:rFonts w:ascii="GHEA Grapalat" w:hAnsi="GHEA Grapalat"/>
          <w:b/>
          <w:sz w:val="24"/>
          <w:szCs w:val="24"/>
          <w:lang w:val="af-ZA"/>
        </w:rPr>
        <w:t xml:space="preserve">1. </w:t>
      </w:r>
      <w:r w:rsidRPr="009D5DDF">
        <w:rPr>
          <w:rFonts w:ascii="GHEA Grapalat" w:hAnsi="GHEA Grapalat"/>
          <w:b/>
          <w:sz w:val="24"/>
          <w:szCs w:val="24"/>
          <w:lang w:val="hy-AM"/>
        </w:rPr>
        <w:t>Իրավական</w:t>
      </w:r>
      <w:r w:rsidRPr="009D5DDF">
        <w:rPr>
          <w:rFonts w:ascii="GHEA Grapalat" w:hAnsi="GHEA Grapalat"/>
          <w:b/>
          <w:sz w:val="24"/>
          <w:szCs w:val="24"/>
          <w:lang w:val="af-ZA"/>
        </w:rPr>
        <w:t xml:space="preserve"> </w:t>
      </w:r>
      <w:r w:rsidRPr="009D5DDF">
        <w:rPr>
          <w:rFonts w:ascii="GHEA Grapalat" w:hAnsi="GHEA Grapalat"/>
          <w:b/>
          <w:sz w:val="24"/>
          <w:szCs w:val="24"/>
          <w:lang w:val="hy-AM"/>
        </w:rPr>
        <w:t>ակտի</w:t>
      </w:r>
      <w:r w:rsidRPr="009D5DDF">
        <w:rPr>
          <w:rFonts w:ascii="GHEA Grapalat" w:hAnsi="GHEA Grapalat"/>
          <w:b/>
          <w:sz w:val="24"/>
          <w:szCs w:val="24"/>
          <w:lang w:val="af-ZA"/>
        </w:rPr>
        <w:t xml:space="preserve"> </w:t>
      </w:r>
      <w:r w:rsidRPr="009D5DDF">
        <w:rPr>
          <w:rFonts w:ascii="GHEA Grapalat" w:hAnsi="GHEA Grapalat"/>
          <w:b/>
          <w:sz w:val="24"/>
          <w:szCs w:val="24"/>
          <w:lang w:val="hy-AM"/>
        </w:rPr>
        <w:t>անհրաժեշտությունը</w:t>
      </w:r>
      <w:r w:rsidRPr="009D5DDF">
        <w:rPr>
          <w:rFonts w:ascii="GHEA Grapalat" w:hAnsi="GHEA Grapalat"/>
          <w:b/>
          <w:sz w:val="24"/>
          <w:szCs w:val="24"/>
          <w:lang w:val="af-ZA"/>
        </w:rPr>
        <w:t xml:space="preserve"> </w:t>
      </w:r>
      <w:r w:rsidRPr="009D5DDF">
        <w:rPr>
          <w:rFonts w:ascii="GHEA Grapalat" w:hAnsi="GHEA Grapalat"/>
          <w:b/>
          <w:sz w:val="24"/>
          <w:szCs w:val="24"/>
          <w:lang w:val="hy-AM"/>
        </w:rPr>
        <w:t>և նպատակը</w:t>
      </w:r>
    </w:p>
    <w:p w14:paraId="51E65FCA" w14:textId="77777777" w:rsidR="00DE5E8D" w:rsidRPr="009D5DDF" w:rsidRDefault="00BC6896" w:rsidP="00875D39">
      <w:pPr>
        <w:spacing w:after="0" w:line="360" w:lineRule="auto"/>
        <w:ind w:left="90" w:right="51" w:firstLine="630"/>
        <w:jc w:val="both"/>
        <w:rPr>
          <w:rFonts w:ascii="GHEA Grapalat" w:hAnsi="GHEA Grapalat"/>
          <w:sz w:val="24"/>
          <w:szCs w:val="24"/>
          <w:lang w:val="af-ZA"/>
        </w:rPr>
      </w:pPr>
      <w:r w:rsidRPr="009D5DDF">
        <w:rPr>
          <w:rFonts w:ascii="GHEA Grapalat" w:hAnsi="GHEA Grapalat"/>
          <w:sz w:val="24"/>
          <w:szCs w:val="24"/>
          <w:lang w:val="af-ZA"/>
        </w:rPr>
        <w:t xml:space="preserve">«Պետական ոչ առևտրային կազմակերպությունների մասին» օրենքում </w:t>
      </w:r>
      <w:r w:rsidR="00A61F71" w:rsidRPr="009D5DDF">
        <w:rPr>
          <w:rFonts w:ascii="GHEA Grapalat" w:hAnsi="GHEA Grapalat"/>
          <w:sz w:val="24"/>
          <w:szCs w:val="24"/>
          <w:lang w:val="af-ZA"/>
        </w:rPr>
        <w:t xml:space="preserve">և հարակից օրենքներում </w:t>
      </w:r>
      <w:r w:rsidR="004F02E9" w:rsidRPr="009D5DDF">
        <w:rPr>
          <w:rFonts w:ascii="GHEA Grapalat" w:hAnsi="GHEA Grapalat"/>
          <w:sz w:val="24"/>
          <w:szCs w:val="24"/>
          <w:lang w:val="af-ZA"/>
        </w:rPr>
        <w:t>փոփոխություններ</w:t>
      </w:r>
      <w:r w:rsidR="00A61F71" w:rsidRPr="009D5DDF">
        <w:rPr>
          <w:rFonts w:ascii="GHEA Grapalat" w:hAnsi="GHEA Grapalat"/>
          <w:sz w:val="24"/>
          <w:szCs w:val="24"/>
          <w:lang w:val="af-ZA"/>
        </w:rPr>
        <w:t xml:space="preserve"> և </w:t>
      </w:r>
      <w:r w:rsidR="008F134F" w:rsidRPr="009D5DDF">
        <w:rPr>
          <w:rFonts w:ascii="GHEA Grapalat" w:hAnsi="GHEA Grapalat"/>
          <w:sz w:val="24"/>
          <w:szCs w:val="24"/>
          <w:lang w:val="af-ZA"/>
        </w:rPr>
        <w:t>լրացում</w:t>
      </w:r>
      <w:r w:rsidR="00A61F71" w:rsidRPr="009D5DDF">
        <w:rPr>
          <w:rFonts w:ascii="GHEA Grapalat" w:hAnsi="GHEA Grapalat"/>
          <w:sz w:val="24"/>
          <w:szCs w:val="24"/>
          <w:lang w:val="af-ZA"/>
        </w:rPr>
        <w:t>ներ</w:t>
      </w:r>
      <w:r w:rsidRPr="009D5DDF">
        <w:rPr>
          <w:rFonts w:ascii="GHEA Grapalat" w:hAnsi="GHEA Grapalat"/>
          <w:sz w:val="24"/>
          <w:szCs w:val="24"/>
          <w:lang w:val="af-ZA"/>
        </w:rPr>
        <w:t xml:space="preserve"> </w:t>
      </w:r>
      <w:r w:rsidR="004F02E9" w:rsidRPr="009D5DDF">
        <w:rPr>
          <w:rFonts w:ascii="GHEA Grapalat" w:hAnsi="GHEA Grapalat"/>
          <w:sz w:val="24"/>
          <w:szCs w:val="24"/>
          <w:lang w:val="af-ZA"/>
        </w:rPr>
        <w:t>կատար</w:t>
      </w:r>
      <w:r w:rsidR="004F02E9" w:rsidRPr="009D5DDF">
        <w:rPr>
          <w:rFonts w:ascii="GHEA Grapalat" w:hAnsi="GHEA Grapalat"/>
          <w:sz w:val="24"/>
          <w:szCs w:val="24"/>
          <w:lang w:val="hy-AM"/>
        </w:rPr>
        <w:t xml:space="preserve">ելու համար </w:t>
      </w:r>
      <w:r w:rsidR="00FB273D" w:rsidRPr="009D5DDF">
        <w:rPr>
          <w:rFonts w:ascii="GHEA Grapalat" w:hAnsi="GHEA Grapalat"/>
          <w:sz w:val="24"/>
          <w:szCs w:val="24"/>
          <w:lang w:val="hy-AM"/>
        </w:rPr>
        <w:t xml:space="preserve">հիմք </w:t>
      </w:r>
      <w:r w:rsidR="004F02E9" w:rsidRPr="009D5DDF">
        <w:rPr>
          <w:rFonts w:ascii="GHEA Grapalat" w:hAnsi="GHEA Grapalat"/>
          <w:sz w:val="24"/>
          <w:szCs w:val="24"/>
          <w:lang w:val="hy-AM"/>
        </w:rPr>
        <w:t>ընդունել</w:t>
      </w:r>
      <w:r w:rsidR="00FB273D" w:rsidRPr="009D5DDF">
        <w:rPr>
          <w:rFonts w:ascii="GHEA Grapalat" w:hAnsi="GHEA Grapalat"/>
          <w:sz w:val="24"/>
          <w:szCs w:val="24"/>
          <w:lang w:val="hy-AM"/>
        </w:rPr>
        <w:t xml:space="preserve"> </w:t>
      </w:r>
      <w:r w:rsidR="001D4362" w:rsidRPr="009D5DDF">
        <w:rPr>
          <w:rFonts w:ascii="GHEA Grapalat" w:hAnsi="GHEA Grapalat"/>
          <w:sz w:val="24"/>
          <w:szCs w:val="24"/>
          <w:lang w:val="hy-AM"/>
        </w:rPr>
        <w:t>պետական գույքի արդյունավետ կառավարման սկզբունքները, որը քննարկվել և հավանության է արժան</w:t>
      </w:r>
      <w:r w:rsidR="008E5EEF" w:rsidRPr="009D5DDF">
        <w:rPr>
          <w:rFonts w:ascii="GHEA Grapalat" w:hAnsi="GHEA Grapalat"/>
          <w:sz w:val="24"/>
          <w:szCs w:val="24"/>
          <w:lang w:val="hy-AM"/>
        </w:rPr>
        <w:t>ա</w:t>
      </w:r>
      <w:r w:rsidR="001D4362" w:rsidRPr="009D5DDF">
        <w:rPr>
          <w:rFonts w:ascii="GHEA Grapalat" w:hAnsi="GHEA Grapalat"/>
          <w:sz w:val="24"/>
          <w:szCs w:val="24"/>
          <w:lang w:val="hy-AM"/>
        </w:rPr>
        <w:t xml:space="preserve">ցել </w:t>
      </w:r>
      <w:r w:rsidR="008F134F" w:rsidRPr="009D5DDF">
        <w:rPr>
          <w:rFonts w:ascii="GHEA Grapalat" w:hAnsi="GHEA Grapalat"/>
          <w:sz w:val="24"/>
          <w:szCs w:val="24"/>
          <w:lang w:val="af-ZA"/>
        </w:rPr>
        <w:t xml:space="preserve"> </w:t>
      </w:r>
      <w:r w:rsidR="00A61F71" w:rsidRPr="009D5DDF">
        <w:rPr>
          <w:rFonts w:ascii="GHEA Grapalat" w:hAnsi="GHEA Grapalat"/>
          <w:sz w:val="24"/>
          <w:szCs w:val="24"/>
          <w:lang w:val="af-ZA"/>
        </w:rPr>
        <w:t>Ֆինանսատնտեսական նախարարական կոմիտեի 26.0</w:t>
      </w:r>
      <w:r w:rsidR="001D3A6F" w:rsidRPr="009D5DDF">
        <w:rPr>
          <w:rFonts w:ascii="GHEA Grapalat" w:hAnsi="GHEA Grapalat"/>
          <w:sz w:val="24"/>
          <w:szCs w:val="24"/>
          <w:lang w:val="af-ZA"/>
        </w:rPr>
        <w:t>3</w:t>
      </w:r>
      <w:r w:rsidR="00A61F71" w:rsidRPr="009D5DDF">
        <w:rPr>
          <w:rFonts w:ascii="GHEA Grapalat" w:hAnsi="GHEA Grapalat"/>
          <w:sz w:val="24"/>
          <w:szCs w:val="24"/>
          <w:lang w:val="af-ZA"/>
        </w:rPr>
        <w:t xml:space="preserve">.2024թ. </w:t>
      </w:r>
      <w:r w:rsidR="001D4362" w:rsidRPr="009D5DDF">
        <w:rPr>
          <w:rFonts w:ascii="GHEA Grapalat" w:hAnsi="GHEA Grapalat"/>
          <w:sz w:val="24"/>
          <w:szCs w:val="24"/>
          <w:lang w:val="af-ZA"/>
        </w:rPr>
        <w:t>նիստ</w:t>
      </w:r>
      <w:r w:rsidR="001D4362" w:rsidRPr="009D5DDF">
        <w:rPr>
          <w:rFonts w:ascii="GHEA Grapalat" w:hAnsi="GHEA Grapalat"/>
          <w:sz w:val="24"/>
          <w:szCs w:val="24"/>
          <w:lang w:val="hy-AM"/>
        </w:rPr>
        <w:t>ում</w:t>
      </w:r>
      <w:r w:rsidR="006F530A" w:rsidRPr="009D5DDF">
        <w:rPr>
          <w:rFonts w:ascii="GHEA Grapalat" w:hAnsi="GHEA Grapalat"/>
          <w:sz w:val="24"/>
          <w:szCs w:val="24"/>
          <w:lang w:val="hy-AM"/>
        </w:rPr>
        <w:t>։</w:t>
      </w:r>
      <w:r w:rsidR="001D4362" w:rsidRPr="009D5DDF">
        <w:rPr>
          <w:rFonts w:ascii="GHEA Grapalat" w:hAnsi="GHEA Grapalat"/>
          <w:sz w:val="24"/>
          <w:szCs w:val="24"/>
          <w:lang w:val="hy-AM"/>
        </w:rPr>
        <w:t xml:space="preserve"> </w:t>
      </w:r>
    </w:p>
    <w:p w14:paraId="0DF5BC4D" w14:textId="6950C109"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 xml:space="preserve">Պետական գույքի արդյունավետ կառավարումը հանդիսանում է պետական ֆինանսների կայունության և պետական ռեսուրսների թափանցիկ բաշխման կարևոր բաղադրիչ: Գործող կարգավորումները, որոնք թույլ են տալիս պետական մարմիններին պետական գույքը օգտագործել անհատույց, իրենց մեջ ներառում են մի շարք մարտահրավերներ, այդ թվում՝ թափանցիկության պակաս, վերահսկողության սահմանափակում և պետական բյուջեի եկամուտների հնարավոր կորուստ։ ՀՀ տարածքային կառավարման և ենթակառուցվածքների նախարարության պետական գույքի կառավարման կոմիտեի կողմից կատարված մշտադիտարկման արդյունքում արձանագրված մի շարք դեպքերում պետական մարմիններն ու կազմակերպությունները </w:t>
      </w:r>
      <w:r w:rsidRPr="009D5DDF">
        <w:rPr>
          <w:rFonts w:ascii="GHEA Grapalat" w:hAnsi="GHEA Grapalat"/>
          <w:sz w:val="24"/>
          <w:szCs w:val="24"/>
          <w:lang w:val="hy-AM"/>
        </w:rPr>
        <w:lastRenderedPageBreak/>
        <w:t>պետական սեփականություն հանդիսացող տարածքները օգտագործում են ոչ ամբողջ ծավալով, մի շարք դեպքերում էլ տրամադրում են վարձակալության առանց իրավական հիմքեր</w:t>
      </w:r>
      <w:r w:rsidR="00E6603E" w:rsidRPr="009D5DDF">
        <w:rPr>
          <w:rFonts w:ascii="GHEA Grapalat" w:hAnsi="GHEA Grapalat"/>
          <w:sz w:val="24"/>
          <w:szCs w:val="24"/>
          <w:lang w:val="hy-AM"/>
        </w:rPr>
        <w:t>ի</w:t>
      </w:r>
      <w:r w:rsidRPr="009D5DDF">
        <w:rPr>
          <w:rFonts w:ascii="GHEA Grapalat" w:hAnsi="GHEA Grapalat"/>
          <w:sz w:val="24"/>
          <w:szCs w:val="24"/>
          <w:lang w:val="hy-AM"/>
        </w:rPr>
        <w:t xml:space="preserve">, իսկ պետությունը զրկվում է այդ տարածքներից եկամուտ ստանալու հնարավորությունից։ Մինչդեռ վարձակալության տրամադրման պարագայում պետական մարմինները և կազմակերպությունները տարածքները վարձակալելու են </w:t>
      </w:r>
      <w:r w:rsidR="008E5B80" w:rsidRPr="009D5DDF">
        <w:rPr>
          <w:rFonts w:ascii="GHEA Grapalat" w:hAnsi="GHEA Grapalat"/>
          <w:sz w:val="24"/>
          <w:szCs w:val="24"/>
          <w:lang w:val="hy-AM"/>
        </w:rPr>
        <w:t xml:space="preserve">հիմք ընդունելով </w:t>
      </w:r>
      <w:r w:rsidRPr="009D5DDF">
        <w:rPr>
          <w:rFonts w:ascii="GHEA Grapalat" w:hAnsi="GHEA Grapalat"/>
          <w:sz w:val="24"/>
          <w:szCs w:val="24"/>
          <w:lang w:val="hy-AM"/>
        </w:rPr>
        <w:t>մոտարկված կա</w:t>
      </w:r>
      <w:r w:rsidR="005C5C11" w:rsidRPr="009D5DDF">
        <w:rPr>
          <w:rFonts w:ascii="GHEA Grapalat" w:hAnsi="GHEA Grapalat"/>
          <w:sz w:val="24"/>
          <w:szCs w:val="24"/>
          <w:lang w:val="hy-AM"/>
        </w:rPr>
        <w:t>դ</w:t>
      </w:r>
      <w:r w:rsidRPr="009D5DDF">
        <w:rPr>
          <w:rFonts w:ascii="GHEA Grapalat" w:hAnsi="GHEA Grapalat"/>
          <w:sz w:val="24"/>
          <w:szCs w:val="24"/>
          <w:lang w:val="hy-AM"/>
        </w:rPr>
        <w:t xml:space="preserve">աստրային </w:t>
      </w:r>
      <w:r w:rsidR="008E5B80" w:rsidRPr="009D5DDF">
        <w:rPr>
          <w:rFonts w:ascii="GHEA Grapalat" w:hAnsi="GHEA Grapalat"/>
          <w:sz w:val="24"/>
          <w:szCs w:val="24"/>
          <w:lang w:val="hy-AM"/>
        </w:rPr>
        <w:t>արժեք</w:t>
      </w:r>
      <w:r w:rsidR="003A6D3F" w:rsidRPr="009D5DDF">
        <w:rPr>
          <w:rFonts w:ascii="GHEA Grapalat" w:hAnsi="GHEA Grapalat"/>
          <w:sz w:val="24"/>
          <w:szCs w:val="24"/>
          <w:lang w:val="hy-AM"/>
        </w:rPr>
        <w:t>ը</w:t>
      </w:r>
      <w:r w:rsidRPr="009D5DDF">
        <w:rPr>
          <w:rFonts w:ascii="GHEA Grapalat" w:hAnsi="GHEA Grapalat"/>
          <w:sz w:val="24"/>
          <w:szCs w:val="24"/>
          <w:lang w:val="hy-AM"/>
        </w:rPr>
        <w:t>, իսկ արդյունքում ազատված տարածքները կամ օտարվելու են կամ տրամադրվե</w:t>
      </w:r>
      <w:r w:rsidR="00E6603E" w:rsidRPr="009D5DDF">
        <w:rPr>
          <w:rFonts w:ascii="GHEA Grapalat" w:hAnsi="GHEA Grapalat"/>
          <w:sz w:val="24"/>
          <w:szCs w:val="24"/>
          <w:lang w:val="hy-AM"/>
        </w:rPr>
        <w:t>լու են</w:t>
      </w:r>
      <w:r w:rsidRPr="009D5DDF">
        <w:rPr>
          <w:rFonts w:ascii="GHEA Grapalat" w:hAnsi="GHEA Grapalat"/>
          <w:sz w:val="24"/>
          <w:szCs w:val="24"/>
          <w:lang w:val="hy-AM"/>
        </w:rPr>
        <w:t xml:space="preserve"> վարձակալությա</w:t>
      </w:r>
      <w:r w:rsidR="00E6603E" w:rsidRPr="009D5DDF">
        <w:rPr>
          <w:rFonts w:ascii="GHEA Grapalat" w:hAnsi="GHEA Grapalat"/>
          <w:sz w:val="24"/>
          <w:szCs w:val="24"/>
          <w:lang w:val="hy-AM"/>
        </w:rPr>
        <w:t>մբ</w:t>
      </w:r>
      <w:r w:rsidRPr="009D5DDF">
        <w:rPr>
          <w:rFonts w:ascii="GHEA Grapalat" w:hAnsi="GHEA Grapalat"/>
          <w:sz w:val="24"/>
          <w:szCs w:val="24"/>
          <w:lang w:val="hy-AM"/>
        </w:rPr>
        <w:t xml:space="preserve"> շուկայական գնահատման և սակարկությունների արդյունքում ձևավորված արժեքի հիման վրա, ինչն էլ հանդիսանալու է պետական բյուջեի միջոցների ավելացման աղբյուր։ Որպես պետական բյուջեի միջոցների ավելացման աղբյուր է ծառայելու նաև պետական ոչ առևտրային և առևտրային կազմակերպություններից գանձվող վարձակալական վճարները, քանի որ գրեթե բոլոր դեպքերում, վերջիններս գումարները վճարելու են ձեռնարկատիրական գործունեության արդյունքում ստացված միջոցներից։</w:t>
      </w:r>
    </w:p>
    <w:p w14:paraId="27458960"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Հաշվի առնելով միջազգային լավագույն փորձը, մասնավորապես՝ Շվեդիայի, Ֆինլանդիայի</w:t>
      </w:r>
      <w:r w:rsidR="00E6603E" w:rsidRPr="009D5DDF">
        <w:rPr>
          <w:rFonts w:ascii="GHEA Grapalat" w:hAnsi="GHEA Grapalat"/>
          <w:sz w:val="24"/>
          <w:szCs w:val="24"/>
          <w:lang w:val="hy-AM"/>
        </w:rPr>
        <w:t>,</w:t>
      </w:r>
      <w:r w:rsidRPr="009D5DDF">
        <w:rPr>
          <w:rFonts w:ascii="GHEA Grapalat" w:hAnsi="GHEA Grapalat"/>
          <w:sz w:val="24"/>
          <w:szCs w:val="24"/>
          <w:lang w:val="hy-AM"/>
        </w:rPr>
        <w:t xml:space="preserve"> Կանադայի, Մեծ Բրիտանիայի, Նոր Զելանդիայի, Ավստրալիայի (կից ներկայացվում է) և տնտեսական արդյունավետության պահանջները՝ նպատակահարմար է օրենսդրական փոփոխություն իրականացնել, որի արդյունքում պետական մարմիններ</w:t>
      </w:r>
      <w:r w:rsidR="00E6603E" w:rsidRPr="009D5DDF">
        <w:rPr>
          <w:rFonts w:ascii="GHEA Grapalat" w:hAnsi="GHEA Grapalat"/>
          <w:sz w:val="24"/>
          <w:szCs w:val="24"/>
          <w:lang w:val="hy-AM"/>
        </w:rPr>
        <w:t xml:space="preserve">ը </w:t>
      </w:r>
      <w:r w:rsidRPr="009D5DDF">
        <w:rPr>
          <w:rFonts w:ascii="GHEA Grapalat" w:hAnsi="GHEA Grapalat"/>
          <w:sz w:val="24"/>
          <w:szCs w:val="24"/>
          <w:lang w:val="hy-AM"/>
        </w:rPr>
        <w:t xml:space="preserve">պետական գույքը կվարձակալեն պետությունից անհատույց օգտագործման փոխարեն։ </w:t>
      </w:r>
      <w:r w:rsidRPr="009D5DDF">
        <w:rPr>
          <w:rFonts w:ascii="GHEA Grapalat" w:hAnsi="GHEA Grapalat" w:cs="Arial"/>
          <w:sz w:val="24"/>
          <w:szCs w:val="24"/>
          <w:lang w:val="hy-AM"/>
        </w:rPr>
        <w:t xml:space="preserve">Միջազգային փորձի ուսումնասիրությունը բերում է այն եզրահանգման, որ </w:t>
      </w:r>
      <w:r w:rsidRPr="009D5DDF">
        <w:rPr>
          <w:rFonts w:ascii="GHEA Grapalat" w:hAnsi="GHEA Grapalat"/>
          <w:sz w:val="24"/>
          <w:szCs w:val="24"/>
          <w:lang w:val="hy-AM"/>
        </w:rPr>
        <w:t>Վարձակալության վրա հիմնված կառավարման հիմնական առավելություններն են</w:t>
      </w:r>
      <w:r w:rsidRPr="009D5DDF">
        <w:rPr>
          <w:rFonts w:ascii="GHEA Grapalat" w:hAnsi="Cambria Math"/>
          <w:sz w:val="24"/>
          <w:szCs w:val="24"/>
          <w:lang w:val="hy-AM"/>
        </w:rPr>
        <w:t>․</w:t>
      </w:r>
    </w:p>
    <w:p w14:paraId="31B3F294"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 xml:space="preserve">  1. Ծախսերի փոխհատուցումը</w:t>
      </w:r>
      <w:r w:rsidRPr="009D5DDF">
        <w:rPr>
          <w:rFonts w:ascii="GHEA Grapalat" w:hAnsi="Cambria Math"/>
          <w:sz w:val="24"/>
          <w:szCs w:val="24"/>
          <w:lang w:val="hy-AM"/>
        </w:rPr>
        <w:t>․</w:t>
      </w:r>
      <w:r w:rsidRPr="009D5DDF">
        <w:rPr>
          <w:rFonts w:ascii="GHEA Grapalat" w:hAnsi="GHEA Grapalat"/>
          <w:sz w:val="24"/>
          <w:szCs w:val="24"/>
          <w:lang w:val="hy-AM"/>
        </w:rPr>
        <w:t xml:space="preserve"> գույքի կառավարման գործառնությունների ֆինանսավորում` առանց պետական բյուջեների վրա հենվելու:</w:t>
      </w:r>
    </w:p>
    <w:p w14:paraId="5F6DF546"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 xml:space="preserve">  2. Արդյունավետ տարածքի օգտագործումը</w:t>
      </w:r>
      <w:r w:rsidRPr="009D5DDF">
        <w:rPr>
          <w:rFonts w:ascii="GHEA Grapalat" w:hAnsi="Cambria Math"/>
          <w:sz w:val="24"/>
          <w:szCs w:val="24"/>
          <w:lang w:val="hy-AM"/>
        </w:rPr>
        <w:t>․</w:t>
      </w:r>
      <w:r w:rsidRPr="009D5DDF">
        <w:rPr>
          <w:rFonts w:ascii="GHEA Grapalat" w:hAnsi="GHEA Grapalat"/>
          <w:sz w:val="24"/>
          <w:szCs w:val="24"/>
          <w:lang w:val="hy-AM"/>
        </w:rPr>
        <w:t xml:space="preserve"> մարմինները նվազագույնի են հասցնում ավելորդ տարածքը՝ վարձակալության ծախսերը նվազեցնելու համար:</w:t>
      </w:r>
    </w:p>
    <w:p w14:paraId="186772A5"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 xml:space="preserve">  3. Հստակ հաշվետվողականությունը</w:t>
      </w:r>
      <w:r w:rsidRPr="009D5DDF">
        <w:rPr>
          <w:rFonts w:ascii="GHEA Grapalat" w:hAnsi="Cambria Math"/>
          <w:sz w:val="24"/>
          <w:szCs w:val="24"/>
          <w:lang w:val="hy-AM"/>
        </w:rPr>
        <w:t>․</w:t>
      </w:r>
      <w:r w:rsidRPr="009D5DDF">
        <w:rPr>
          <w:rFonts w:ascii="GHEA Grapalat" w:hAnsi="GHEA Grapalat"/>
          <w:sz w:val="24"/>
          <w:szCs w:val="24"/>
          <w:lang w:val="hy-AM"/>
        </w:rPr>
        <w:t xml:space="preserve"> ծախսերը թափանցիկ են և կապված են գործակալությունների բյուջեների հետ:</w:t>
      </w:r>
    </w:p>
    <w:p w14:paraId="53A5F337"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 xml:space="preserve">  4. Խրախուսված սպասարկումը. մարմինները ֆինանսական շահաբաժին ունեն իրենց վարձակալած տարածքները արդյունավետորեն պահպանելու հարցում: </w:t>
      </w:r>
    </w:p>
    <w:p w14:paraId="20706591"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lastRenderedPageBreak/>
        <w:t>Այս մոդելները ցույց են տալիս, թե ինչպես են վարձակալության վրա հիմնված համակարգերը խթանում պետական գույքի կառավարման արդյունավետությունն ու հաշվետվողականությունը</w:t>
      </w:r>
    </w:p>
    <w:p w14:paraId="12F52453"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Առաջարկվող Նախագծի ընդունման նպատակներն են</w:t>
      </w:r>
      <w:r w:rsidRPr="009D5DDF">
        <w:rPr>
          <w:rFonts w:ascii="GHEA Grapalat" w:eastAsia="Microsoft JhengHei" w:hAnsi="Microsoft JhengHei" w:cs="Microsoft JhengHei"/>
          <w:sz w:val="24"/>
          <w:szCs w:val="24"/>
          <w:lang w:val="hy-AM"/>
        </w:rPr>
        <w:t>․</w:t>
      </w:r>
    </w:p>
    <w:p w14:paraId="617F43EA"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բարձրացնել պետական գույքի օգտագործման թափանցիկությունը և հաշվետվողականությունը,</w:t>
      </w:r>
    </w:p>
    <w:p w14:paraId="6A5D57F3"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ապահովել բյուջետային լրացուցիչ եկամուտների հոսք,</w:t>
      </w:r>
    </w:p>
    <w:p w14:paraId="1A03ED5B" w14:textId="77777777" w:rsidR="00F318A0" w:rsidRPr="009D5DDF" w:rsidRDefault="00F318A0" w:rsidP="00875D39">
      <w:pPr>
        <w:tabs>
          <w:tab w:val="left" w:pos="-567"/>
          <w:tab w:val="left" w:pos="-426"/>
          <w:tab w:val="left" w:pos="9738"/>
        </w:tabs>
        <w:spacing w:after="0" w:line="360" w:lineRule="auto"/>
        <w:ind w:firstLine="709"/>
        <w:jc w:val="both"/>
        <w:rPr>
          <w:rFonts w:ascii="GHEA Grapalat" w:hAnsi="GHEA Grapalat"/>
          <w:sz w:val="24"/>
          <w:szCs w:val="24"/>
          <w:lang w:val="hy-AM"/>
        </w:rPr>
      </w:pPr>
      <w:r w:rsidRPr="009D5DDF">
        <w:rPr>
          <w:rFonts w:ascii="GHEA Grapalat" w:hAnsi="GHEA Grapalat"/>
          <w:sz w:val="24"/>
          <w:szCs w:val="24"/>
          <w:lang w:val="hy-AM"/>
        </w:rPr>
        <w:t>նվազեցնել կոռուպցիոն ռիսկերը և շահերի բախման հնարավորությունները,</w:t>
      </w:r>
    </w:p>
    <w:p w14:paraId="23B57B00" w14:textId="77777777" w:rsidR="00F318A0" w:rsidRPr="009D5DDF" w:rsidRDefault="00F318A0" w:rsidP="00875D39">
      <w:pPr>
        <w:tabs>
          <w:tab w:val="left" w:pos="-567"/>
          <w:tab w:val="left" w:pos="-426"/>
          <w:tab w:val="left" w:pos="9738"/>
        </w:tabs>
        <w:spacing w:after="0" w:line="360" w:lineRule="auto"/>
        <w:ind w:firstLine="709"/>
        <w:jc w:val="both"/>
        <w:rPr>
          <w:rFonts w:ascii="GHEA Grapalat" w:eastAsia="Calibri" w:hAnsi="GHEA Grapalat"/>
          <w:sz w:val="24"/>
          <w:szCs w:val="24"/>
          <w:lang w:val="hy-AM"/>
        </w:rPr>
      </w:pPr>
      <w:r w:rsidRPr="009D5DDF">
        <w:rPr>
          <w:rFonts w:ascii="GHEA Grapalat" w:hAnsi="GHEA Grapalat"/>
          <w:sz w:val="24"/>
          <w:szCs w:val="24"/>
          <w:lang w:val="hy-AM"/>
        </w:rPr>
        <w:t>ապահովել պետական մարմինների պատշաճ պատասխանատվությունը գույքի պահպանման և օգտագործման համար։</w:t>
      </w:r>
    </w:p>
    <w:p w14:paraId="043C78A9" w14:textId="77777777" w:rsidR="00DE5E8D" w:rsidRPr="009D5DDF" w:rsidRDefault="00DE5E8D" w:rsidP="00975F39">
      <w:pPr>
        <w:pStyle w:val="a3"/>
        <w:spacing w:before="0" w:beforeAutospacing="0" w:after="0" w:afterAutospacing="0" w:line="360" w:lineRule="auto"/>
        <w:ind w:firstLine="720"/>
        <w:jc w:val="both"/>
        <w:rPr>
          <w:rFonts w:ascii="GHEA Grapalat" w:hAnsi="GHEA Grapalat" w:cs="Arial"/>
          <w:b/>
          <w:bCs/>
          <w:kern w:val="16"/>
          <w:lang w:val="hy-AM"/>
        </w:rPr>
      </w:pPr>
      <w:r w:rsidRPr="009D5DDF">
        <w:rPr>
          <w:rFonts w:ascii="GHEA Grapalat" w:hAnsi="GHEA Grapalat" w:cs="Arial"/>
          <w:b/>
          <w:bCs/>
          <w:kern w:val="16"/>
          <w:lang w:val="hy-AM"/>
        </w:rPr>
        <w:t>1.1.Կարգավորման հարաբերությունների ներկա վիճակը և առկա խնդիրները</w:t>
      </w:r>
    </w:p>
    <w:p w14:paraId="1EED8DB7" w14:textId="77777777" w:rsidR="00F318A0" w:rsidRPr="009D5DDF" w:rsidRDefault="00875D39" w:rsidP="00875D39">
      <w:pPr>
        <w:spacing w:after="0" w:line="360" w:lineRule="auto"/>
        <w:jc w:val="both"/>
        <w:rPr>
          <w:rFonts w:ascii="GHEA Grapalat" w:eastAsia="Calibri" w:hAnsi="GHEA Grapalat"/>
          <w:sz w:val="24"/>
          <w:szCs w:val="24"/>
          <w:lang w:val="hy-AM"/>
        </w:rPr>
      </w:pPr>
      <w:r w:rsidRPr="009D5DDF">
        <w:rPr>
          <w:rFonts w:ascii="GHEA Grapalat" w:eastAsia="Calibri" w:hAnsi="GHEA Grapalat"/>
          <w:sz w:val="24"/>
          <w:szCs w:val="24"/>
          <w:lang w:val="hy-AM"/>
        </w:rPr>
        <w:t xml:space="preserve">        </w:t>
      </w:r>
      <w:r w:rsidR="00F318A0" w:rsidRPr="009D5DDF">
        <w:rPr>
          <w:rFonts w:ascii="GHEA Grapalat" w:eastAsia="Calibri" w:hAnsi="GHEA Grapalat"/>
          <w:sz w:val="24"/>
          <w:szCs w:val="24"/>
          <w:lang w:val="hy-AM"/>
        </w:rPr>
        <w:t>Գործող անհատույց օգտագործման համակարգում առկա են հետևյալ խնդիրները.</w:t>
      </w:r>
    </w:p>
    <w:p w14:paraId="1A62604D" w14:textId="77777777" w:rsidR="00F318A0" w:rsidRPr="009D5DDF" w:rsidRDefault="00F318A0" w:rsidP="00875D39">
      <w:pPr>
        <w:spacing w:after="0" w:line="360" w:lineRule="auto"/>
        <w:ind w:firstLine="709"/>
        <w:jc w:val="both"/>
        <w:rPr>
          <w:rFonts w:ascii="GHEA Grapalat" w:eastAsia="Calibri" w:hAnsi="GHEA Grapalat"/>
          <w:sz w:val="24"/>
          <w:szCs w:val="24"/>
          <w:lang w:val="hy-AM"/>
        </w:rPr>
      </w:pPr>
      <w:r w:rsidRPr="009D5DDF">
        <w:rPr>
          <w:rFonts w:ascii="GHEA Grapalat" w:eastAsia="Calibri" w:hAnsi="GHEA Grapalat"/>
          <w:sz w:val="24"/>
          <w:szCs w:val="24"/>
          <w:lang w:val="hy-AM"/>
        </w:rPr>
        <w:t>Թափանցիկության պակաս՝ գույքի օգտագործման գործընթացները հաճախ չեն ենթարկվում պատշաճ վերահսկողության, իսկ իրականացման համար համապատասխան լիազոր մարմինները չունեն բավարար ռեսուրս։</w:t>
      </w:r>
    </w:p>
    <w:p w14:paraId="4B153400" w14:textId="77777777" w:rsidR="00F318A0" w:rsidRPr="009D5DDF" w:rsidRDefault="00F318A0" w:rsidP="00875D39">
      <w:pPr>
        <w:spacing w:after="0" w:line="360" w:lineRule="auto"/>
        <w:ind w:firstLine="709"/>
        <w:jc w:val="both"/>
        <w:rPr>
          <w:rFonts w:ascii="GHEA Grapalat" w:eastAsia="Calibri" w:hAnsi="GHEA Grapalat"/>
          <w:sz w:val="24"/>
          <w:szCs w:val="24"/>
          <w:lang w:val="hy-AM"/>
        </w:rPr>
      </w:pPr>
      <w:r w:rsidRPr="009D5DDF">
        <w:rPr>
          <w:rFonts w:ascii="GHEA Grapalat" w:eastAsia="Calibri" w:hAnsi="GHEA Grapalat"/>
          <w:sz w:val="24"/>
          <w:szCs w:val="24"/>
          <w:lang w:val="hy-AM"/>
        </w:rPr>
        <w:t>Կոռուպցիոն ռիսկեր՝ անհատույց օգտագործման պայմանները կարող են նպաստել ոչ նպատակային և անարդյունավետ օգտագործմանը։</w:t>
      </w:r>
    </w:p>
    <w:p w14:paraId="0778CF87" w14:textId="77777777" w:rsidR="00F318A0" w:rsidRPr="009D5DDF" w:rsidRDefault="00F318A0" w:rsidP="00875D39">
      <w:pPr>
        <w:spacing w:after="0" w:line="360" w:lineRule="auto"/>
        <w:ind w:firstLine="709"/>
        <w:jc w:val="both"/>
        <w:rPr>
          <w:rFonts w:ascii="GHEA Grapalat" w:eastAsia="Calibri" w:hAnsi="GHEA Grapalat"/>
          <w:sz w:val="24"/>
          <w:szCs w:val="24"/>
          <w:lang w:val="hy-AM"/>
        </w:rPr>
      </w:pPr>
      <w:r w:rsidRPr="009D5DDF">
        <w:rPr>
          <w:rFonts w:ascii="GHEA Grapalat" w:eastAsia="Calibri" w:hAnsi="GHEA Grapalat"/>
          <w:sz w:val="24"/>
          <w:szCs w:val="24"/>
          <w:lang w:val="hy-AM"/>
        </w:rPr>
        <w:t xml:space="preserve">Պատասխանատվության ցածր մակարդակ՝ օգտագործող պետական մարմինները չունեն պատշաճ ֆինանսական պարտավորություններ գույքի պահպանման և արդյունավետ օգտագործման համար։ </w:t>
      </w:r>
    </w:p>
    <w:p w14:paraId="40BE1442" w14:textId="77777777" w:rsidR="00C83826" w:rsidRPr="009D5DDF" w:rsidRDefault="00C83826" w:rsidP="00C83826">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 xml:space="preserve">Պետական մարմինների, այդ թվում՝ պետական ոչ առևտրային կազմակերպությունների և </w:t>
      </w:r>
      <w:r w:rsidR="00807FE1" w:rsidRPr="009D5DDF">
        <w:rPr>
          <w:rFonts w:ascii="GHEA Grapalat" w:hAnsi="GHEA Grapalat"/>
          <w:sz w:val="24"/>
          <w:szCs w:val="24"/>
          <w:lang w:val="hy-AM"/>
        </w:rPr>
        <w:t xml:space="preserve">100 տոկոս </w:t>
      </w:r>
      <w:r w:rsidRPr="009D5DDF">
        <w:rPr>
          <w:rFonts w:ascii="GHEA Grapalat" w:hAnsi="GHEA Grapalat"/>
          <w:sz w:val="24"/>
          <w:szCs w:val="24"/>
          <w:lang w:val="hy-AM"/>
        </w:rPr>
        <w:t>պետական մասնակցությամբ փակ բաժնետիրական ընկերությունների կողմից տնօրինվող գույքերը վերջիններիս կողմից վարձակալելու գորընթացը կանոնակարգելու նպատակով ՀՀ ՏԿԵՆ պետական գույքի կառավարման կոմիտեն իրականացրել է համապատասխան իրավական ակտերի ուսումնասիրություն:</w:t>
      </w:r>
    </w:p>
    <w:p w14:paraId="571BF3E1" w14:textId="77777777" w:rsidR="000331BA" w:rsidRPr="009D5DDF" w:rsidRDefault="00C83826" w:rsidP="005035AD">
      <w:pPr>
        <w:spacing w:after="0" w:line="360" w:lineRule="auto"/>
        <w:ind w:firstLine="720"/>
        <w:jc w:val="both"/>
        <w:rPr>
          <w:rFonts w:ascii="GHEA Grapalat" w:eastAsia="MS Mincho" w:hAnsi="GHEA Grapalat" w:cs="MS Mincho"/>
          <w:sz w:val="24"/>
          <w:szCs w:val="24"/>
          <w:lang w:val="hy-AM"/>
        </w:rPr>
      </w:pPr>
      <w:r w:rsidRPr="009D5DDF">
        <w:rPr>
          <w:rFonts w:ascii="GHEA Grapalat" w:hAnsi="GHEA Grapalat"/>
          <w:sz w:val="24"/>
          <w:szCs w:val="24"/>
          <w:lang w:val="hy-AM"/>
        </w:rPr>
        <w:t>Մասնավորապես</w:t>
      </w:r>
      <w:r w:rsidRPr="009D5DDF">
        <w:rPr>
          <w:rFonts w:ascii="GHEA Grapalat" w:eastAsia="MS Mincho" w:hAnsi="GHEA Grapalat" w:cs="MS Mincho"/>
          <w:sz w:val="24"/>
          <w:szCs w:val="24"/>
          <w:lang w:val="hy-AM"/>
        </w:rPr>
        <w:t>.</w:t>
      </w:r>
    </w:p>
    <w:p w14:paraId="6667D8A6"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 համաձայն «Գնահատման գործունեության մասին</w:t>
      </w:r>
      <w:bookmarkStart w:id="0" w:name="_Hlk170221448"/>
      <w:r w:rsidRPr="009D5DDF">
        <w:rPr>
          <w:rFonts w:ascii="GHEA Grapalat" w:hAnsi="GHEA Grapalat"/>
          <w:sz w:val="24"/>
          <w:szCs w:val="24"/>
          <w:lang w:val="af-ZA"/>
        </w:rPr>
        <w:t xml:space="preserve">» օրենքի </w:t>
      </w:r>
      <w:bookmarkEnd w:id="0"/>
      <w:r w:rsidRPr="009D5DDF">
        <w:rPr>
          <w:rFonts w:ascii="GHEA Grapalat" w:hAnsi="GHEA Grapalat"/>
          <w:sz w:val="24"/>
          <w:szCs w:val="24"/>
          <w:lang w:val="af-ZA"/>
        </w:rPr>
        <w:t xml:space="preserve">9-րդ հոդվածի՝ գնահատումը պարտադիր է պետական կամ համայնքային գույքը վարձակալությամբ </w:t>
      </w:r>
      <w:r w:rsidRPr="009D5DDF">
        <w:rPr>
          <w:rFonts w:ascii="GHEA Grapalat" w:hAnsi="GHEA Grapalat"/>
          <w:sz w:val="24"/>
          <w:szCs w:val="24"/>
          <w:lang w:val="af-ZA"/>
        </w:rPr>
        <w:lastRenderedPageBreak/>
        <w:t xml:space="preserve">հանձնելու դեպքերում, բացառությամբ պետական կամ համայնքային չկառուցապատված հողերի վարձակալության կամ կառուցապատման իրավունքով տրամադրելու դեպքերի, </w:t>
      </w:r>
    </w:p>
    <w:p w14:paraId="38EF574F"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 համաձայն «Կառավարչական իրավահարաբերությունների կարգավորման մասին» օրենքի 5-րդ հոդվածի՝ պետական մարմնի, օրենսդրությամբ նախատեսված դեպքերում նաև ենթակա պետական մարմնի գույքը ձևավորվում է օրենսդրությամբ սահմանված կարգով` նրա տիրապետմանն ու օգտագործմանը հանձնված (ամրացված) գույքից: Պետական մարմնի գույքը հանձնվում է՝ իրավական ակտին համապատասխան, որը Կառավարության սահմանած կարգով հաշվառվում է նրա հաշվեկշռում։ Կառավարման լիազորություն ունեցող սահմանադրական մարմինը, պաշտոնատար անձն իրավունք ունեն հետ վերցնելու պետական մարմնի, ենթակա պետական մարմնի համար ձեռք բերված գույքը և այն հանձնել պետական այլ մարմնին կամ Կառավարությանը,</w:t>
      </w:r>
    </w:p>
    <w:p w14:paraId="50F546F8"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 xml:space="preserve">- համաձայն «Պետական ոչ առևտրային կազմակերպությունների մասին» օրենքի 5-րդ հոդվածի՝ </w:t>
      </w:r>
    </w:p>
    <w:p w14:paraId="6CB066B1"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1. Հիմնադիրը կարող է պետական կազմակերպությանն անժամկետ և անհատույց օգտագործման իրավունքով ամրացնել ցանկացած գույք:</w:t>
      </w:r>
    </w:p>
    <w:p w14:paraId="466082E5"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2. Հիմնադիրն իրավունք ունի հետ վերցնել իր կողմից պետական կազմակերպությանն ամրացված գույքը:</w:t>
      </w:r>
    </w:p>
    <w:p w14:paraId="7F8A68EC"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3. Պետական կազմակերպությունն իրավունք չունի ամրացված գույքը կամ դրա նկատմամբ իր իրավունքները օտարել, գրավ դնել, հանձնել անհատույց օգտագործման:</w:t>
      </w:r>
    </w:p>
    <w:p w14:paraId="7BE82EDA"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Պետական կազմակերպությանն ամրացված գույքը վարձակալության է հանձնվում Կառավարության հաստատած կարգով։ Վարձակալության հանձնված գույքի վարձակալական վճարներից ստացված դրամական միջոցներն ամբողջությամբ ուղղվում են պետական բյուջե:</w:t>
      </w:r>
    </w:p>
    <w:p w14:paraId="155A4A9F"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Վարձակալության չհանձնված ամրացված գույքի օգտագործման արդյունքում պետական կազմակերպության ստացած եկամուտները պետական կազմակերպության սեփականությունն են, եթե այլ բան նախատեսված չէ պետական կազմակերպության կանոնադրությամբ:</w:t>
      </w:r>
    </w:p>
    <w:p w14:paraId="43ED7F1E"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lastRenderedPageBreak/>
        <w:t>Պետական կազմակերպությանն ամրացված գույքի օգտագործման ընթացքում առաջացած անբաժանելի բարելավումները հիմնադրի սեփականությունն են:</w:t>
      </w:r>
    </w:p>
    <w:p w14:paraId="09327513"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4. Հիմնադրի կողմից գույքը պետական կազմակերպության ամրացնելը հիմք չէ այդ գույքի նկատմամբ հիմնադրի կամ երրորդ անձանց իրավունքները դադարեցնելու կամ փոփոխելու համար:</w:t>
      </w:r>
    </w:p>
    <w:p w14:paraId="6FC1FED7"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5. Հիմնադրի կողմից պետական կազմակերպությանն ամրացված անշարժ գույքի կամ պետական պարտադիր գրանցման ենթակա գույքի նկատմամբ պետական կազմակերպության օգտագործման իրավունքը ծագում է դրանց նկատմամբ իրավունքի պետական գրանցման պահից:»,</w:t>
      </w:r>
    </w:p>
    <w:p w14:paraId="005A6D01" w14:textId="77777777" w:rsidR="00C83826" w:rsidRPr="009D5DDF" w:rsidRDefault="00C83826" w:rsidP="00C83826">
      <w:pPr>
        <w:spacing w:after="0" w:line="360" w:lineRule="auto"/>
        <w:ind w:firstLine="720"/>
        <w:jc w:val="both"/>
        <w:rPr>
          <w:rFonts w:ascii="GHEA Grapalat" w:hAnsi="GHEA Grapalat"/>
          <w:sz w:val="24"/>
          <w:szCs w:val="24"/>
          <w:lang w:val="af-ZA"/>
        </w:rPr>
      </w:pPr>
      <w:r w:rsidRPr="009D5DDF">
        <w:rPr>
          <w:rFonts w:ascii="GHEA Grapalat" w:hAnsi="GHEA Grapalat"/>
          <w:sz w:val="24"/>
          <w:szCs w:val="24"/>
          <w:lang w:val="af-ZA"/>
        </w:rPr>
        <w:t>- համաձայն «Բաժնետիրական ընկերությունների մասին» օրենքի 10-րդ հոդվածի՝ ընկերության հիմնադիրները կնքում են ընկերության ստեղծման մասին գրավոր պայմանագիր, որը բովանդակում է տեղեկություններ ընկերության կանոնադրական կապիտալի չափի վերաբերյալ, որն իր մեջ ներառում է նաև կազմակերպության գույքը, ինչ վերաբերում է ընկերություններին ամրացվող անշարժ գույքին, ապա դա իրականացվում է համապատասխան կառավարության որոշումների հիման վրա։ Ընկերություններին գույքի ամրացման կամ վարձակալությամբ ձեռքբերման գործընթացները առանձին կարգավորված չեն «Բաժնետիրական ընկերությունների մասին» օրենքով,</w:t>
      </w:r>
    </w:p>
    <w:p w14:paraId="28146C3F" w14:textId="77777777" w:rsidR="00C83826" w:rsidRPr="009D5DDF" w:rsidRDefault="00C83826" w:rsidP="00C83826">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af-ZA"/>
        </w:rPr>
        <w:t>- համաձայն «Հիմնադրամների մասին»  օրենքի 8-րդ հոդվածի՝ հիմնադրամը՝ որպես սեփականություն, ունի առանձնացված գույք և իր պարտավորությունների համար պատասխանատու է այդ գույքով: Հիմնադրամի սկզբնական միջոցներն են հիմնադրի կողմից ստեղծման պահին փոխանցված նյութական և (կամ) ֆինանսական միջոցները: Հիմնադրի կողմից հիմնադրամին հանձնված գույքը հիմնադրամի սեփականությունն է: Հիմնադրամն այդ գույքն օգտագործում է իր կանոնադրությամբ սահմանված նպատակով: Հիմնադրամի գույքի ձևավորման աղբյուրները ևս սահմանված են օրենքով։ Հիմնադրամների մասով ևս անհրաժեշտություն է առաջանալու սահմանել համապատասխան կարգավորումներ։ Հիմնադրամներին գույքի ամրացման կամ վարձակալությամբ ձեռքբերման գործընթացները ևս առանձին կարգավորված չեն «Հիմնադրամների մասին» ՀՀ օրենքով</w:t>
      </w:r>
      <w:r w:rsidR="00027181" w:rsidRPr="009D5DDF">
        <w:rPr>
          <w:rFonts w:ascii="GHEA Grapalat" w:hAnsi="GHEA Grapalat"/>
          <w:sz w:val="24"/>
          <w:szCs w:val="24"/>
          <w:lang w:val="hy-AM"/>
        </w:rPr>
        <w:t>։</w:t>
      </w:r>
    </w:p>
    <w:p w14:paraId="32897F29" w14:textId="2C2C5FFC" w:rsidR="00027181" w:rsidRPr="009D5DDF" w:rsidRDefault="00DB2E3E" w:rsidP="00C81737">
      <w:pPr>
        <w:shd w:val="clear" w:color="auto" w:fill="FFFFFF"/>
        <w:spacing w:after="0" w:line="360" w:lineRule="auto"/>
        <w:ind w:firstLine="720"/>
        <w:jc w:val="both"/>
        <w:rPr>
          <w:rFonts w:ascii="GHEA Grapalat" w:hAnsi="GHEA Grapalat"/>
          <w:sz w:val="24"/>
          <w:szCs w:val="24"/>
          <w:lang w:val="hy-AM"/>
        </w:rPr>
      </w:pPr>
      <w:r w:rsidRPr="009D5DDF">
        <w:rPr>
          <w:rFonts w:ascii="GHEA Grapalat" w:hAnsi="GHEA Grapalat" w:cs="GHEA Grapalat"/>
          <w:sz w:val="24"/>
          <w:szCs w:val="24"/>
          <w:lang w:val="hy-AM"/>
        </w:rPr>
        <w:lastRenderedPageBreak/>
        <w:t xml:space="preserve">- համաձայն </w:t>
      </w:r>
      <w:r w:rsidR="00027181" w:rsidRPr="009D5DDF">
        <w:rPr>
          <w:rFonts w:ascii="GHEA Grapalat" w:hAnsi="GHEA Grapalat" w:cs="GHEA Grapalat"/>
          <w:sz w:val="24"/>
          <w:szCs w:val="24"/>
          <w:lang w:val="hy-AM"/>
        </w:rPr>
        <w:t>«</w:t>
      </w:r>
      <w:r w:rsidR="00027181" w:rsidRPr="009D5DDF">
        <w:rPr>
          <w:rFonts w:ascii="GHEA Grapalat" w:hAnsi="GHEA Grapalat"/>
          <w:sz w:val="24"/>
          <w:szCs w:val="24"/>
          <w:lang w:val="hy-AM"/>
        </w:rPr>
        <w:t>Պետական գույքի կառավարման մասին</w:t>
      </w:r>
      <w:r w:rsidRPr="009D5DDF">
        <w:rPr>
          <w:rFonts w:ascii="GHEA Grapalat" w:hAnsi="GHEA Grapalat"/>
          <w:sz w:val="24"/>
          <w:szCs w:val="24"/>
          <w:lang w:val="hy-AM"/>
        </w:rPr>
        <w:t xml:space="preserve">»  </w:t>
      </w:r>
      <w:r w:rsidR="00027181" w:rsidRPr="009D5DDF">
        <w:rPr>
          <w:rFonts w:ascii="GHEA Grapalat" w:hAnsi="GHEA Grapalat"/>
          <w:sz w:val="24"/>
          <w:szCs w:val="24"/>
          <w:lang w:val="hy-AM"/>
        </w:rPr>
        <w:t xml:space="preserve">օրենքի </w:t>
      </w:r>
      <w:r w:rsidRPr="009D5DDF">
        <w:rPr>
          <w:rFonts w:ascii="GHEA Grapalat" w:hAnsi="GHEA Grapalat"/>
          <w:sz w:val="24"/>
          <w:szCs w:val="24"/>
          <w:lang w:val="hy-AM"/>
        </w:rPr>
        <w:t xml:space="preserve">30 </w:t>
      </w:r>
      <w:r w:rsidR="00C81737" w:rsidRPr="009D5DDF">
        <w:rPr>
          <w:rFonts w:ascii="GHEA Grapalat" w:hAnsi="GHEA Grapalat"/>
          <w:sz w:val="24"/>
          <w:szCs w:val="24"/>
          <w:lang w:val="hy-AM"/>
        </w:rPr>
        <w:t xml:space="preserve">հոդվածի հոդվածի 2-րդ մասի 3-րդ կետով պետական գույքն անհատույց օգտագործման է հանձնվում հիմնադրամներին։ Այս հանգամանքով պայմանավորված փոփոխություններ է  </w:t>
      </w:r>
      <w:r w:rsidR="00027181" w:rsidRPr="009D5DDF">
        <w:rPr>
          <w:rFonts w:ascii="GHEA Grapalat" w:hAnsi="GHEA Grapalat"/>
          <w:sz w:val="24"/>
          <w:szCs w:val="24"/>
          <w:lang w:val="hy-AM"/>
        </w:rPr>
        <w:t xml:space="preserve">կատարվել է </w:t>
      </w:r>
      <w:r w:rsidR="00C81737" w:rsidRPr="009D5DDF">
        <w:rPr>
          <w:rFonts w:ascii="GHEA Grapalat" w:hAnsi="GHEA Grapalat"/>
          <w:sz w:val="24"/>
          <w:szCs w:val="24"/>
          <w:lang w:val="hy-AM"/>
        </w:rPr>
        <w:t xml:space="preserve">Օրենքում, </w:t>
      </w:r>
      <w:r w:rsidR="00027181" w:rsidRPr="009D5DDF">
        <w:rPr>
          <w:rFonts w:ascii="GHEA Grapalat" w:hAnsi="GHEA Grapalat"/>
          <w:sz w:val="24"/>
          <w:szCs w:val="24"/>
          <w:lang w:val="hy-AM"/>
        </w:rPr>
        <w:t>մասնավորապես</w:t>
      </w:r>
      <w:r w:rsidR="00C81737" w:rsidRPr="009D5DDF">
        <w:rPr>
          <w:rFonts w:ascii="GHEA Grapalat" w:hAnsi="GHEA Grapalat"/>
          <w:sz w:val="24"/>
          <w:szCs w:val="24"/>
          <w:lang w:val="hy-AM"/>
        </w:rPr>
        <w:t>՝</w:t>
      </w:r>
      <w:r w:rsidR="00027181" w:rsidRPr="009D5DDF">
        <w:rPr>
          <w:rFonts w:ascii="GHEA Grapalat" w:hAnsi="GHEA Grapalat"/>
          <w:sz w:val="24"/>
          <w:szCs w:val="24"/>
          <w:lang w:val="hy-AM"/>
        </w:rPr>
        <w:t xml:space="preserve"> </w:t>
      </w:r>
      <w:r w:rsidR="00C81737" w:rsidRPr="009D5DDF">
        <w:rPr>
          <w:rFonts w:ascii="GHEA Grapalat" w:hAnsi="GHEA Grapalat"/>
          <w:sz w:val="24"/>
          <w:szCs w:val="24"/>
          <w:lang w:val="hy-AM"/>
        </w:rPr>
        <w:t xml:space="preserve">Օրենքի 29-րդ  հոդվածը վերաշարադրվել է, </w:t>
      </w:r>
      <w:r w:rsidR="00C25E91" w:rsidRPr="009D5DDF">
        <w:rPr>
          <w:rFonts w:ascii="GHEA Grapalat" w:hAnsi="GHEA Grapalat"/>
          <w:sz w:val="24"/>
          <w:szCs w:val="24"/>
          <w:lang w:val="hy-AM"/>
        </w:rPr>
        <w:t xml:space="preserve">սահմանվել են պետական գույքի վարձակալության սուբյեկտները և </w:t>
      </w:r>
      <w:r w:rsidR="00277A91" w:rsidRPr="009D5DDF">
        <w:rPr>
          <w:rFonts w:ascii="GHEA Grapalat" w:hAnsi="GHEA Grapalat"/>
          <w:sz w:val="24"/>
          <w:szCs w:val="24"/>
          <w:lang w:val="hy-AM"/>
        </w:rPr>
        <w:t xml:space="preserve">վարձակալության </w:t>
      </w:r>
      <w:r w:rsidR="00C25E91" w:rsidRPr="009D5DDF">
        <w:rPr>
          <w:rFonts w:ascii="GHEA Grapalat" w:hAnsi="GHEA Grapalat"/>
          <w:sz w:val="24"/>
          <w:szCs w:val="24"/>
          <w:lang w:val="hy-AM"/>
        </w:rPr>
        <w:t>տրամադր</w:t>
      </w:r>
      <w:r w:rsidR="00277A91" w:rsidRPr="009D5DDF">
        <w:rPr>
          <w:rFonts w:ascii="GHEA Grapalat" w:hAnsi="GHEA Grapalat"/>
          <w:sz w:val="24"/>
          <w:szCs w:val="24"/>
          <w:lang w:val="hy-AM"/>
        </w:rPr>
        <w:t>ման եղանակները, ինչպես նաև հստակեցվել են պետական գույքի վարձակալության տրամադրման գործընթացը կանոնակարգող ենթաօրենսդրական իրավական ակտերի վերաբերող դրույթները,</w:t>
      </w:r>
      <w:r w:rsidR="00C25E91" w:rsidRPr="009D5DDF">
        <w:rPr>
          <w:rFonts w:ascii="GHEA Grapalat" w:hAnsi="GHEA Grapalat"/>
          <w:sz w:val="24"/>
          <w:szCs w:val="24"/>
          <w:lang w:val="hy-AM"/>
        </w:rPr>
        <w:t xml:space="preserve"> </w:t>
      </w:r>
      <w:r w:rsidR="00C81737" w:rsidRPr="009D5DDF">
        <w:rPr>
          <w:rFonts w:ascii="GHEA Grapalat" w:hAnsi="GHEA Grapalat"/>
          <w:sz w:val="24"/>
          <w:szCs w:val="24"/>
          <w:lang w:val="hy-AM"/>
        </w:rPr>
        <w:t xml:space="preserve">իսկ </w:t>
      </w:r>
      <w:r w:rsidR="00027181" w:rsidRPr="009D5DDF">
        <w:rPr>
          <w:rFonts w:ascii="GHEA Grapalat" w:hAnsi="GHEA Grapalat"/>
          <w:sz w:val="24"/>
          <w:szCs w:val="24"/>
          <w:lang w:val="hy-AM"/>
        </w:rPr>
        <w:t>30-րդ հոդվածի 2-րդ մասի 3-րդ կետ</w:t>
      </w:r>
      <w:r w:rsidR="00277A91" w:rsidRPr="009D5DDF">
        <w:rPr>
          <w:rFonts w:ascii="GHEA Grapalat" w:hAnsi="GHEA Grapalat"/>
          <w:sz w:val="24"/>
          <w:szCs w:val="24"/>
          <w:lang w:val="hy-AM"/>
        </w:rPr>
        <w:t xml:space="preserve">ում </w:t>
      </w:r>
      <w:r w:rsidR="00027181" w:rsidRPr="009D5DDF">
        <w:rPr>
          <w:rFonts w:ascii="GHEA Grapalat" w:hAnsi="GHEA Grapalat"/>
          <w:sz w:val="24"/>
          <w:szCs w:val="24"/>
          <w:lang w:val="hy-AM"/>
        </w:rPr>
        <w:t>«և հիմնադրամներին» բառեր</w:t>
      </w:r>
      <w:r w:rsidR="00277A91" w:rsidRPr="009D5DDF">
        <w:rPr>
          <w:rFonts w:ascii="GHEA Grapalat" w:hAnsi="GHEA Grapalat"/>
          <w:sz w:val="24"/>
          <w:szCs w:val="24"/>
          <w:lang w:val="hy-AM"/>
        </w:rPr>
        <w:t>ից հետո լրացվել է «բացառությամբ պետական ոչ առևտրային կազմակերպություններից վերակազմակերպված և Հայաստանի Հանրապետության կառավարության կողմից ստեղծված հիմնադրամների» բառերով, հաշվի առնելով, որ վերջիններիս գույքն անհատույց օգտագործմամբ չի տրամադրվելու</w:t>
      </w:r>
      <w:r w:rsidR="00C81737" w:rsidRPr="009D5DDF">
        <w:rPr>
          <w:rFonts w:ascii="GHEA Grapalat" w:hAnsi="GHEA Grapalat"/>
          <w:sz w:val="24"/>
          <w:szCs w:val="24"/>
          <w:lang w:val="hy-AM"/>
        </w:rPr>
        <w:t>։</w:t>
      </w:r>
    </w:p>
    <w:p w14:paraId="5FE01AB0" w14:textId="77777777" w:rsidR="000A69AD" w:rsidRPr="009D5DDF" w:rsidRDefault="000A69AD" w:rsidP="000A69AD">
      <w:pPr>
        <w:pStyle w:val="a3"/>
        <w:shd w:val="clear" w:color="auto" w:fill="FFFFFF"/>
        <w:spacing w:before="0" w:beforeAutospacing="0" w:after="0" w:afterAutospacing="0" w:line="360" w:lineRule="auto"/>
        <w:ind w:firstLine="375"/>
        <w:jc w:val="both"/>
        <w:rPr>
          <w:rFonts w:ascii="GHEA Grapalat" w:eastAsiaTheme="minorHAnsi" w:hAnsi="GHEA Grapalat" w:cstheme="minorBidi"/>
          <w:lang w:val="hy-AM"/>
        </w:rPr>
      </w:pPr>
      <w:r w:rsidRPr="009D5DDF">
        <w:rPr>
          <w:rFonts w:ascii="GHEA Grapalat" w:eastAsiaTheme="minorHAnsi" w:hAnsi="GHEA Grapalat" w:cstheme="minorBidi"/>
          <w:lang w:val="hy-AM"/>
        </w:rPr>
        <w:t>- համաձայն Հայաստանի Հանրապետության հողային օրենսգրքի 75-րդ հոդվածի՝</w:t>
      </w:r>
    </w:p>
    <w:p w14:paraId="336CC720" w14:textId="77777777" w:rsidR="000A69AD" w:rsidRPr="009D5DDF" w:rsidRDefault="000A69AD" w:rsidP="000A69AD">
      <w:pPr>
        <w:pStyle w:val="a3"/>
        <w:shd w:val="clear" w:color="auto" w:fill="FFFFFF"/>
        <w:spacing w:before="0" w:beforeAutospacing="0" w:after="0" w:afterAutospacing="0" w:line="360" w:lineRule="auto"/>
        <w:ind w:firstLine="375"/>
        <w:jc w:val="both"/>
        <w:rPr>
          <w:rFonts w:ascii="GHEA Grapalat" w:eastAsiaTheme="minorHAnsi" w:hAnsi="GHEA Grapalat" w:cstheme="minorBidi"/>
          <w:lang w:val="hy-AM"/>
        </w:rPr>
      </w:pPr>
      <w:r w:rsidRPr="009D5DDF">
        <w:rPr>
          <w:rFonts w:ascii="GHEA Grapalat" w:eastAsiaTheme="minorHAnsi" w:hAnsi="GHEA Grapalat" w:cstheme="minorBidi"/>
          <w:lang w:val="hy-AM"/>
        </w:rPr>
        <w:t>Պետության և համայնքների սեփականությանը պատկանող հողերն առանց մրցույթի, անհատույց (մշտական) օգտագործման են տրամադրվում`</w:t>
      </w:r>
    </w:p>
    <w:p w14:paraId="6F1FF3C2" w14:textId="77777777" w:rsidR="000A69AD" w:rsidRPr="009D5DDF" w:rsidRDefault="000A69AD" w:rsidP="000A69AD">
      <w:pPr>
        <w:pStyle w:val="a3"/>
        <w:shd w:val="clear" w:color="auto" w:fill="FFFFFF"/>
        <w:spacing w:before="0" w:beforeAutospacing="0" w:after="0" w:afterAutospacing="0" w:line="360" w:lineRule="auto"/>
        <w:ind w:firstLine="375"/>
        <w:jc w:val="both"/>
        <w:rPr>
          <w:rFonts w:ascii="GHEA Grapalat" w:eastAsiaTheme="minorHAnsi" w:hAnsi="GHEA Grapalat" w:cstheme="minorBidi"/>
          <w:lang w:val="hy-AM"/>
        </w:rPr>
      </w:pPr>
      <w:r w:rsidRPr="009D5DDF">
        <w:rPr>
          <w:rFonts w:ascii="GHEA Grapalat" w:eastAsiaTheme="minorHAnsi" w:hAnsi="GHEA Grapalat" w:cstheme="minorBidi"/>
          <w:lang w:val="hy-AM"/>
        </w:rPr>
        <w:t>1) պետական կամ համայնքային հիմնարկներին ու կազմակերպություններին.</w:t>
      </w:r>
    </w:p>
    <w:p w14:paraId="37D75136" w14:textId="77777777" w:rsidR="006D3440" w:rsidRPr="009D5DDF" w:rsidRDefault="000A69AD" w:rsidP="003A0EB1">
      <w:pPr>
        <w:pStyle w:val="a5"/>
        <w:tabs>
          <w:tab w:val="left" w:pos="720"/>
          <w:tab w:val="left" w:pos="990"/>
          <w:tab w:val="left" w:pos="1276"/>
          <w:tab w:val="left" w:pos="1418"/>
        </w:tabs>
        <w:spacing w:line="360" w:lineRule="auto"/>
        <w:ind w:left="0" w:firstLine="360"/>
        <w:jc w:val="both"/>
        <w:rPr>
          <w:rFonts w:ascii="GHEA Grapalat" w:hAnsi="GHEA Grapalat"/>
          <w:lang w:val="hy-AM"/>
        </w:rPr>
      </w:pPr>
      <w:r w:rsidRPr="009D5DDF">
        <w:rPr>
          <w:rFonts w:ascii="GHEA Grapalat" w:hAnsi="GHEA Grapalat"/>
          <w:lang w:val="hy-AM"/>
        </w:rPr>
        <w:t xml:space="preserve">Նախագծով նախատեսվում է 75-րդ հոդվածի 1-ին մասի 1-ին </w:t>
      </w:r>
      <w:r w:rsidR="003D3C6D" w:rsidRPr="009D5DDF">
        <w:rPr>
          <w:rFonts w:ascii="GHEA Grapalat" w:hAnsi="GHEA Grapalat"/>
          <w:lang w:val="hy-AM"/>
        </w:rPr>
        <w:t>կետում կատարվել է լրացում</w:t>
      </w:r>
      <w:r w:rsidR="009C6C4A" w:rsidRPr="009D5DDF">
        <w:rPr>
          <w:rFonts w:ascii="GHEA Grapalat" w:hAnsi="GHEA Grapalat"/>
          <w:lang w:val="hy-AM"/>
        </w:rPr>
        <w:t xml:space="preserve"> և փոփոխություն</w:t>
      </w:r>
      <w:r w:rsidR="003D3C6D" w:rsidRPr="009D5DDF">
        <w:rPr>
          <w:rFonts w:ascii="GHEA Grapalat" w:hAnsi="GHEA Grapalat"/>
          <w:lang w:val="hy-AM"/>
        </w:rPr>
        <w:t>,</w:t>
      </w:r>
      <w:r w:rsidR="00837AA0" w:rsidRPr="009D5DDF">
        <w:rPr>
          <w:rFonts w:ascii="GHEA Grapalat" w:hAnsi="GHEA Grapalat"/>
          <w:lang w:val="hy-AM"/>
        </w:rPr>
        <w:t xml:space="preserve"> </w:t>
      </w:r>
      <w:r w:rsidRPr="009D5DDF">
        <w:rPr>
          <w:rFonts w:ascii="GHEA Grapalat" w:hAnsi="GHEA Grapalat"/>
          <w:lang w:val="hy-AM"/>
        </w:rPr>
        <w:t xml:space="preserve">իսկ </w:t>
      </w:r>
      <w:r w:rsidR="006D3440" w:rsidRPr="009D5DDF">
        <w:rPr>
          <w:rFonts w:ascii="GHEA Grapalat" w:hAnsi="GHEA Grapalat"/>
          <w:lang w:val="hy-AM"/>
        </w:rPr>
        <w:t>76 րդ հոդվածը, որով կանոնակարգված է՝</w:t>
      </w:r>
      <w:r w:rsidR="006D3440" w:rsidRPr="009D5DDF">
        <w:rPr>
          <w:rFonts w:ascii="Sylfaen" w:hAnsi="Sylfaen" w:cs="Sylfaen"/>
          <w:caps/>
          <w:sz w:val="21"/>
          <w:szCs w:val="21"/>
          <w:shd w:val="clear" w:color="auto" w:fill="FFFFFF"/>
          <w:lang w:val="hy-AM"/>
        </w:rPr>
        <w:t xml:space="preserve"> </w:t>
      </w:r>
      <w:r w:rsidR="006D3440" w:rsidRPr="009D5DDF">
        <w:rPr>
          <w:rFonts w:ascii="GHEA Grapalat" w:hAnsi="GHEA Grapalat"/>
          <w:bCs/>
          <w:lang w:val="hy-AM"/>
        </w:rPr>
        <w:t>պ</w:t>
      </w:r>
      <w:r w:rsidR="006D3440" w:rsidRPr="009D5DDF">
        <w:rPr>
          <w:rFonts w:ascii="GHEA Grapalat" w:hAnsi="GHEA Grapalat" w:cstheme="minorBidi"/>
          <w:bCs/>
          <w:lang w:val="hy-AM"/>
        </w:rPr>
        <w:t>ետության</w:t>
      </w:r>
      <w:r w:rsidR="006D3440" w:rsidRPr="009D5DDF">
        <w:rPr>
          <w:rFonts w:ascii="GHEA Grapalat" w:hAnsi="GHEA Grapalat"/>
          <w:bCs/>
          <w:lang w:val="hy-AM"/>
        </w:rPr>
        <w:t xml:space="preserve"> </w:t>
      </w:r>
      <w:r w:rsidR="006D3440" w:rsidRPr="009D5DDF">
        <w:rPr>
          <w:rFonts w:ascii="GHEA Grapalat" w:hAnsi="GHEA Grapalat" w:cstheme="minorBidi"/>
          <w:bCs/>
          <w:lang w:val="hy-AM"/>
        </w:rPr>
        <w:t>և</w:t>
      </w:r>
      <w:r w:rsidR="006D3440" w:rsidRPr="009D5DDF">
        <w:rPr>
          <w:rFonts w:ascii="GHEA Grapalat" w:hAnsi="GHEA Grapalat"/>
          <w:bCs/>
          <w:lang w:val="hy-AM"/>
        </w:rPr>
        <w:t xml:space="preserve"> </w:t>
      </w:r>
      <w:r w:rsidR="006D3440" w:rsidRPr="009D5DDF">
        <w:rPr>
          <w:rFonts w:ascii="GHEA Grapalat" w:hAnsi="GHEA Grapalat" w:cstheme="minorBidi"/>
          <w:bCs/>
          <w:lang w:val="hy-AM"/>
        </w:rPr>
        <w:t>համայնքների</w:t>
      </w:r>
      <w:r w:rsidR="006D3440" w:rsidRPr="009D5DDF">
        <w:rPr>
          <w:rFonts w:ascii="GHEA Grapalat" w:hAnsi="GHEA Grapalat"/>
          <w:bCs/>
          <w:lang w:val="hy-AM"/>
        </w:rPr>
        <w:t xml:space="preserve"> </w:t>
      </w:r>
      <w:r w:rsidR="006D3440" w:rsidRPr="009D5DDF">
        <w:rPr>
          <w:rFonts w:ascii="GHEA Grapalat" w:hAnsi="GHEA Grapalat" w:cstheme="minorBidi"/>
          <w:bCs/>
          <w:lang w:val="hy-AM"/>
        </w:rPr>
        <w:t>սեփականությանը</w:t>
      </w:r>
      <w:r w:rsidR="006D3440" w:rsidRPr="009D5DDF">
        <w:rPr>
          <w:rFonts w:ascii="GHEA Grapalat" w:hAnsi="GHEA Grapalat"/>
          <w:bCs/>
          <w:lang w:val="hy-AM"/>
        </w:rPr>
        <w:t xml:space="preserve"> </w:t>
      </w:r>
      <w:r w:rsidR="006D3440" w:rsidRPr="009D5DDF">
        <w:rPr>
          <w:rFonts w:ascii="GHEA Grapalat" w:hAnsi="GHEA Grapalat" w:cstheme="minorBidi"/>
          <w:bCs/>
          <w:lang w:val="hy-AM"/>
        </w:rPr>
        <w:t>պատկանող</w:t>
      </w:r>
      <w:r w:rsidR="006D3440" w:rsidRPr="009D5DDF">
        <w:rPr>
          <w:rFonts w:ascii="GHEA Grapalat" w:hAnsi="GHEA Grapalat"/>
          <w:bCs/>
          <w:lang w:val="hy-AM"/>
        </w:rPr>
        <w:t xml:space="preserve"> </w:t>
      </w:r>
      <w:r w:rsidR="006D3440" w:rsidRPr="009D5DDF">
        <w:rPr>
          <w:rFonts w:ascii="GHEA Grapalat" w:hAnsi="GHEA Grapalat" w:cstheme="minorBidi"/>
          <w:bCs/>
          <w:lang w:val="hy-AM"/>
        </w:rPr>
        <w:t>հողամասերը</w:t>
      </w:r>
      <w:r w:rsidR="006D3440" w:rsidRPr="009D5DDF">
        <w:rPr>
          <w:rFonts w:ascii="GHEA Grapalat" w:hAnsi="GHEA Grapalat"/>
          <w:bCs/>
          <w:lang w:val="hy-AM"/>
        </w:rPr>
        <w:t xml:space="preserve"> </w:t>
      </w:r>
      <w:r w:rsidR="006D3440" w:rsidRPr="009D5DDF">
        <w:rPr>
          <w:rFonts w:ascii="GHEA Grapalat" w:hAnsi="GHEA Grapalat" w:cstheme="minorBidi"/>
          <w:bCs/>
          <w:lang w:val="hy-AM"/>
        </w:rPr>
        <w:t>վարձակալության</w:t>
      </w:r>
      <w:r w:rsidR="006D3440" w:rsidRPr="009D5DDF">
        <w:rPr>
          <w:rFonts w:ascii="GHEA Grapalat" w:hAnsi="GHEA Grapalat"/>
          <w:bCs/>
          <w:lang w:val="hy-AM"/>
        </w:rPr>
        <w:t xml:space="preserve"> </w:t>
      </w:r>
      <w:r w:rsidR="006D3440" w:rsidRPr="009D5DDF">
        <w:rPr>
          <w:rFonts w:ascii="GHEA Grapalat" w:hAnsi="GHEA Grapalat" w:cstheme="minorBidi"/>
          <w:bCs/>
          <w:lang w:val="hy-AM"/>
        </w:rPr>
        <w:t>կամ</w:t>
      </w:r>
      <w:r w:rsidR="006D3440" w:rsidRPr="009D5DDF">
        <w:rPr>
          <w:rFonts w:ascii="GHEA Grapalat" w:hAnsi="GHEA Grapalat"/>
          <w:bCs/>
          <w:lang w:val="hy-AM"/>
        </w:rPr>
        <w:t xml:space="preserve"> </w:t>
      </w:r>
      <w:r w:rsidR="006D3440" w:rsidRPr="009D5DDF">
        <w:rPr>
          <w:rFonts w:ascii="GHEA Grapalat" w:hAnsi="GHEA Grapalat" w:cstheme="minorBidi"/>
          <w:bCs/>
          <w:lang w:val="hy-AM"/>
        </w:rPr>
        <w:t>կառուցապատման</w:t>
      </w:r>
      <w:r w:rsidR="006D3440" w:rsidRPr="009D5DDF">
        <w:rPr>
          <w:rFonts w:ascii="GHEA Grapalat" w:hAnsi="GHEA Grapalat"/>
          <w:bCs/>
          <w:lang w:val="hy-AM"/>
        </w:rPr>
        <w:t> </w:t>
      </w:r>
      <w:r w:rsidR="006D3440" w:rsidRPr="009D5DDF">
        <w:rPr>
          <w:rFonts w:ascii="GHEA Grapalat" w:hAnsi="GHEA Grapalat" w:cstheme="minorBidi"/>
          <w:bCs/>
          <w:lang w:val="hy-AM"/>
        </w:rPr>
        <w:t>իրավունքով</w:t>
      </w:r>
      <w:r w:rsidR="006D3440" w:rsidRPr="009D5DDF">
        <w:rPr>
          <w:rFonts w:ascii="GHEA Grapalat" w:hAnsi="GHEA Grapalat"/>
          <w:bCs/>
          <w:lang w:val="hy-AM"/>
        </w:rPr>
        <w:t xml:space="preserve"> </w:t>
      </w:r>
      <w:r w:rsidR="006D3440" w:rsidRPr="009D5DDF">
        <w:rPr>
          <w:rFonts w:ascii="GHEA Grapalat" w:hAnsi="GHEA Grapalat" w:cstheme="minorBidi"/>
          <w:bCs/>
          <w:lang w:val="hy-AM"/>
        </w:rPr>
        <w:t>տրամադրել</w:t>
      </w:r>
      <w:r w:rsidR="006D3440" w:rsidRPr="009D5DDF">
        <w:rPr>
          <w:rFonts w:ascii="GHEA Grapalat" w:hAnsi="GHEA Grapalat"/>
          <w:bCs/>
          <w:lang w:val="hy-AM"/>
        </w:rPr>
        <w:t>ու գործընթացը,</w:t>
      </w:r>
      <w:r w:rsidR="006D3440" w:rsidRPr="009D5DDF">
        <w:rPr>
          <w:rFonts w:ascii="GHEA Grapalat" w:hAnsi="GHEA Grapalat"/>
          <w:lang w:val="hy-AM"/>
        </w:rPr>
        <w:t xml:space="preserve"> Նախագծով նախատեսված է 4-րդ մասը լրացնել նոր 5-րդ կետով։</w:t>
      </w:r>
    </w:p>
    <w:p w14:paraId="5A5368A5" w14:textId="77777777" w:rsidR="00635B01" w:rsidRPr="009D5DDF" w:rsidRDefault="00635B01" w:rsidP="00276B17">
      <w:pPr>
        <w:pStyle w:val="a3"/>
        <w:spacing w:before="0" w:beforeAutospacing="0" w:after="0" w:afterAutospacing="0" w:line="360" w:lineRule="auto"/>
        <w:ind w:firstLine="720"/>
        <w:jc w:val="both"/>
        <w:rPr>
          <w:rFonts w:ascii="GHEA Grapalat" w:hAnsi="GHEA Grapalat" w:cs="Arial"/>
          <w:b/>
          <w:bCs/>
          <w:kern w:val="16"/>
          <w:lang w:val="hy-AM"/>
        </w:rPr>
      </w:pPr>
      <w:r w:rsidRPr="009D5DDF">
        <w:rPr>
          <w:rFonts w:ascii="GHEA Grapalat" w:hAnsi="GHEA Grapalat" w:cs="Arial"/>
          <w:b/>
          <w:bCs/>
          <w:kern w:val="16"/>
          <w:lang w:val="hy-AM"/>
        </w:rPr>
        <w:t xml:space="preserve">1.2. Առկա խնդիրների առաջարկվող լուծումները </w:t>
      </w:r>
    </w:p>
    <w:p w14:paraId="4CE26E96" w14:textId="77777777" w:rsidR="00A62457" w:rsidRPr="009D5DDF" w:rsidRDefault="00A62457" w:rsidP="00A62457">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af-ZA"/>
        </w:rPr>
        <w:t xml:space="preserve">Վերոնշյալ իրավական ակտերի ուսումնասիրության հիմքով առաջարկում ենք համապատասխան փոփոխություններ կատարել նշված օրենսդրական իրավական ակտերում, իսկ </w:t>
      </w:r>
      <w:r w:rsidR="00561ABA" w:rsidRPr="009D5DDF">
        <w:rPr>
          <w:rFonts w:ascii="GHEA Grapalat" w:hAnsi="GHEA Grapalat"/>
          <w:sz w:val="24"/>
          <w:szCs w:val="24"/>
          <w:lang w:val="hy-AM"/>
        </w:rPr>
        <w:t xml:space="preserve">100 տոկոս </w:t>
      </w:r>
      <w:r w:rsidRPr="009D5DDF">
        <w:rPr>
          <w:rFonts w:ascii="GHEA Grapalat" w:hAnsi="GHEA Grapalat"/>
          <w:sz w:val="24"/>
          <w:szCs w:val="24"/>
          <w:lang w:val="af-ZA"/>
        </w:rPr>
        <w:t>պետական մասնակցությամբ փակ բաժնետիրական ընկերությունների և հիմնադրամների մասով համապատասխան կարգավորումներ</w:t>
      </w:r>
      <w:r w:rsidR="007E57CD" w:rsidRPr="009D5DDF">
        <w:rPr>
          <w:rFonts w:ascii="GHEA Grapalat" w:hAnsi="GHEA Grapalat"/>
          <w:sz w:val="24"/>
          <w:szCs w:val="24"/>
          <w:lang w:val="hy-AM"/>
        </w:rPr>
        <w:t xml:space="preserve">  են </w:t>
      </w:r>
      <w:r w:rsidRPr="009D5DDF">
        <w:rPr>
          <w:rFonts w:ascii="GHEA Grapalat" w:hAnsi="GHEA Grapalat"/>
          <w:sz w:val="24"/>
          <w:szCs w:val="24"/>
          <w:lang w:val="af-ZA"/>
        </w:rPr>
        <w:t>սահման</w:t>
      </w:r>
      <w:r w:rsidR="007E57CD" w:rsidRPr="009D5DDF">
        <w:rPr>
          <w:rFonts w:ascii="GHEA Grapalat" w:hAnsi="GHEA Grapalat"/>
          <w:sz w:val="24"/>
          <w:szCs w:val="24"/>
          <w:lang w:val="hy-AM"/>
        </w:rPr>
        <w:t>վ</w:t>
      </w:r>
      <w:r w:rsidRPr="009D5DDF">
        <w:rPr>
          <w:rFonts w:ascii="GHEA Grapalat" w:hAnsi="GHEA Grapalat"/>
          <w:sz w:val="24"/>
          <w:szCs w:val="24"/>
          <w:lang w:val="af-ZA"/>
        </w:rPr>
        <w:t xml:space="preserve">ել։ Օրենսդրական իրավական ակտերի փոփոխությունների </w:t>
      </w:r>
      <w:r w:rsidRPr="009D5DDF">
        <w:rPr>
          <w:rFonts w:ascii="GHEA Grapalat" w:hAnsi="GHEA Grapalat"/>
          <w:sz w:val="24"/>
          <w:szCs w:val="24"/>
          <w:lang w:val="hy-AM"/>
        </w:rPr>
        <w:t xml:space="preserve">ընդունման </w:t>
      </w:r>
      <w:r w:rsidRPr="009D5DDF">
        <w:rPr>
          <w:rFonts w:ascii="GHEA Grapalat" w:hAnsi="GHEA Grapalat"/>
          <w:sz w:val="24"/>
          <w:szCs w:val="24"/>
          <w:lang w:val="af-ZA"/>
        </w:rPr>
        <w:t xml:space="preserve">հիմքով համապատասխան կարգավորումներ </w:t>
      </w:r>
      <w:r w:rsidRPr="009D5DDF">
        <w:rPr>
          <w:rFonts w:ascii="GHEA Grapalat" w:hAnsi="GHEA Grapalat"/>
          <w:sz w:val="24"/>
          <w:szCs w:val="24"/>
          <w:lang w:val="hy-AM"/>
        </w:rPr>
        <w:t>կ</w:t>
      </w:r>
      <w:r w:rsidRPr="009D5DDF">
        <w:rPr>
          <w:rFonts w:ascii="GHEA Grapalat" w:hAnsi="GHEA Grapalat"/>
          <w:sz w:val="24"/>
          <w:szCs w:val="24"/>
          <w:lang w:val="af-ZA"/>
        </w:rPr>
        <w:t xml:space="preserve">սահմանել նաև պետական սեփականություն </w:t>
      </w:r>
      <w:r w:rsidRPr="009D5DDF">
        <w:rPr>
          <w:rFonts w:ascii="GHEA Grapalat" w:hAnsi="GHEA Grapalat"/>
          <w:sz w:val="24"/>
          <w:szCs w:val="24"/>
          <w:lang w:val="af-ZA"/>
        </w:rPr>
        <w:lastRenderedPageBreak/>
        <w:t>հանդիսացող գույքի վարձակալության և անհատույց օգտագործման տրամադրման վերաբերյալ համապատասխան ենթաօրենսդրական իրավական ակտերում։</w:t>
      </w:r>
    </w:p>
    <w:p w14:paraId="25B958DF" w14:textId="77777777" w:rsidR="00042882" w:rsidRPr="009D5DDF" w:rsidRDefault="00BC6896" w:rsidP="00975F39">
      <w:pPr>
        <w:pStyle w:val="a8"/>
        <w:tabs>
          <w:tab w:val="clear" w:pos="4844"/>
          <w:tab w:val="clear" w:pos="9689"/>
        </w:tabs>
        <w:spacing w:line="360" w:lineRule="auto"/>
        <w:ind w:firstLine="720"/>
        <w:jc w:val="both"/>
        <w:rPr>
          <w:rFonts w:ascii="GHEA Grapalat" w:hAnsi="GHEA Grapalat"/>
          <w:lang w:val="hy-AM"/>
        </w:rPr>
      </w:pPr>
      <w:r w:rsidRPr="009D5DDF">
        <w:rPr>
          <w:rFonts w:ascii="GHEA Grapalat" w:eastAsiaTheme="minorHAnsi" w:hAnsi="GHEA Grapalat" w:cs="Arial Unicode"/>
          <w:lang w:val="hy-AM" w:eastAsia="en-US"/>
        </w:rPr>
        <w:t>Այս նպատակով</w:t>
      </w:r>
      <w:r w:rsidR="00975F39" w:rsidRPr="009D5DDF">
        <w:rPr>
          <w:rFonts w:ascii="GHEA Grapalat" w:eastAsiaTheme="minorHAnsi" w:hAnsi="GHEA Grapalat" w:cs="Arial Unicode"/>
          <w:lang w:val="hy-AM" w:eastAsia="en-US"/>
        </w:rPr>
        <w:t xml:space="preserve">, ինչպես նաև </w:t>
      </w:r>
      <w:r w:rsidR="00A62457" w:rsidRPr="009D5DDF">
        <w:rPr>
          <w:rFonts w:ascii="GHEA Grapalat" w:hAnsi="GHEA Grapalat"/>
          <w:lang w:val="af-ZA"/>
        </w:rPr>
        <w:t xml:space="preserve">Ֆինանսատնտեսական նախարարական կոմիտեի 26.05.2024թ. նիստի N ԿԱ/93-2024 արձանագրության 7.1 բ) </w:t>
      </w:r>
      <w:r w:rsidR="00975F39" w:rsidRPr="009D5DDF">
        <w:rPr>
          <w:rFonts w:ascii="GHEA Grapalat" w:eastAsiaTheme="minorHAnsi" w:hAnsi="GHEA Grapalat" w:cs="Arial Unicode"/>
          <w:lang w:val="hy-AM" w:eastAsia="en-US"/>
        </w:rPr>
        <w:t xml:space="preserve">ենթակետով տրված հանձնարարականի կատարումն ապահովելու նպատակով </w:t>
      </w:r>
      <w:r w:rsidRPr="009D5DDF">
        <w:rPr>
          <w:rFonts w:ascii="GHEA Grapalat" w:hAnsi="GHEA Grapalat" w:cs="Arial Unicode"/>
          <w:lang w:val="hy-AM"/>
        </w:rPr>
        <w:t xml:space="preserve">մշակվել է </w:t>
      </w:r>
      <w:r w:rsidR="00A62457" w:rsidRPr="009D5DDF">
        <w:rPr>
          <w:rFonts w:ascii="GHEA Grapalat" w:hAnsi="GHEA Grapalat" w:cs="Arial Unicode"/>
          <w:lang w:val="hy-AM"/>
        </w:rPr>
        <w:t>նշված օրենսդրական</w:t>
      </w:r>
      <w:r w:rsidR="00975F39" w:rsidRPr="009D5DDF">
        <w:rPr>
          <w:rFonts w:ascii="GHEA Grapalat" w:hAnsi="GHEA Grapalat"/>
          <w:lang w:val="hy-AM"/>
        </w:rPr>
        <w:t xml:space="preserve"> </w:t>
      </w:r>
      <w:r w:rsidR="00A62457" w:rsidRPr="009D5DDF">
        <w:rPr>
          <w:rFonts w:ascii="GHEA Grapalat" w:hAnsi="GHEA Grapalat"/>
          <w:lang w:val="hy-AM"/>
        </w:rPr>
        <w:t>իրավական ակտերի նախագծեր</w:t>
      </w:r>
      <w:r w:rsidRPr="009D5DDF">
        <w:rPr>
          <w:rFonts w:ascii="GHEA Grapalat" w:hAnsi="GHEA Grapalat"/>
          <w:lang w:val="hy-AM"/>
        </w:rPr>
        <w:t>ը։</w:t>
      </w:r>
    </w:p>
    <w:p w14:paraId="52931776" w14:textId="77777777" w:rsidR="00042882" w:rsidRPr="009D5DDF" w:rsidRDefault="00042882" w:rsidP="00975F39">
      <w:pPr>
        <w:autoSpaceDE w:val="0"/>
        <w:autoSpaceDN w:val="0"/>
        <w:adjustRightInd w:val="0"/>
        <w:spacing w:after="0" w:line="360" w:lineRule="auto"/>
        <w:ind w:firstLine="720"/>
        <w:jc w:val="both"/>
        <w:rPr>
          <w:rFonts w:ascii="GHEA Grapalat" w:hAnsi="GHEA Grapalat" w:cs="Sylfaen"/>
          <w:b/>
          <w:sz w:val="24"/>
          <w:szCs w:val="24"/>
          <w:lang w:val="af-ZA"/>
        </w:rPr>
      </w:pPr>
      <w:r w:rsidRPr="009D5DDF">
        <w:rPr>
          <w:rFonts w:ascii="GHEA Grapalat" w:hAnsi="GHEA Grapalat"/>
          <w:b/>
          <w:sz w:val="24"/>
          <w:szCs w:val="24"/>
          <w:lang w:val="hy-AM"/>
        </w:rPr>
        <w:t>2</w:t>
      </w:r>
      <w:r w:rsidRPr="009D5DDF">
        <w:rPr>
          <w:rFonts w:ascii="GHEA Grapalat" w:hAnsi="GHEA Grapalat"/>
          <w:b/>
          <w:sz w:val="24"/>
          <w:szCs w:val="24"/>
          <w:lang w:val="af-ZA"/>
        </w:rPr>
        <w:t>. Ա</w:t>
      </w:r>
      <w:r w:rsidRPr="009D5DDF">
        <w:rPr>
          <w:rFonts w:ascii="GHEA Grapalat" w:hAnsi="GHEA Grapalat" w:cs="Sylfaen"/>
          <w:b/>
          <w:sz w:val="24"/>
          <w:szCs w:val="24"/>
          <w:lang w:val="af-ZA"/>
        </w:rPr>
        <w:t>կնկալվող</w:t>
      </w:r>
      <w:r w:rsidRPr="009D5DDF">
        <w:rPr>
          <w:rFonts w:ascii="GHEA Grapalat" w:hAnsi="GHEA Grapalat" w:cs="Times Armenian"/>
          <w:b/>
          <w:sz w:val="24"/>
          <w:szCs w:val="24"/>
          <w:lang w:val="af-ZA"/>
        </w:rPr>
        <w:t xml:space="preserve"> </w:t>
      </w:r>
      <w:r w:rsidRPr="009D5DDF">
        <w:rPr>
          <w:rFonts w:ascii="GHEA Grapalat" w:hAnsi="GHEA Grapalat" w:cs="Sylfaen"/>
          <w:b/>
          <w:sz w:val="24"/>
          <w:szCs w:val="24"/>
          <w:lang w:val="af-ZA"/>
        </w:rPr>
        <w:t>արդյունքը</w:t>
      </w:r>
    </w:p>
    <w:p w14:paraId="6FF7E966"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Վարձակալության պայմանագրերը հնարավորություն են տալիս պետությանը հաշվարկել, թե որքան գումար է ծախսվում տվյալ տարածքի համար, թեև այն պետական մարմինների օգտագործման համար է տրամադրվում։ Այսպիսով, պետական մարմինները պետք է վճարեն վարձը, ինչը տանում է ծախսերի ճանաչման և հաշվառման գործընթացի բարելավման։ Վարձակալության գումարը կարելի է պլանավորել պետական բյուջեում՝ ինչպես այլ ծախսեր, ինչպիսիք են վարձակալության համար պահանջվող ներդրումները կամ սպասարկման ծախսերը։</w:t>
      </w:r>
    </w:p>
    <w:p w14:paraId="14C1DE9A"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Եթե տարածքները վարձակալվում են, ապա պետությունը կարող է գործել որպես ծախսի մոնիտորինգի և հաշվետվությունների տրամադրման տեսանկյունից, քանզի վարձավճարները թույլ են տալիս պետությանը ավելի կոնկրետ կերպով վերահսկել ֆինանսական միջոցների ուղղումը։ Ներդրումները, որոնք կատարվում են այդ տարածքների համար, պետք է ակնհայտ լինեն՝ հեշտությամբ գնահատելի տարբերակների միջոցով։</w:t>
      </w:r>
    </w:p>
    <w:p w14:paraId="6C8566D3"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1. Ծախսերի հստակ հաշվառում</w:t>
      </w:r>
    </w:p>
    <w:p w14:paraId="54C6A549"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Վարձակալության դեպքում հնարավոր կլինի ճշգրիտ գնահատել, թե ինչքան գումար է անհրաժեշտ տարածքների պահպանման և օգտագործման համար։ Այդ տվյալները կօգնեն ավելի ճիշտ պլանավորել բյուջեն և նվազեցնել չարդարացված ծախսերը։ Անհատույց տրամադրման դեպքում այդ ծախսերը հաճախ թաքնվում են ընդհանուր բյուջետային հոդվածներում։</w:t>
      </w:r>
    </w:p>
    <w:p w14:paraId="63BFCC71"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2. Պատասխանատվության խթանում</w:t>
      </w:r>
    </w:p>
    <w:p w14:paraId="5012EC9B"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 xml:space="preserve">Վարձակալության պայմաններում պետական մարմինները ստիպված կլինեն ավելի պատասխանատու կերպով վերաբերվել տարածքների օգտագործմանը։ Նրանք </w:t>
      </w:r>
      <w:r w:rsidRPr="009D5DDF">
        <w:rPr>
          <w:rFonts w:ascii="GHEA Grapalat" w:hAnsi="GHEA Grapalat"/>
          <w:sz w:val="24"/>
          <w:szCs w:val="24"/>
          <w:lang w:val="hy-AM"/>
        </w:rPr>
        <w:lastRenderedPageBreak/>
        <w:t>կգիտակցեն, որ այդ տարածքները ունեն հաշվարկային արժեք, և դա կօգնի խուսափել տարածքների անարդյունավետ կամ չարաշահված օգտագործումից։</w:t>
      </w:r>
    </w:p>
    <w:p w14:paraId="010BE32F"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Յուրաքանչյուր պետական մարմին կտեղեկացնի, թե որքան է վճարում տարածքների վարձակալության համար, ինչի արդյունքում հանրությունը կկարողանա հետևել պետական ֆինանսների կառավարմանը։</w:t>
      </w:r>
    </w:p>
    <w:p w14:paraId="401732A1"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Այսպիսով, նույնիսկ եթե վարձակալության գումարը պետությունն է վճարում, այս մոդելը կարող է նպաստել պետության բյուջեի ավելի հստակ և պատասխանատու կառավարմանը, ինչպես նաև արդյունավետության բարձրացմանը։</w:t>
      </w:r>
    </w:p>
    <w:p w14:paraId="54FE18F0"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 xml:space="preserve">Ակնկալվող արդյունքը ներկայացնենք նաև հաշվի առնելով միջազգային փորձի վերլուծությունը՝ </w:t>
      </w:r>
    </w:p>
    <w:p w14:paraId="330F9B4F"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Շվեդիայում պետական գույքի վարձակալության պայմանագրերը հրապարակվում են հանրային և վարձակալող մարմինները պարբերաբար հաշվետվություն են ներկայացնում գույքի օգտագործման արդյունավետության վերաբերյալ։</w:t>
      </w:r>
    </w:p>
    <w:p w14:paraId="78C603A8" w14:textId="77777777" w:rsidR="008544CC" w:rsidRPr="009D5DDF" w:rsidRDefault="00DA5895"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 xml:space="preserve"> </w:t>
      </w:r>
      <w:r w:rsidR="008544CC" w:rsidRPr="009D5DDF">
        <w:rPr>
          <w:rFonts w:ascii="GHEA Grapalat" w:hAnsi="GHEA Grapalat"/>
          <w:sz w:val="24"/>
          <w:szCs w:val="24"/>
          <w:lang w:val="hy-AM"/>
        </w:rPr>
        <w:t>Վարձավճարը հաճախ հիմնվում է շուկայական գների վրա, ինչը խթանում է արդար և մրցակցային միջավայր։ Անհատույց օգտագործման դեպքում չկան շուկայական արժեքի հետ կապված մեխանիզմներ, ինչը կարող է հանգեցնել ռեսուրսների անարդյունավետ բաշխման։ Օրինակ՝ Մեծ Բրիտանիայում պետական մարմինները վարձակալում են գույք շուկայական արժեքներին մոտեցված սակագներով, իսկ վարձակալության պայմանները և գները սահմանվում են անկախ գնահատողների կողմից։ Բոլոր գործարքները թափանցիկ են և ենթակա են աուդիտի։</w:t>
      </w:r>
    </w:p>
    <w:p w14:paraId="5F873BB1" w14:textId="77777777" w:rsidR="008544CC" w:rsidRPr="009D5DDF" w:rsidRDefault="008544CC" w:rsidP="008544CC">
      <w:pPr>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 xml:space="preserve">Իրավական ակտերի ընդունման դեպքում կկանոնակարգվի պետական մարմինների, այդ թվում՝ պետական ոչ առևտրային կազմակերպությունների և </w:t>
      </w:r>
      <w:r w:rsidR="00E02939" w:rsidRPr="009D5DDF">
        <w:rPr>
          <w:rFonts w:ascii="GHEA Grapalat" w:hAnsi="GHEA Grapalat"/>
          <w:sz w:val="24"/>
          <w:szCs w:val="24"/>
          <w:lang w:val="hy-AM"/>
        </w:rPr>
        <w:t xml:space="preserve">100 տոկոս </w:t>
      </w:r>
      <w:r w:rsidRPr="009D5DDF">
        <w:rPr>
          <w:rFonts w:ascii="GHEA Grapalat" w:hAnsi="GHEA Grapalat"/>
          <w:sz w:val="24"/>
          <w:szCs w:val="24"/>
          <w:lang w:val="hy-AM"/>
        </w:rPr>
        <w:t>պետական մասնակցությամբ փակ բաժնետիրական ընկերությունների կողմից տնօրինվող գույքերը վերջիններիս կողմից վարձակալությամբ տրամադրելու գորընթացը, որի նպատակն է պետական գույքի օգտագործման արդյունավետության բարձացումը՝ չօգտագործվող տարածքների բացահայտումը։</w:t>
      </w:r>
    </w:p>
    <w:p w14:paraId="6209D249" w14:textId="77777777" w:rsidR="00042882" w:rsidRPr="009D5DDF" w:rsidRDefault="00042882" w:rsidP="00975F39">
      <w:pPr>
        <w:spacing w:after="0" w:line="360" w:lineRule="auto"/>
        <w:ind w:firstLine="720"/>
        <w:jc w:val="both"/>
        <w:rPr>
          <w:rFonts w:ascii="GHEA Grapalat" w:eastAsia="Calibri" w:hAnsi="GHEA Grapalat" w:cs="Times New Roman"/>
          <w:b/>
          <w:sz w:val="24"/>
          <w:szCs w:val="24"/>
          <w:lang w:val="hy-AM"/>
        </w:rPr>
      </w:pPr>
      <w:r w:rsidRPr="009D5DDF">
        <w:rPr>
          <w:rFonts w:ascii="GHEA Grapalat" w:eastAsia="Calibri" w:hAnsi="GHEA Grapalat" w:cs="Times New Roman"/>
          <w:b/>
          <w:sz w:val="24"/>
          <w:szCs w:val="24"/>
          <w:lang w:val="hy-AM"/>
        </w:rPr>
        <w:t>3. Նախագծի մշակման գործընթացում ներգրավված ինստիտուտները և անձինք</w:t>
      </w:r>
    </w:p>
    <w:p w14:paraId="2DD52452" w14:textId="77777777" w:rsidR="00042882" w:rsidRPr="009D5DDF" w:rsidRDefault="00042882" w:rsidP="00975F39">
      <w:pPr>
        <w:spacing w:after="0" w:line="360" w:lineRule="auto"/>
        <w:ind w:firstLine="720"/>
        <w:jc w:val="both"/>
        <w:rPr>
          <w:rFonts w:ascii="GHEA Grapalat" w:eastAsia="Times New Roman" w:hAnsi="GHEA Grapalat" w:cs="Arial"/>
          <w:bCs/>
          <w:kern w:val="16"/>
          <w:sz w:val="24"/>
          <w:szCs w:val="24"/>
          <w:lang w:val="hy-AM"/>
        </w:rPr>
      </w:pPr>
      <w:r w:rsidRPr="009D5DDF">
        <w:rPr>
          <w:rFonts w:ascii="GHEA Grapalat" w:eastAsia="Times New Roman" w:hAnsi="GHEA Grapalat" w:cs="Arial"/>
          <w:bCs/>
          <w:kern w:val="16"/>
          <w:sz w:val="24"/>
          <w:szCs w:val="24"/>
          <w:lang w:val="hy-AM"/>
        </w:rPr>
        <w:lastRenderedPageBreak/>
        <w:t>Նախագիծը մշակվել է ՀՀ տարածքային կառավարման և ենթակառուցվածքների նախարարության պետական գույքի կառավարման կոմիտեի կողմից:</w:t>
      </w:r>
    </w:p>
    <w:p w14:paraId="64DF238C" w14:textId="77777777" w:rsidR="00042882" w:rsidRPr="009D5DDF" w:rsidRDefault="00042882" w:rsidP="00975F39">
      <w:pPr>
        <w:pStyle w:val="a5"/>
        <w:spacing w:line="360" w:lineRule="auto"/>
        <w:ind w:left="0" w:firstLine="720"/>
        <w:jc w:val="both"/>
        <w:rPr>
          <w:rFonts w:ascii="GHEA Grapalat" w:hAnsi="GHEA Grapalat"/>
          <w:b/>
          <w:bCs/>
          <w:lang w:val="hy-AM"/>
        </w:rPr>
      </w:pPr>
      <w:r w:rsidRPr="009D5DDF">
        <w:rPr>
          <w:rFonts w:ascii="GHEA Grapalat" w:hAnsi="GHEA Grapalat"/>
          <w:b/>
          <w:lang w:val="hy-AM"/>
        </w:rPr>
        <w:t>4.</w:t>
      </w:r>
      <w:r w:rsidRPr="009D5DDF">
        <w:rPr>
          <w:rFonts w:ascii="GHEA Grapalat" w:hAnsi="GHEA Grapalat"/>
          <w:lang w:val="hy-AM"/>
        </w:rPr>
        <w:t xml:space="preserve"> </w:t>
      </w:r>
      <w:r w:rsidRPr="009D5DDF">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F638FD1" w14:textId="55CB1CDF" w:rsidR="00042882" w:rsidRPr="009D5DDF" w:rsidRDefault="002B7A4B" w:rsidP="00291708">
      <w:pPr>
        <w:spacing w:after="0" w:line="360" w:lineRule="auto"/>
        <w:ind w:firstLine="374"/>
        <w:jc w:val="both"/>
        <w:rPr>
          <w:rFonts w:ascii="GHEA Grapalat" w:hAnsi="GHEA Grapalat"/>
          <w:sz w:val="24"/>
          <w:szCs w:val="24"/>
          <w:lang w:val="hy-AM"/>
        </w:rPr>
      </w:pPr>
      <w:r w:rsidRPr="009D5DDF">
        <w:rPr>
          <w:rFonts w:ascii="GHEA Grapalat" w:hAnsi="GHEA Grapalat"/>
          <w:sz w:val="24"/>
          <w:szCs w:val="24"/>
          <w:lang w:val="hy-AM"/>
        </w:rPr>
        <w:t>««Պետական ոչ առևտրային կազմակերպությունների մասին» օրենքում փոփոխություններ կատարելու մասին», ««Գնահատման</w:t>
      </w:r>
      <w:r w:rsidRPr="009D5DDF">
        <w:rPr>
          <w:rFonts w:ascii="GHEA Grapalat" w:hAnsi="GHEA Grapalat" w:cs="Courier New"/>
          <w:sz w:val="24"/>
          <w:szCs w:val="24"/>
          <w:lang w:val="hy-AM"/>
        </w:rPr>
        <w:t xml:space="preserve"> </w:t>
      </w:r>
      <w:r w:rsidRPr="009D5DDF">
        <w:rPr>
          <w:rFonts w:ascii="GHEA Grapalat" w:hAnsi="GHEA Grapalat"/>
          <w:sz w:val="24"/>
          <w:szCs w:val="24"/>
          <w:lang w:val="hy-AM"/>
        </w:rPr>
        <w:t>գործունեության</w:t>
      </w:r>
      <w:r w:rsidRPr="009D5DDF">
        <w:rPr>
          <w:rFonts w:ascii="GHEA Grapalat" w:hAnsi="GHEA Grapalat" w:cs="Courier New"/>
          <w:sz w:val="24"/>
          <w:szCs w:val="24"/>
          <w:lang w:val="hy-AM"/>
        </w:rPr>
        <w:t xml:space="preserve"> </w:t>
      </w:r>
      <w:r w:rsidRPr="009D5DDF">
        <w:rPr>
          <w:rFonts w:ascii="GHEA Grapalat" w:hAnsi="GHEA Grapalat"/>
          <w:sz w:val="24"/>
          <w:szCs w:val="24"/>
          <w:lang w:val="hy-AM"/>
        </w:rPr>
        <w:t xml:space="preserve">մասին» օրենքում լրացում կատարելու մասին», </w:t>
      </w:r>
      <w:r w:rsidR="00E6603E" w:rsidRPr="009D5DDF">
        <w:rPr>
          <w:rFonts w:ascii="GHEA Grapalat" w:hAnsi="GHEA Grapalat"/>
          <w:sz w:val="24"/>
          <w:szCs w:val="24"/>
          <w:lang w:val="hy-AM"/>
        </w:rPr>
        <w:t>«</w:t>
      </w:r>
      <w:r w:rsidRPr="009D5DDF">
        <w:rPr>
          <w:rFonts w:ascii="GHEA Grapalat" w:hAnsi="GHEA Grapalat"/>
          <w:b/>
          <w:bCs/>
          <w:sz w:val="24"/>
          <w:szCs w:val="24"/>
          <w:lang w:val="hy-AM"/>
        </w:rPr>
        <w:t>«</w:t>
      </w:r>
      <w:r w:rsidRPr="009D5DDF">
        <w:rPr>
          <w:rFonts w:ascii="GHEA Grapalat" w:hAnsi="GHEA Grapalat"/>
          <w:sz w:val="24"/>
          <w:szCs w:val="24"/>
          <w:lang w:val="hy-AM"/>
        </w:rPr>
        <w:t xml:space="preserve">Հիմնադրամների մասին» օրենքում փոփոխություն կատարելու մասին», ««Կառավարչական իրավահարաբերությունների կարգավորման մասին» օրենքում փոփոխություններ </w:t>
      </w:r>
      <w:r w:rsidR="00E52D9A" w:rsidRPr="009D5DDF">
        <w:rPr>
          <w:rFonts w:ascii="GHEA Grapalat" w:hAnsi="GHEA Grapalat"/>
          <w:sz w:val="24"/>
          <w:szCs w:val="24"/>
          <w:lang w:val="hy-AM"/>
        </w:rPr>
        <w:t xml:space="preserve">և լրացումներ </w:t>
      </w:r>
      <w:r w:rsidRPr="009D5DDF">
        <w:rPr>
          <w:rFonts w:ascii="GHEA Grapalat" w:hAnsi="GHEA Grapalat"/>
          <w:sz w:val="24"/>
          <w:szCs w:val="24"/>
          <w:lang w:val="hy-AM"/>
        </w:rPr>
        <w:t>կատարելու մասին»</w:t>
      </w:r>
      <w:r w:rsidR="000769EE" w:rsidRPr="009D5DDF">
        <w:rPr>
          <w:rFonts w:ascii="GHEA Grapalat" w:hAnsi="GHEA Grapalat"/>
          <w:sz w:val="24"/>
          <w:szCs w:val="24"/>
          <w:lang w:val="hy-AM"/>
        </w:rPr>
        <w:t xml:space="preserve"> ««Պետական գույքի կառավարման մասին» օրենքում փոփոխություն</w:t>
      </w:r>
      <w:r w:rsidR="005C6F5A" w:rsidRPr="009D5DDF">
        <w:rPr>
          <w:rFonts w:ascii="GHEA Grapalat" w:hAnsi="GHEA Grapalat"/>
          <w:sz w:val="24"/>
          <w:szCs w:val="24"/>
          <w:lang w:val="hy-AM"/>
        </w:rPr>
        <w:t xml:space="preserve"> և լրացում</w:t>
      </w:r>
      <w:r w:rsidR="000769EE" w:rsidRPr="009D5DDF">
        <w:rPr>
          <w:rFonts w:ascii="GHEA Grapalat" w:hAnsi="GHEA Grapalat"/>
          <w:sz w:val="24"/>
          <w:szCs w:val="24"/>
          <w:lang w:val="hy-AM"/>
        </w:rPr>
        <w:t xml:space="preserve"> կատարելու մասին»</w:t>
      </w:r>
      <w:r w:rsidR="00291708" w:rsidRPr="009D5DDF">
        <w:rPr>
          <w:rFonts w:ascii="GHEA Grapalat" w:hAnsi="GHEA Grapalat"/>
          <w:sz w:val="24"/>
          <w:szCs w:val="24"/>
          <w:lang w:val="hy-AM"/>
        </w:rPr>
        <w:t xml:space="preserve">, «Հայաստանի Հանրապետության հողային օրենսգրքում </w:t>
      </w:r>
      <w:r w:rsidR="0072745A" w:rsidRPr="009D5DDF">
        <w:rPr>
          <w:rFonts w:ascii="GHEA Grapalat" w:hAnsi="GHEA Grapalat"/>
          <w:sz w:val="24"/>
          <w:szCs w:val="24"/>
          <w:lang w:val="hy-AM"/>
        </w:rPr>
        <w:t>փոփոխություն և լրացումներ</w:t>
      </w:r>
      <w:r w:rsidR="00291708" w:rsidRPr="009D5DDF">
        <w:rPr>
          <w:rFonts w:ascii="GHEA Grapalat" w:hAnsi="GHEA Grapalat"/>
          <w:sz w:val="24"/>
          <w:szCs w:val="24"/>
          <w:lang w:val="hy-AM"/>
        </w:rPr>
        <w:t xml:space="preserve"> կատարելու մասին» </w:t>
      </w:r>
      <w:r w:rsidR="00E52D9A" w:rsidRPr="009D5DDF">
        <w:rPr>
          <w:rFonts w:ascii="GHEA Grapalat" w:hAnsi="GHEA Grapalat"/>
          <w:sz w:val="24"/>
          <w:szCs w:val="24"/>
          <w:lang w:val="hy-AM"/>
        </w:rPr>
        <w:t xml:space="preserve">և </w:t>
      </w:r>
      <w:r w:rsidR="00E6603E" w:rsidRPr="009D5DDF">
        <w:rPr>
          <w:rFonts w:ascii="GHEA Grapalat" w:hAnsi="GHEA Grapalat"/>
          <w:sz w:val="24"/>
          <w:szCs w:val="24"/>
          <w:lang w:val="hy-AM"/>
        </w:rPr>
        <w:t>«</w:t>
      </w:r>
      <w:r w:rsidR="00E52D9A" w:rsidRPr="009D5DDF">
        <w:rPr>
          <w:rFonts w:ascii="GHEA Grapalat" w:hAnsi="GHEA Grapalat"/>
          <w:sz w:val="24"/>
          <w:szCs w:val="24"/>
          <w:lang w:val="hy-AM"/>
        </w:rPr>
        <w:t xml:space="preserve">«Բաժնետիրական ընկերությունների մասին» օրենքում փոփոխություն կատարելու մասին» </w:t>
      </w:r>
      <w:r w:rsidRPr="009D5DDF">
        <w:rPr>
          <w:rFonts w:ascii="GHEA Grapalat" w:hAnsi="GHEA Grapalat"/>
          <w:sz w:val="24"/>
          <w:szCs w:val="24"/>
          <w:lang w:val="hy-AM"/>
        </w:rPr>
        <w:t>օրենքների նախագծ</w:t>
      </w:r>
      <w:r w:rsidR="009349AD" w:rsidRPr="009D5DDF">
        <w:rPr>
          <w:rFonts w:ascii="GHEA Grapalat" w:hAnsi="GHEA Grapalat"/>
          <w:sz w:val="24"/>
          <w:szCs w:val="24"/>
          <w:lang w:val="hy-AM"/>
        </w:rPr>
        <w:t>եր</w:t>
      </w:r>
      <w:r w:rsidRPr="009D5DDF">
        <w:rPr>
          <w:rFonts w:ascii="GHEA Grapalat" w:hAnsi="GHEA Grapalat"/>
          <w:sz w:val="24"/>
          <w:szCs w:val="24"/>
          <w:lang w:val="hy-AM"/>
        </w:rPr>
        <w:t xml:space="preserve">ի ընդունումը </w:t>
      </w:r>
      <w:r w:rsidR="00042882" w:rsidRPr="009D5DDF">
        <w:rPr>
          <w:rFonts w:ascii="GHEA Grapalat" w:hAnsi="GHEA Grapalat"/>
          <w:sz w:val="24"/>
          <w:szCs w:val="24"/>
          <w:lang w:val="hy-AM"/>
        </w:rPr>
        <w:t>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14:paraId="09913C97" w14:textId="77777777" w:rsidR="00042882" w:rsidRPr="009D5DDF" w:rsidRDefault="00042882" w:rsidP="00975F39">
      <w:pPr>
        <w:tabs>
          <w:tab w:val="left" w:pos="1260"/>
        </w:tabs>
        <w:spacing w:after="0" w:line="360" w:lineRule="auto"/>
        <w:ind w:firstLine="720"/>
        <w:jc w:val="both"/>
        <w:rPr>
          <w:rFonts w:ascii="GHEA Grapalat" w:hAnsi="GHEA Grapalat"/>
          <w:b/>
          <w:sz w:val="24"/>
          <w:szCs w:val="24"/>
          <w:lang w:val="hy-AM"/>
        </w:rPr>
      </w:pPr>
      <w:r w:rsidRPr="009D5DDF">
        <w:rPr>
          <w:rFonts w:ascii="GHEA Grapalat" w:hAnsi="GHEA Grapalat"/>
          <w:b/>
          <w:sz w:val="24"/>
          <w:szCs w:val="24"/>
          <w:lang w:val="hy-AM"/>
        </w:rPr>
        <w:t>5.</w:t>
      </w:r>
      <w:r w:rsidRPr="009D5DDF">
        <w:rPr>
          <w:rFonts w:ascii="GHEA Grapalat" w:hAnsi="GHEA Grapalat"/>
          <w:sz w:val="24"/>
          <w:szCs w:val="24"/>
          <w:lang w:val="hy-AM"/>
        </w:rPr>
        <w:t xml:space="preserve"> </w:t>
      </w:r>
      <w:r w:rsidRPr="009D5DDF">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3CE2368" w14:textId="77777777" w:rsidR="00042882" w:rsidRPr="009D5DDF" w:rsidRDefault="009976F6" w:rsidP="00975F39">
      <w:pPr>
        <w:tabs>
          <w:tab w:val="left" w:pos="1260"/>
        </w:tabs>
        <w:spacing w:after="0" w:line="360" w:lineRule="auto"/>
        <w:ind w:firstLine="720"/>
        <w:jc w:val="both"/>
        <w:rPr>
          <w:rFonts w:ascii="GHEA Grapalat" w:hAnsi="GHEA Grapalat"/>
          <w:sz w:val="24"/>
          <w:szCs w:val="24"/>
          <w:lang w:val="hy-AM"/>
        </w:rPr>
      </w:pPr>
      <w:r w:rsidRPr="009D5DDF">
        <w:rPr>
          <w:rFonts w:ascii="GHEA Grapalat" w:hAnsi="GHEA Grapalat"/>
          <w:sz w:val="24"/>
          <w:szCs w:val="24"/>
          <w:lang w:val="hy-AM"/>
        </w:rPr>
        <w:t>Նախագծեր</w:t>
      </w:r>
      <w:r w:rsidR="00042882" w:rsidRPr="009D5DDF">
        <w:rPr>
          <w:rFonts w:ascii="GHEA Grapalat" w:hAnsi="GHEA Grapalat"/>
          <w:sz w:val="24"/>
          <w:szCs w:val="24"/>
          <w:lang w:val="hy-AM"/>
        </w:rPr>
        <w:t>ը բխում է ՀՀ կառավարության հնգամյա ծրագրի 6.7 «Պետական գույքի արդյունավետ կառավարում» բաժնում ամրագրված կառավարության ստանձնած հանձնառություններից</w:t>
      </w:r>
      <w:r w:rsidR="00975F39" w:rsidRPr="009D5DDF">
        <w:rPr>
          <w:rFonts w:ascii="GHEA Grapalat" w:hAnsi="GHEA Grapalat"/>
          <w:sz w:val="24"/>
          <w:szCs w:val="24"/>
          <w:lang w:val="hy-AM"/>
        </w:rPr>
        <w:t>։</w:t>
      </w:r>
    </w:p>
    <w:p w14:paraId="36310940" w14:textId="77777777" w:rsidR="00042882" w:rsidRPr="009D5DDF" w:rsidRDefault="00042882" w:rsidP="00594449">
      <w:pPr>
        <w:spacing w:line="360" w:lineRule="auto"/>
        <w:ind w:firstLine="720"/>
        <w:rPr>
          <w:rFonts w:ascii="GHEA Grapalat" w:hAnsi="GHEA Grapalat"/>
          <w:sz w:val="24"/>
          <w:szCs w:val="24"/>
          <w:lang w:val="hy-AM"/>
        </w:rPr>
      </w:pPr>
    </w:p>
    <w:p w14:paraId="123CA622" w14:textId="77777777" w:rsidR="00BC6896" w:rsidRPr="009D5DDF" w:rsidRDefault="00BC6896" w:rsidP="00BC6896">
      <w:pPr>
        <w:pStyle w:val="a3"/>
        <w:spacing w:before="0" w:beforeAutospacing="0" w:after="0" w:afterAutospacing="0" w:line="360" w:lineRule="auto"/>
        <w:jc w:val="center"/>
        <w:rPr>
          <w:rFonts w:ascii="GHEA Grapalat" w:hAnsi="GHEA Grapalat"/>
          <w:b/>
          <w:lang w:val="hy-AM"/>
        </w:rPr>
      </w:pPr>
    </w:p>
    <w:p w14:paraId="3BBE1D93" w14:textId="77777777" w:rsidR="00BC6896" w:rsidRPr="009D5DDF" w:rsidRDefault="00BC6896" w:rsidP="00BC6896">
      <w:pPr>
        <w:pStyle w:val="a3"/>
        <w:spacing w:before="0" w:beforeAutospacing="0" w:after="0" w:afterAutospacing="0" w:line="360" w:lineRule="auto"/>
        <w:jc w:val="center"/>
        <w:rPr>
          <w:rFonts w:ascii="GHEA Grapalat" w:hAnsi="GHEA Grapalat"/>
          <w:b/>
          <w:lang w:val="hy-AM"/>
        </w:rPr>
      </w:pPr>
    </w:p>
    <w:p w14:paraId="0781653A" w14:textId="77777777" w:rsidR="006753E2" w:rsidRPr="009D5DDF" w:rsidRDefault="006753E2">
      <w:pPr>
        <w:rPr>
          <w:rFonts w:ascii="GHEA Grapalat" w:hAnsi="GHEA Grapalat"/>
          <w:lang w:val="hy-AM"/>
        </w:rPr>
      </w:pPr>
    </w:p>
    <w:sectPr w:rsidR="006753E2" w:rsidRPr="009D5DDF" w:rsidSect="000331BA">
      <w:pgSz w:w="12240" w:h="15840"/>
      <w:pgMar w:top="993" w:right="1183" w:bottom="5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panose1 w:val="020B0604020202020204"/>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num w:numId="1" w16cid:durableId="121026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C6896"/>
    <w:rsid w:val="00027181"/>
    <w:rsid w:val="000331BA"/>
    <w:rsid w:val="00042882"/>
    <w:rsid w:val="00044D15"/>
    <w:rsid w:val="000578B9"/>
    <w:rsid w:val="000769EE"/>
    <w:rsid w:val="00082DD0"/>
    <w:rsid w:val="00092CA6"/>
    <w:rsid w:val="000A69AD"/>
    <w:rsid w:val="000C61D0"/>
    <w:rsid w:val="00126497"/>
    <w:rsid w:val="00185467"/>
    <w:rsid w:val="001D3A6F"/>
    <w:rsid w:val="001D4362"/>
    <w:rsid w:val="002146BD"/>
    <w:rsid w:val="002269B5"/>
    <w:rsid w:val="00257CBF"/>
    <w:rsid w:val="00266005"/>
    <w:rsid w:val="00276B17"/>
    <w:rsid w:val="00277A91"/>
    <w:rsid w:val="00291708"/>
    <w:rsid w:val="002A0CA2"/>
    <w:rsid w:val="002A7B8F"/>
    <w:rsid w:val="002B5CF4"/>
    <w:rsid w:val="002B7A4B"/>
    <w:rsid w:val="002E32F7"/>
    <w:rsid w:val="002F0488"/>
    <w:rsid w:val="0030071D"/>
    <w:rsid w:val="00360124"/>
    <w:rsid w:val="003A0EB1"/>
    <w:rsid w:val="003A6D3F"/>
    <w:rsid w:val="003D3C6D"/>
    <w:rsid w:val="004414D3"/>
    <w:rsid w:val="00495E3B"/>
    <w:rsid w:val="004D5743"/>
    <w:rsid w:val="004F02E9"/>
    <w:rsid w:val="005035AD"/>
    <w:rsid w:val="00516A15"/>
    <w:rsid w:val="005561FE"/>
    <w:rsid w:val="00561ABA"/>
    <w:rsid w:val="00583E4D"/>
    <w:rsid w:val="00594449"/>
    <w:rsid w:val="005A0350"/>
    <w:rsid w:val="005C5871"/>
    <w:rsid w:val="005C5C11"/>
    <w:rsid w:val="005C6F5A"/>
    <w:rsid w:val="00610397"/>
    <w:rsid w:val="00622A3E"/>
    <w:rsid w:val="00635B01"/>
    <w:rsid w:val="006417C1"/>
    <w:rsid w:val="006753E2"/>
    <w:rsid w:val="006D0A64"/>
    <w:rsid w:val="006D3440"/>
    <w:rsid w:val="006F530A"/>
    <w:rsid w:val="0072745A"/>
    <w:rsid w:val="00733B5E"/>
    <w:rsid w:val="0076683D"/>
    <w:rsid w:val="007A1CBC"/>
    <w:rsid w:val="007C572D"/>
    <w:rsid w:val="007E57CD"/>
    <w:rsid w:val="00807FE1"/>
    <w:rsid w:val="00837AA0"/>
    <w:rsid w:val="00840E3B"/>
    <w:rsid w:val="008544CC"/>
    <w:rsid w:val="00875D39"/>
    <w:rsid w:val="008B1CA5"/>
    <w:rsid w:val="008E5B80"/>
    <w:rsid w:val="008E5EEF"/>
    <w:rsid w:val="008E662B"/>
    <w:rsid w:val="008F134F"/>
    <w:rsid w:val="00925811"/>
    <w:rsid w:val="00926351"/>
    <w:rsid w:val="009349AD"/>
    <w:rsid w:val="00953F18"/>
    <w:rsid w:val="00954F09"/>
    <w:rsid w:val="00975F39"/>
    <w:rsid w:val="00977E09"/>
    <w:rsid w:val="00977E91"/>
    <w:rsid w:val="009976F6"/>
    <w:rsid w:val="009C6C4A"/>
    <w:rsid w:val="009D02B7"/>
    <w:rsid w:val="009D5DDF"/>
    <w:rsid w:val="00A329E5"/>
    <w:rsid w:val="00A3537A"/>
    <w:rsid w:val="00A61F71"/>
    <w:rsid w:val="00A62457"/>
    <w:rsid w:val="00AA7FD1"/>
    <w:rsid w:val="00AD0AA0"/>
    <w:rsid w:val="00B053B7"/>
    <w:rsid w:val="00B33C2D"/>
    <w:rsid w:val="00B92834"/>
    <w:rsid w:val="00BB1B3F"/>
    <w:rsid w:val="00BB4EDE"/>
    <w:rsid w:val="00BC6896"/>
    <w:rsid w:val="00BE124C"/>
    <w:rsid w:val="00BE1C1F"/>
    <w:rsid w:val="00C25E91"/>
    <w:rsid w:val="00C757F9"/>
    <w:rsid w:val="00C81737"/>
    <w:rsid w:val="00C83826"/>
    <w:rsid w:val="00C85A87"/>
    <w:rsid w:val="00C904E5"/>
    <w:rsid w:val="00CE102E"/>
    <w:rsid w:val="00CF40C2"/>
    <w:rsid w:val="00D73BB4"/>
    <w:rsid w:val="00DA5895"/>
    <w:rsid w:val="00DB172C"/>
    <w:rsid w:val="00DB2E3E"/>
    <w:rsid w:val="00DB5C6B"/>
    <w:rsid w:val="00DC17DA"/>
    <w:rsid w:val="00DE3376"/>
    <w:rsid w:val="00DE5E8D"/>
    <w:rsid w:val="00E02939"/>
    <w:rsid w:val="00E52D9A"/>
    <w:rsid w:val="00E54F11"/>
    <w:rsid w:val="00E61013"/>
    <w:rsid w:val="00E65252"/>
    <w:rsid w:val="00E6603E"/>
    <w:rsid w:val="00E94FC9"/>
    <w:rsid w:val="00EA46EC"/>
    <w:rsid w:val="00ED21F1"/>
    <w:rsid w:val="00F12801"/>
    <w:rsid w:val="00F318A0"/>
    <w:rsid w:val="00F61BF4"/>
    <w:rsid w:val="00F7273B"/>
    <w:rsid w:val="00F97865"/>
    <w:rsid w:val="00FB052E"/>
    <w:rsid w:val="00FB273D"/>
    <w:rsid w:val="00FB64CE"/>
    <w:rsid w:val="00FE0933"/>
    <w:rsid w:val="00FF1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C13A"/>
  <w15:docId w15:val="{8CAA1D40-3340-4C30-914F-33EEEA5F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6896"/>
    <w:pPr>
      <w:spacing w:after="200" w:line="276" w:lineRule="auto"/>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BC689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C6896"/>
    <w:pPr>
      <w:spacing w:after="0" w:line="240" w:lineRule="auto"/>
      <w:ind w:left="720"/>
      <w:contextualSpacing/>
    </w:pPr>
    <w:rPr>
      <w:rFonts w:ascii="Times New Roman" w:eastAsia="Times New Roman" w:hAnsi="Times New Roman" w:cs="Times New Roman"/>
      <w:sz w:val="24"/>
      <w:szCs w:val="24"/>
    </w:rPr>
  </w:style>
  <w:style w:type="paragraph" w:styleId="a6">
    <w:name w:val="Body Text"/>
    <w:basedOn w:val="a"/>
    <w:link w:val="a7"/>
    <w:semiHidden/>
    <w:rsid w:val="00BC6896"/>
    <w:pPr>
      <w:spacing w:after="0" w:line="360" w:lineRule="auto"/>
      <w:jc w:val="both"/>
    </w:pPr>
    <w:rPr>
      <w:rFonts w:ascii="Times LatArm" w:eastAsia="Times New Roman" w:hAnsi="Times LatArm" w:cs="Times New Roman"/>
      <w:sz w:val="24"/>
      <w:szCs w:val="24"/>
    </w:rPr>
  </w:style>
  <w:style w:type="character" w:customStyle="1" w:styleId="a7">
    <w:name w:val="Основной текст Знак"/>
    <w:basedOn w:val="a0"/>
    <w:link w:val="a6"/>
    <w:semiHidden/>
    <w:rsid w:val="00BC6896"/>
    <w:rPr>
      <w:rFonts w:ascii="Times LatArm" w:eastAsia="Times New Roman" w:hAnsi="Times LatArm" w:cs="Times New Roman"/>
      <w:sz w:val="24"/>
      <w:szCs w:val="24"/>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BC6896"/>
    <w:rPr>
      <w:rFonts w:ascii="Times New Roman" w:eastAsia="Times New Roman" w:hAnsi="Times New Roman" w:cs="Times New Roman"/>
      <w:sz w:val="24"/>
      <w:szCs w:val="24"/>
    </w:rPr>
  </w:style>
  <w:style w:type="paragraph" w:styleId="3">
    <w:name w:val="Body Text 3"/>
    <w:basedOn w:val="a"/>
    <w:link w:val="30"/>
    <w:uiPriority w:val="99"/>
    <w:semiHidden/>
    <w:unhideWhenUsed/>
    <w:rsid w:val="00042882"/>
    <w:pPr>
      <w:spacing w:after="120"/>
    </w:pPr>
    <w:rPr>
      <w:sz w:val="16"/>
      <w:szCs w:val="16"/>
    </w:rPr>
  </w:style>
  <w:style w:type="character" w:customStyle="1" w:styleId="30">
    <w:name w:val="Основной текст 3 Знак"/>
    <w:basedOn w:val="a0"/>
    <w:link w:val="3"/>
    <w:uiPriority w:val="99"/>
    <w:semiHidden/>
    <w:rsid w:val="00042882"/>
    <w:rPr>
      <w:sz w:val="16"/>
      <w:szCs w:val="16"/>
    </w:rPr>
  </w:style>
  <w:style w:type="paragraph" w:styleId="a8">
    <w:name w:val="header"/>
    <w:aliases w:val="h,Header Char Char Char Char,Header Char Char Char,Header Char Char"/>
    <w:basedOn w:val="a"/>
    <w:link w:val="a9"/>
    <w:unhideWhenUsed/>
    <w:qFormat/>
    <w:rsid w:val="00975F39"/>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a9">
    <w:name w:val="Верхний колонтитул Знак"/>
    <w:aliases w:val="h Знак,Header Char Char Char Char Знак,Header Char Char Char Знак,Header Char Char Знак"/>
    <w:basedOn w:val="a0"/>
    <w:link w:val="a8"/>
    <w:rsid w:val="00975F39"/>
    <w:rPr>
      <w:rFonts w:ascii="Times New Roman" w:eastAsia="Times New Roman" w:hAnsi="Times New Roman" w:cs="Times New Roman"/>
      <w:sz w:val="24"/>
      <w:szCs w:val="24"/>
      <w:lang w:val="ru-RU" w:eastAsia="ru-RU"/>
    </w:rPr>
  </w:style>
  <w:style w:type="character" w:styleId="aa">
    <w:name w:val="Strong"/>
    <w:basedOn w:val="a0"/>
    <w:uiPriority w:val="22"/>
    <w:qFormat/>
    <w:rsid w:val="00082D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62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https://mul2-spm.gov.am/tasks/477177/oneclick?token=8c364dd32ce167a7cc4a55412188faaa</cp:keywords>
  <dc:description/>
  <cp:lastModifiedBy>User</cp:lastModifiedBy>
  <cp:revision>41</cp:revision>
  <cp:lastPrinted>2025-05-02T12:01:00Z</cp:lastPrinted>
  <dcterms:created xsi:type="dcterms:W3CDTF">2025-03-19T10:36:00Z</dcterms:created>
  <dcterms:modified xsi:type="dcterms:W3CDTF">2025-05-20T10:22:00Z</dcterms:modified>
</cp:coreProperties>
</file>