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D54" w:rsidRDefault="00BB3D5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D54" w:rsidRDefault="00BB3D54" w:rsidP="00206B53">
      <w:pPr>
        <w:jc w:val="center"/>
      </w:pPr>
    </w:p>
    <w:p w:rsidR="00BB3D54" w:rsidRDefault="00BB3D5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3D54" w:rsidRDefault="00BB3D54" w:rsidP="00206B53">
      <w:pPr>
        <w:pStyle w:val="mechtex"/>
        <w:rPr>
          <w:rFonts w:ascii="GHEA Mariam" w:hAnsi="GHEA Mariam"/>
          <w:b/>
        </w:rPr>
      </w:pPr>
    </w:p>
    <w:p w:rsidR="00BB3D54" w:rsidRDefault="00BB3D5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3D54" w:rsidRPr="008E1B5A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Pr="008E1B5A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Pr="008E1B5A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Pr="00BB3D54" w:rsidRDefault="00BB3D5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B3D54" w:rsidRPr="00000A81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Pr="00000A81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Pr="008E1B5A" w:rsidRDefault="00BB3D54" w:rsidP="00206B53">
      <w:pPr>
        <w:jc w:val="center"/>
        <w:rPr>
          <w:rFonts w:ascii="GHEA Mariam" w:hAnsi="GHEA Mariam"/>
          <w:sz w:val="24"/>
          <w:szCs w:val="24"/>
        </w:rPr>
      </w:pPr>
    </w:p>
    <w:p w:rsidR="00BB3D54" w:rsidRDefault="00BB3D54" w:rsidP="00BB3D54">
      <w:pPr>
        <w:pStyle w:val="mechtex"/>
        <w:rPr>
          <w:rFonts w:ascii="GHEA Mariam" w:hAnsi="GHEA Mariam"/>
          <w:sz w:val="24"/>
          <w:szCs w:val="24"/>
        </w:rPr>
      </w:pPr>
      <w:r w:rsidRPr="00BB3D54">
        <w:rPr>
          <w:rFonts w:ascii="GHEA Mariam" w:hAnsi="GHEA Mariam" w:cs="Arial"/>
          <w:sz w:val="24"/>
          <w:szCs w:val="24"/>
        </w:rPr>
        <w:t>ԳՈՒՅՔԻ</w:t>
      </w:r>
      <w:r w:rsidRPr="00BB3D54">
        <w:rPr>
          <w:rFonts w:ascii="GHEA Mariam" w:hAnsi="GHEA Mariam"/>
          <w:sz w:val="24"/>
          <w:szCs w:val="24"/>
        </w:rPr>
        <w:t xml:space="preserve"> </w:t>
      </w:r>
      <w:r w:rsidRPr="00BB3D54">
        <w:rPr>
          <w:rFonts w:ascii="GHEA Mariam" w:hAnsi="GHEA Mariam" w:cs="Arial"/>
          <w:sz w:val="24"/>
          <w:szCs w:val="24"/>
        </w:rPr>
        <w:t>ՆՎԻՐԱԲԵՐՈՒԹՅՈՒՆՆ</w:t>
      </w:r>
      <w:r w:rsidRPr="00BB3D54">
        <w:rPr>
          <w:rFonts w:ascii="GHEA Mariam" w:hAnsi="GHEA Mariam"/>
          <w:sz w:val="24"/>
          <w:szCs w:val="24"/>
        </w:rPr>
        <w:t xml:space="preserve"> </w:t>
      </w:r>
      <w:r w:rsidRPr="00BB3D54">
        <w:rPr>
          <w:rFonts w:ascii="GHEA Mariam" w:hAnsi="GHEA Mariam" w:cs="Arial"/>
          <w:sz w:val="24"/>
          <w:szCs w:val="24"/>
        </w:rPr>
        <w:t>ԸՆԴՈՒՆԵԼՈՒ</w:t>
      </w:r>
      <w:r w:rsidRPr="00BB3D54">
        <w:rPr>
          <w:rFonts w:ascii="GHEA Mariam" w:hAnsi="GHEA Mariam"/>
          <w:sz w:val="24"/>
          <w:szCs w:val="24"/>
        </w:rPr>
        <w:t xml:space="preserve"> </w:t>
      </w:r>
      <w:r w:rsidRPr="00BB3D54">
        <w:rPr>
          <w:rFonts w:ascii="GHEA Mariam" w:hAnsi="GHEA Mariam" w:cs="Arial"/>
          <w:sz w:val="24"/>
          <w:szCs w:val="24"/>
        </w:rPr>
        <w:t>ԵՎ</w:t>
      </w:r>
      <w:r w:rsidRPr="00BB3D54">
        <w:rPr>
          <w:rFonts w:ascii="GHEA Mariam" w:hAnsi="GHEA Mariam"/>
          <w:sz w:val="24"/>
          <w:szCs w:val="24"/>
        </w:rPr>
        <w:t xml:space="preserve"> </w:t>
      </w:r>
    </w:p>
    <w:p w:rsidR="00BB3D54" w:rsidRDefault="00BB3D54" w:rsidP="00BB3D54">
      <w:pPr>
        <w:pStyle w:val="mechtex"/>
        <w:rPr>
          <w:rFonts w:ascii="GHEA Mariam" w:hAnsi="GHEA Mariam" w:cs="Arial"/>
          <w:sz w:val="24"/>
          <w:szCs w:val="24"/>
        </w:rPr>
      </w:pPr>
      <w:r w:rsidRPr="00BB3D54">
        <w:rPr>
          <w:rFonts w:ascii="GHEA Mariam" w:hAnsi="GHEA Mariam" w:cs="Arial"/>
          <w:sz w:val="24"/>
          <w:szCs w:val="24"/>
        </w:rPr>
        <w:t>ԳՈՒՅՔ</w:t>
      </w:r>
      <w:r w:rsidRPr="00BB3D54">
        <w:rPr>
          <w:rFonts w:ascii="GHEA Mariam" w:hAnsi="GHEA Mariam"/>
          <w:sz w:val="24"/>
          <w:szCs w:val="24"/>
        </w:rPr>
        <w:t xml:space="preserve"> </w:t>
      </w:r>
      <w:r w:rsidRPr="00BB3D54">
        <w:rPr>
          <w:rFonts w:ascii="GHEA Mariam" w:hAnsi="GHEA Mariam" w:cs="Arial"/>
          <w:sz w:val="24"/>
          <w:szCs w:val="24"/>
        </w:rPr>
        <w:t>ԱՄՐԱՑՆԵԼՈՒ</w:t>
      </w:r>
      <w:r w:rsidRPr="00BB3D54">
        <w:rPr>
          <w:rFonts w:ascii="GHEA Mariam" w:hAnsi="GHEA Mariam"/>
          <w:sz w:val="24"/>
          <w:szCs w:val="24"/>
        </w:rPr>
        <w:t xml:space="preserve"> </w:t>
      </w:r>
      <w:r w:rsidRPr="00BB3D54">
        <w:rPr>
          <w:rFonts w:ascii="GHEA Mariam" w:hAnsi="GHEA Mariam" w:cs="Arial"/>
          <w:sz w:val="24"/>
          <w:szCs w:val="24"/>
        </w:rPr>
        <w:t>ՄԱՍԻՆ</w:t>
      </w:r>
    </w:p>
    <w:p w:rsidR="00BB3D54" w:rsidRDefault="00BB3D54" w:rsidP="00BB3D5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</w:p>
    <w:p w:rsidR="00BB3D54" w:rsidRPr="00BB3D54" w:rsidRDefault="00BB3D54" w:rsidP="00BB3D5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B3D54" w:rsidRPr="00BB3D54" w:rsidRDefault="00BB3D54" w:rsidP="00BB3D54">
      <w:pPr>
        <w:pStyle w:val="mechtex"/>
        <w:rPr>
          <w:rFonts w:ascii="GHEA Mariam" w:hAnsi="GHEA Mariam"/>
          <w:sz w:val="24"/>
          <w:szCs w:val="24"/>
        </w:rPr>
      </w:pPr>
      <w:r w:rsidRPr="00BB3D54">
        <w:rPr>
          <w:rFonts w:ascii="GHEA Mariam" w:hAnsi="GHEA Mariam"/>
          <w:sz w:val="24"/>
          <w:szCs w:val="24"/>
        </w:rPr>
        <w:t xml:space="preserve"> </w:t>
      </w:r>
    </w:p>
    <w:p w:rsidR="00BB3D54" w:rsidRPr="00BB3D54" w:rsidRDefault="00BB3D54" w:rsidP="00BB3D54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B3D54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Հիմք ընդունելով </w:t>
      </w:r>
      <w:r w:rsidRPr="00BB3D54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քաղաքացիական օրենս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գրքի 605-րդ հոդվածի 1-ին մասը, «Կառավարչական իրավահարաբերությունների կարգավորման մասին» օրենքի 9-րդ հոդվածի 5-րդ մասը՝ </w:t>
      </w:r>
      <w:r w:rsidRPr="00BB3D5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B3D54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B3D54">
        <w:rPr>
          <w:rFonts w:ascii="GHEA Mariam" w:hAnsi="GHEA Mariam" w:cs="Sylfaen"/>
          <w:sz w:val="24"/>
          <w:szCs w:val="24"/>
          <w:lang w:val="de-DE"/>
        </w:rPr>
        <w:t>ո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ր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ո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շ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ու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B3D54">
        <w:rPr>
          <w:rFonts w:ascii="GHEA Mariam" w:hAnsi="GHEA Mariam" w:cs="Sylfaen"/>
          <w:sz w:val="24"/>
          <w:szCs w:val="24"/>
          <w:lang w:val="de-DE"/>
        </w:rPr>
        <w:t>մ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B3D54">
        <w:rPr>
          <w:rFonts w:ascii="GHEA Mariam" w:hAnsi="GHEA Mariam" w:cs="Sylfaen"/>
          <w:sz w:val="24"/>
          <w:szCs w:val="24"/>
          <w:lang w:val="de-DE"/>
        </w:rPr>
        <w:t>է</w:t>
      </w:r>
      <w:r w:rsidRPr="00BB3D5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B3D54" w:rsidRPr="00BB3D54" w:rsidRDefault="00BB3D54" w:rsidP="00BB3D54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3D5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Որպես նվիրաբերություն Հայաստանի Հանրապետությանը՝ ընդունել «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 եվրոպական համալսարան» հիմնադրամին (այսուհետ՝ հիմնա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դրամ)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B2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սեփականության իրավունքով պատկանող</w:t>
      </w:r>
      <w:r w:rsidR="00D46B2E" w:rsidRPr="00D46B2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՝</w:t>
      </w:r>
      <w:r w:rsidRPr="00D46B2E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Լոռու մարզ, համայնք Վանաձոր քաղ.,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 Մանուշյան փողոց, 2/1 մասնաշենք հասցեում գտնվող, </w:t>
      </w:r>
      <w:r w:rsidRPr="00BB3D54">
        <w:rPr>
          <w:rFonts w:ascii="GHEA Mariam" w:hAnsi="GHEA Mariam"/>
          <w:sz w:val="24"/>
          <w:szCs w:val="24"/>
          <w:lang w:val="hy-AM"/>
        </w:rPr>
        <w:t xml:space="preserve">307,176,556 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դրամ շուկա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յական արժեքին մոտարկված կադաստրային արժեքով, 3000 քառ. մետր 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մակե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րե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սով մասնաշենքը (1-ին հարկի թիվ 1 (67,4 քառ. մ) և 2-րդ հարկի թիվ 1 (41,53 քառ. մ)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B3D54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տարածքները հանդիսանում են ընդհանուր բաժնային սեփականություն՝ 1/2-ակա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ն բաժնեմասերով), ինչպես նաև դրա զբաղեցրած, օգտագործման ու սպասարկման համար հատկացված 289.49 և 589.22 քառ. մետր մակերեսներով հողամասերը, ինչպես նաև ընդհանուր բաժնային սեփականություն հանդիսացող 740 քառ. մետր 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մակերեսով հողամասից 312.2 քառ. մետր</w:t>
      </w:r>
      <w:r w:rsidRPr="00BB3D54">
        <w:rPr>
          <w:rFonts w:ascii="GHEA Mariam" w:hAnsi="GHEA Mariam"/>
          <w:sz w:val="24"/>
          <w:szCs w:val="24"/>
          <w:lang w:val="hy-AM"/>
        </w:rPr>
        <w:t xml:space="preserve"> 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մակերեսով հողամասը (շուկայական արժեքին մոտարկված կադաստրային արժեք</w:t>
      </w:r>
      <w:r w:rsidR="00D46B2E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՝  </w:t>
      </w:r>
      <w:r w:rsidRPr="00BB3D54">
        <w:rPr>
          <w:rFonts w:ascii="GHEA Mariam" w:hAnsi="GHEA Mariam"/>
          <w:sz w:val="24"/>
          <w:szCs w:val="24"/>
          <w:lang w:val="hy-AM"/>
        </w:rPr>
        <w:t>12,518,887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 դրամ, անշարժ գույքի նկատմամբ իրավունքների պետական գրանցման վկայական՝ N 19112021-06-0052</w:t>
      </w:r>
      <w:r>
        <w:rPr>
          <w:rFonts w:ascii="GHEA Mariam" w:hAnsi="GHEA Mariam"/>
          <w:color w:val="000000"/>
          <w:sz w:val="24"/>
          <w:szCs w:val="24"/>
          <w:lang w:val="hy-AM"/>
        </w:rPr>
        <w:t>, այսուհետ՝ գ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ույք) և ամրացնել Հայաստանի Հանրապետության տարածքային 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ռավարման և ենթակառուցվածքների նախարարության պետական գույքի 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վարման կոմիտեին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(այսուհետ՝ կ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ոմիտե)՝ </w:t>
      </w:r>
      <w:r w:rsidRPr="00BB3D54">
        <w:rPr>
          <w:rFonts w:ascii="GHEA Mariam" w:hAnsi="GHEA Mariam"/>
          <w:sz w:val="24"/>
          <w:szCs w:val="24"/>
          <w:lang w:val="hy-AM"/>
        </w:rPr>
        <w:t>մինչև բ</w:t>
      </w:r>
      <w:r>
        <w:rPr>
          <w:rFonts w:ascii="GHEA Mariam" w:hAnsi="GHEA Mariam"/>
          <w:sz w:val="24"/>
          <w:szCs w:val="24"/>
          <w:lang w:val="hy-AM"/>
        </w:rPr>
        <w:t>ակալավրի կրթական ծրագրի ավարտը հ</w:t>
      </w:r>
      <w:r w:rsidRPr="00BB3D54">
        <w:rPr>
          <w:rFonts w:ascii="GHEA Mariam" w:hAnsi="GHEA Mariam"/>
          <w:sz w:val="24"/>
          <w:szCs w:val="24"/>
          <w:lang w:val="hy-AM"/>
        </w:rPr>
        <w:t>իմնադրամի Վանաձորի մասնաճյուղի հեռակա ուսուցմամբ ուսանող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3D54">
        <w:rPr>
          <w:rFonts w:ascii="GHEA Mariam" w:hAnsi="GHEA Mariam"/>
          <w:sz w:val="24"/>
          <w:szCs w:val="24"/>
          <w:lang w:val="hy-AM"/>
        </w:rPr>
        <w:t>ների ուսումնառություն</w:t>
      </w:r>
      <w:r w:rsidR="00D46B2E">
        <w:rPr>
          <w:rFonts w:ascii="GHEA Mariam" w:hAnsi="GHEA Mariam"/>
          <w:sz w:val="24"/>
          <w:szCs w:val="24"/>
          <w:lang w:val="hy-AM"/>
        </w:rPr>
        <w:t>ն ապահո</w:t>
      </w:r>
      <w:r w:rsidRPr="00BB3D54">
        <w:rPr>
          <w:rFonts w:ascii="GHEA Mariam" w:hAnsi="GHEA Mariam"/>
          <w:sz w:val="24"/>
          <w:szCs w:val="24"/>
          <w:lang w:val="hy-AM"/>
        </w:rPr>
        <w:t>վելու պայմանով։</w:t>
      </w:r>
      <w:bookmarkStart w:id="0" w:name="_GoBack"/>
      <w:bookmarkEnd w:id="0"/>
    </w:p>
    <w:p w:rsidR="00BB3D54" w:rsidRPr="00BB3D54" w:rsidRDefault="00BB3D54" w:rsidP="00BB3D54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B3D5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BB3D54">
        <w:rPr>
          <w:rFonts w:ascii="GHEA Mariam" w:hAnsi="GHEA Mariam"/>
          <w:spacing w:val="-4"/>
          <w:sz w:val="24"/>
          <w:szCs w:val="24"/>
          <w:lang w:val="hy-AM"/>
        </w:rPr>
        <w:t>Կ</w:t>
      </w:r>
      <w:r w:rsidRPr="00BB3D54">
        <w:rPr>
          <w:rFonts w:ascii="GHEA Mariam" w:hAnsi="GHEA Mariam"/>
          <w:spacing w:val="-4"/>
          <w:sz w:val="24"/>
          <w:szCs w:val="24"/>
          <w:lang w:val="pt-BR"/>
        </w:rPr>
        <w:t xml:space="preserve">ոմիտեի նախագահին՝ </w:t>
      </w:r>
    </w:p>
    <w:p w:rsidR="00BB3D54" w:rsidRPr="00BB3D54" w:rsidRDefault="00BB3D54" w:rsidP="00BB3D54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BB3D54">
        <w:rPr>
          <w:rFonts w:ascii="GHEA Mariam" w:hAnsi="GHEA Mariam"/>
          <w:spacing w:val="-6"/>
          <w:sz w:val="24"/>
          <w:szCs w:val="24"/>
          <w:lang w:val="pt-BR"/>
        </w:rPr>
        <w:t xml:space="preserve"> սույն որոշումն ուժի մեջ մտնելուց հետո մեկամսյա ժամկետում </w:t>
      </w:r>
      <w:r w:rsidRPr="00BB3D54">
        <w:rPr>
          <w:rFonts w:ascii="GHEA Mariam" w:hAnsi="GHEA Mariam"/>
          <w:spacing w:val="-6"/>
          <w:sz w:val="24"/>
          <w:szCs w:val="24"/>
          <w:lang w:val="hy-AM"/>
        </w:rPr>
        <w:t>հ</w:t>
      </w:r>
      <w:r w:rsidRPr="00BB3D54">
        <w:rPr>
          <w:rFonts w:ascii="GHEA Mariam" w:hAnsi="GHEA Mariam"/>
          <w:spacing w:val="-6"/>
          <w:sz w:val="24"/>
          <w:szCs w:val="24"/>
          <w:lang w:val="pt-BR"/>
        </w:rPr>
        <w:t>իմնադրամ</w:t>
      </w:r>
      <w:r w:rsidRPr="00BB3D54">
        <w:rPr>
          <w:rFonts w:ascii="GHEA Mariam" w:hAnsi="GHEA Mariam"/>
          <w:spacing w:val="-4"/>
          <w:sz w:val="24"/>
          <w:szCs w:val="24"/>
          <w:lang w:val="pt-BR"/>
        </w:rPr>
        <w:t xml:space="preserve">ի ղեկավարի հետ կնքել սույն որոշման 1-ին կետից բխող </w:t>
      </w:r>
      <w:r>
        <w:rPr>
          <w:rFonts w:ascii="GHEA Mariam" w:hAnsi="GHEA Mariam"/>
          <w:spacing w:val="-4"/>
          <w:sz w:val="24"/>
          <w:szCs w:val="24"/>
          <w:lang w:val="hy-AM"/>
        </w:rPr>
        <w:t>գ</w:t>
      </w:r>
      <w:r w:rsidRPr="00BB3D54">
        <w:rPr>
          <w:rFonts w:ascii="GHEA Mariam" w:hAnsi="GHEA Mariam"/>
          <w:spacing w:val="-4"/>
          <w:sz w:val="24"/>
          <w:szCs w:val="24"/>
          <w:lang w:val="pt-BR"/>
        </w:rPr>
        <w:t xml:space="preserve">ույքի նվիրաբերության պայմանագիր՝ դրանում սահմանելով, որ պայմանագրի կնքման և դրանից բխող 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ծախսերը ենթակա են իրականացման </w:t>
      </w:r>
      <w:r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իմնադրամի միջոցների հաշվին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B3D54" w:rsidRPr="00BB3D54" w:rsidRDefault="00BB3D54" w:rsidP="00BB3D54">
      <w:pPr>
        <w:pStyle w:val="norm"/>
        <w:numPr>
          <w:ilvl w:val="0"/>
          <w:numId w:val="1"/>
        </w:numPr>
        <w:tabs>
          <w:tab w:val="left" w:pos="90"/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BB3D54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կետի 1-ին ենթակետում նշված աշխատանքներից հետո երկամսյա </w:t>
      </w:r>
      <w:r w:rsidRPr="00BB3D5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ժամկետում հիմնադրամի ղեկավարի հետ համատեղ ապահովել գույքի հանձնման</w:t>
      </w:r>
      <w:r w:rsidRPr="00BB3D54">
        <w:rPr>
          <w:rFonts w:ascii="GHEA Mariam" w:hAnsi="GHEA Mariam"/>
          <w:color w:val="000000"/>
          <w:sz w:val="24"/>
          <w:szCs w:val="24"/>
          <w:lang w:val="hy-AM"/>
        </w:rPr>
        <w:t>-ընդունման աշխատանքների կատարումը:</w:t>
      </w:r>
    </w:p>
    <w:p w:rsidR="001F225D" w:rsidRDefault="001F225D" w:rsidP="00BB3D54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BB3D54" w:rsidRDefault="00BB3D54" w:rsidP="00BB3D54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BB3D54" w:rsidRPr="00BB3D54" w:rsidRDefault="00BB3D5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B3D5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B3D5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B3D5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3D54" w:rsidRPr="00BB3D54" w:rsidRDefault="00BB3D5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B3D5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B3D5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B3D54">
        <w:rPr>
          <w:rFonts w:ascii="GHEA Mariam" w:hAnsi="GHEA Mariam" w:cs="Arial Armenian"/>
          <w:sz w:val="24"/>
          <w:szCs w:val="24"/>
          <w:lang w:val="hy-AM"/>
        </w:rPr>
        <w:tab/>
      </w:r>
      <w:r w:rsidRPr="00BB3D54">
        <w:rPr>
          <w:rFonts w:ascii="GHEA Mariam" w:hAnsi="GHEA Mariam" w:cs="Arial Armenian"/>
          <w:sz w:val="24"/>
          <w:szCs w:val="24"/>
          <w:lang w:val="hy-AM"/>
        </w:rPr>
        <w:tab/>
      </w:r>
      <w:r w:rsidRPr="00BB3D54">
        <w:rPr>
          <w:rFonts w:ascii="GHEA Mariam" w:hAnsi="GHEA Mariam" w:cs="Arial Armenian"/>
          <w:sz w:val="24"/>
          <w:szCs w:val="24"/>
          <w:lang w:val="hy-AM"/>
        </w:rPr>
        <w:tab/>
      </w:r>
      <w:r w:rsidRPr="00BB3D54">
        <w:rPr>
          <w:rFonts w:ascii="GHEA Mariam" w:hAnsi="GHEA Mariam" w:cs="Arial Armenian"/>
          <w:sz w:val="24"/>
          <w:szCs w:val="24"/>
          <w:lang w:val="hy-AM"/>
        </w:rPr>
        <w:tab/>
      </w:r>
      <w:r w:rsidRPr="00BB3D5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B3D54">
        <w:rPr>
          <w:rFonts w:ascii="GHEA Mariam" w:hAnsi="GHEA Mariam" w:cs="Sylfaen"/>
          <w:sz w:val="24"/>
          <w:szCs w:val="24"/>
          <w:lang w:val="hy-AM"/>
        </w:rPr>
        <w:t>.</w:t>
      </w:r>
      <w:r w:rsidRPr="00BB3D5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B3D5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3D54" w:rsidRPr="00BB3D54" w:rsidRDefault="00BB3D5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B3D54" w:rsidRPr="00BB3D54" w:rsidRDefault="00BB3D54" w:rsidP="00BB3D54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BB3D5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BB3D54" w:rsidRPr="00BB3D5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730" w:rsidRDefault="004C4730">
      <w:r>
        <w:separator/>
      </w:r>
    </w:p>
  </w:endnote>
  <w:endnote w:type="continuationSeparator" w:id="0">
    <w:p w:rsidR="004C4730" w:rsidRDefault="004C4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51DC4" w:rsidRDefault="004C4730" w:rsidP="00051DC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51DC4">
      <w:rPr>
        <w:noProof/>
      </w:rPr>
      <w:t>TK129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730" w:rsidRDefault="004C4730">
      <w:r>
        <w:separator/>
      </w:r>
    </w:p>
  </w:footnote>
  <w:footnote w:type="continuationSeparator" w:id="0">
    <w:p w:rsidR="004C4730" w:rsidRDefault="004C4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6B2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A26F7E"/>
    <w:multiLevelType w:val="hybridMultilevel"/>
    <w:tmpl w:val="06DEDF14"/>
    <w:lvl w:ilvl="0" w:tplc="26E0DF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DC4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730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793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54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2E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54CD1A"/>
  <w15:chartTrackingRefBased/>
  <w15:docId w15:val="{5E8AC575-7232-42A3-A73C-E238FD48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B3D5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BB3D5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B3D5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B3D5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2025-05-20T04:59:00Z</dcterms:created>
  <dcterms:modified xsi:type="dcterms:W3CDTF">2025-05-20T10:33:00Z</dcterms:modified>
</cp:coreProperties>
</file>