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62880D" w14:textId="77777777" w:rsidR="007A6B04" w:rsidRPr="005424FC" w:rsidRDefault="00CC5498" w:rsidP="00ED2E89">
      <w:pPr>
        <w:spacing w:after="0" w:line="240" w:lineRule="auto"/>
        <w:ind w:firstLine="720"/>
        <w:jc w:val="center"/>
        <w:rPr>
          <w:rFonts w:ascii="GHEA Grapalat" w:hAnsi="GHEA Grapalat"/>
          <w:b/>
          <w:sz w:val="24"/>
          <w:szCs w:val="24"/>
        </w:rPr>
      </w:pPr>
      <w:r w:rsidRPr="005424FC">
        <w:rPr>
          <w:rFonts w:ascii="GHEA Grapalat" w:hAnsi="GHEA Grapalat"/>
          <w:b/>
          <w:sz w:val="24"/>
          <w:szCs w:val="24"/>
          <w:lang w:val="hy-AM"/>
        </w:rPr>
        <w:t>ՀԻՄՆԱՎՈՐՈՒՄ</w:t>
      </w:r>
    </w:p>
    <w:p w14:paraId="4A253D87" w14:textId="77777777" w:rsidR="00B931C4" w:rsidRPr="005424FC" w:rsidRDefault="00B931C4" w:rsidP="00ED2E89">
      <w:pPr>
        <w:spacing w:after="0" w:line="240" w:lineRule="auto"/>
        <w:ind w:firstLine="720"/>
        <w:jc w:val="center"/>
        <w:rPr>
          <w:rFonts w:ascii="GHEA Grapalat" w:hAnsi="GHEA Grapalat"/>
          <w:b/>
          <w:sz w:val="24"/>
          <w:szCs w:val="24"/>
          <w:lang w:val="hy-AM"/>
        </w:rPr>
      </w:pPr>
    </w:p>
    <w:p w14:paraId="1693EF43" w14:textId="33B21EF3" w:rsidR="00A72654" w:rsidRPr="005424FC" w:rsidRDefault="000D566A" w:rsidP="00ED2E89">
      <w:pPr>
        <w:spacing w:after="0" w:line="240" w:lineRule="auto"/>
        <w:ind w:firstLine="708"/>
        <w:jc w:val="center"/>
        <w:rPr>
          <w:rFonts w:ascii="GHEA Grapalat" w:eastAsia="Calibri" w:hAnsi="GHEA Grapalat"/>
          <w:b/>
          <w:sz w:val="24"/>
          <w:szCs w:val="24"/>
          <w:lang w:val="hy-AM"/>
        </w:rPr>
      </w:pPr>
      <w:r w:rsidRPr="005424FC">
        <w:rPr>
          <w:rFonts w:ascii="GHEA Grapalat" w:eastAsia="Calibri" w:hAnsi="GHEA Grapalat"/>
          <w:b/>
          <w:sz w:val="24"/>
          <w:szCs w:val="24"/>
          <w:lang w:val="hy-AM"/>
        </w:rPr>
        <w:t>«</w:t>
      </w:r>
      <w:r w:rsidR="000C2457" w:rsidRPr="005424FC">
        <w:rPr>
          <w:rFonts w:ascii="GHEA Grapalat" w:eastAsia="Calibri" w:hAnsi="GHEA Grapalat"/>
          <w:b/>
          <w:sz w:val="24"/>
          <w:szCs w:val="24"/>
          <w:lang w:val="hy-AM"/>
        </w:rPr>
        <w:t>«ՀԱՅԱՍՏԱՆԻ ՀԱՆՐԱՊԵՏՈՒԹՅԱՆ 202</w:t>
      </w:r>
      <w:r w:rsidR="004B7E06" w:rsidRPr="005424FC">
        <w:rPr>
          <w:rFonts w:ascii="GHEA Grapalat" w:eastAsia="Calibri" w:hAnsi="GHEA Grapalat"/>
          <w:b/>
          <w:sz w:val="24"/>
          <w:szCs w:val="24"/>
          <w:lang w:val="hy-AM"/>
        </w:rPr>
        <w:t xml:space="preserve">5 </w:t>
      </w:r>
      <w:r w:rsidR="000C2457" w:rsidRPr="005424FC">
        <w:rPr>
          <w:rFonts w:ascii="GHEA Grapalat" w:eastAsia="Calibri" w:hAnsi="GHEA Grapalat"/>
          <w:b/>
          <w:sz w:val="24"/>
          <w:szCs w:val="24"/>
          <w:lang w:val="hy-AM"/>
        </w:rPr>
        <w:t>ԹՎԱԿԱՆԻ ՊԵՏԱԿԱՆ ԲՅՈՒՋԵԻ ՄԱՍԻՆ» ՀԱՅԱՍՏԱՆԻ ՀԱՆՐԱՊԵՏՈՒԹՅԱՆ ՕՐԵՆՔՈՒՄ ԵՎ ՀԱՅԱՍՏԱՆԻ ՀԱՆՐԱՊԵՏՈՒԹՅԱՆ ԿԱՌԱՎԱՐՈՒԹՅԱՆ 202</w:t>
      </w:r>
      <w:r w:rsidR="004B7E06" w:rsidRPr="005424FC">
        <w:rPr>
          <w:rFonts w:ascii="GHEA Grapalat" w:eastAsia="Calibri" w:hAnsi="GHEA Grapalat"/>
          <w:b/>
          <w:sz w:val="24"/>
          <w:szCs w:val="24"/>
          <w:lang w:val="hy-AM"/>
        </w:rPr>
        <w:t>4</w:t>
      </w:r>
      <w:r w:rsidR="000C2457" w:rsidRPr="005424FC">
        <w:rPr>
          <w:rFonts w:ascii="GHEA Grapalat" w:eastAsia="Calibri" w:hAnsi="GHEA Grapalat"/>
          <w:b/>
          <w:sz w:val="24"/>
          <w:szCs w:val="24"/>
          <w:lang w:val="hy-AM"/>
        </w:rPr>
        <w:t xml:space="preserve"> ԹՎԱԿԱՆԻ ԴԵԿՏԵՄԲԵՐԻ 2</w:t>
      </w:r>
      <w:r w:rsidR="004B7E06" w:rsidRPr="005424FC">
        <w:rPr>
          <w:rFonts w:ascii="GHEA Grapalat" w:eastAsia="Calibri" w:hAnsi="GHEA Grapalat"/>
          <w:b/>
          <w:sz w:val="24"/>
          <w:szCs w:val="24"/>
          <w:lang w:val="hy-AM"/>
        </w:rPr>
        <w:t>7</w:t>
      </w:r>
      <w:r w:rsidR="000C2457" w:rsidRPr="005424FC">
        <w:rPr>
          <w:rFonts w:ascii="GHEA Grapalat" w:eastAsia="Calibri" w:hAnsi="GHEA Grapalat"/>
          <w:b/>
          <w:sz w:val="24"/>
          <w:szCs w:val="24"/>
          <w:lang w:val="hy-AM"/>
        </w:rPr>
        <w:t>-Ի N 2</w:t>
      </w:r>
      <w:r w:rsidR="004B7E06" w:rsidRPr="005424FC">
        <w:rPr>
          <w:rFonts w:ascii="GHEA Grapalat" w:eastAsia="Calibri" w:hAnsi="GHEA Grapalat"/>
          <w:b/>
          <w:sz w:val="24"/>
          <w:szCs w:val="24"/>
          <w:lang w:val="hy-AM"/>
        </w:rPr>
        <w:t>060</w:t>
      </w:r>
      <w:r w:rsidR="000C2457" w:rsidRPr="005424FC">
        <w:rPr>
          <w:rFonts w:ascii="GHEA Grapalat" w:eastAsia="Calibri" w:hAnsi="GHEA Grapalat"/>
          <w:b/>
          <w:sz w:val="24"/>
          <w:szCs w:val="24"/>
          <w:lang w:val="hy-AM"/>
        </w:rPr>
        <w:t xml:space="preserve">-Ն ՈՐՈՇՄԱՆ ՄԵՋ ՓՈՓՈԽՈՒԹՅՈՒՆՆԵՐ ՈՒ ԼՐԱՑՈՒՄՆԵՐ ԿԱՏԱՐԵԼՈՒ </w:t>
      </w:r>
      <w:r w:rsidR="00DE2265" w:rsidRPr="005424FC">
        <w:rPr>
          <w:rFonts w:ascii="GHEA Grapalat" w:eastAsia="Calibri" w:hAnsi="GHEA Grapalat"/>
          <w:b/>
          <w:sz w:val="24"/>
          <w:szCs w:val="24"/>
          <w:lang w:val="hy-AM"/>
        </w:rPr>
        <w:t>ՄԱՍԻՆ</w:t>
      </w:r>
      <w:r w:rsidRPr="005424FC">
        <w:rPr>
          <w:rFonts w:ascii="GHEA Grapalat" w:eastAsia="Calibri" w:hAnsi="GHEA Grapalat"/>
          <w:b/>
          <w:sz w:val="24"/>
          <w:szCs w:val="24"/>
          <w:lang w:val="hy-AM"/>
        </w:rPr>
        <w:t>»</w:t>
      </w:r>
      <w:r w:rsidR="00DE2265" w:rsidRPr="005424FC">
        <w:rPr>
          <w:rFonts w:ascii="GHEA Grapalat" w:eastAsia="Calibri" w:hAnsi="GHEA Grapalat"/>
          <w:b/>
          <w:sz w:val="24"/>
          <w:szCs w:val="24"/>
          <w:lang w:val="hy-AM"/>
        </w:rPr>
        <w:t xml:space="preserve"> </w:t>
      </w:r>
      <w:r w:rsidR="008D01F5" w:rsidRPr="005424FC">
        <w:rPr>
          <w:rFonts w:ascii="GHEA Grapalat" w:eastAsia="Calibri" w:hAnsi="GHEA Grapalat"/>
          <w:b/>
          <w:sz w:val="24"/>
          <w:szCs w:val="24"/>
          <w:lang w:val="hy-AM"/>
        </w:rPr>
        <w:t>ՈՐՈՇՄԱՆ ՆԱԽԱԳԾԻ ԸՆԴՈՒՆՄԱՆ</w:t>
      </w:r>
      <w:r w:rsidR="008047C3" w:rsidRPr="005424FC">
        <w:rPr>
          <w:rFonts w:ascii="GHEA Grapalat" w:eastAsia="Calibri" w:hAnsi="GHEA Grapalat"/>
          <w:b/>
          <w:sz w:val="24"/>
          <w:szCs w:val="24"/>
          <w:lang w:val="hy-AM"/>
        </w:rPr>
        <w:t xml:space="preserve"> ՎԵՐԱԲԵՐՅԱԼ</w:t>
      </w:r>
    </w:p>
    <w:p w14:paraId="512FED2F" w14:textId="77777777" w:rsidR="00ED2E89" w:rsidRPr="005424FC" w:rsidRDefault="00ED2E89" w:rsidP="00ED2E89">
      <w:pPr>
        <w:spacing w:after="0" w:line="240" w:lineRule="auto"/>
        <w:ind w:firstLine="708"/>
        <w:jc w:val="center"/>
        <w:rPr>
          <w:rFonts w:ascii="GHEA Grapalat" w:hAnsi="GHEA Grapalat" w:cs="Sylfaen"/>
          <w:b/>
          <w:sz w:val="24"/>
          <w:szCs w:val="24"/>
          <w:lang w:val="hy-AM"/>
        </w:rPr>
      </w:pPr>
    </w:p>
    <w:p w14:paraId="3670A652" w14:textId="444E8846" w:rsidR="00220349" w:rsidRPr="005424FC" w:rsidRDefault="00220349" w:rsidP="00ED2E89">
      <w:pPr>
        <w:spacing w:after="0" w:line="240" w:lineRule="auto"/>
        <w:ind w:firstLine="708"/>
        <w:jc w:val="center"/>
        <w:rPr>
          <w:rFonts w:ascii="GHEA Grapalat" w:hAnsi="GHEA Grapalat"/>
          <w:b/>
          <w:sz w:val="24"/>
          <w:szCs w:val="24"/>
          <w:lang w:val="hy-AM"/>
        </w:rPr>
      </w:pPr>
    </w:p>
    <w:p w14:paraId="1AA964F8" w14:textId="3C4BABCC" w:rsidR="008F243B" w:rsidRPr="005424FC" w:rsidRDefault="00D21BB1" w:rsidP="00D21BB1">
      <w:pPr>
        <w:pStyle w:val="ListParagraph"/>
        <w:numPr>
          <w:ilvl w:val="0"/>
          <w:numId w:val="7"/>
        </w:numPr>
        <w:spacing w:after="0" w:line="360" w:lineRule="auto"/>
        <w:ind w:left="990" w:hanging="270"/>
        <w:jc w:val="both"/>
        <w:rPr>
          <w:rFonts w:ascii="GHEA Grapalat" w:hAnsi="GHEA Grapalat"/>
          <w:b/>
          <w:sz w:val="24"/>
          <w:szCs w:val="24"/>
          <w:lang w:val="hy-AM"/>
        </w:rPr>
      </w:pPr>
      <w:r w:rsidRPr="005424FC">
        <w:rPr>
          <w:rFonts w:ascii="GHEA Grapalat" w:hAnsi="GHEA Grapalat"/>
          <w:b/>
          <w:sz w:val="24"/>
          <w:szCs w:val="24"/>
          <w:lang w:val="hy-AM"/>
        </w:rPr>
        <w:t xml:space="preserve">ԻՐԱՎԱԿԱՆ ԱԿՏԻ ԸՆԴՈՒՆՄԱՆ </w:t>
      </w:r>
      <w:r w:rsidR="00331294" w:rsidRPr="005424FC">
        <w:rPr>
          <w:rFonts w:ascii="GHEA Grapalat" w:hAnsi="GHEA Grapalat"/>
          <w:b/>
          <w:sz w:val="24"/>
          <w:szCs w:val="24"/>
          <w:lang w:val="hy-AM"/>
        </w:rPr>
        <w:t>ԱՆՀՐԱԺԵՇՏՈՒԹՅՈՒՆԸ</w:t>
      </w:r>
    </w:p>
    <w:p w14:paraId="456328DE" w14:textId="44E1D320" w:rsidR="007D2216" w:rsidRPr="005424FC" w:rsidRDefault="006468F6" w:rsidP="007D2216">
      <w:pPr>
        <w:pStyle w:val="NormalWeb"/>
        <w:tabs>
          <w:tab w:val="left" w:pos="993"/>
        </w:tabs>
        <w:spacing w:after="0" w:line="360" w:lineRule="auto"/>
        <w:ind w:right="270"/>
        <w:jc w:val="both"/>
        <w:rPr>
          <w:rFonts w:ascii="GHEA Grapalat" w:eastAsia="Calibri" w:hAnsi="GHEA Grapalat" w:cs="Arial"/>
          <w:bCs/>
          <w:spacing w:val="-6"/>
          <w:lang w:val="hy-AM"/>
        </w:rPr>
      </w:pPr>
      <w:r w:rsidRPr="005424FC">
        <w:rPr>
          <w:rFonts w:ascii="GHEA Grapalat" w:hAnsi="GHEA Grapalat"/>
          <w:lang w:val="hy-AM"/>
        </w:rPr>
        <w:tab/>
      </w:r>
      <w:r w:rsidR="007D2216" w:rsidRPr="005424FC">
        <w:rPr>
          <w:rFonts w:ascii="GHEA Grapalat" w:hAnsi="GHEA Grapalat"/>
          <w:lang w:val="hy-AM"/>
        </w:rPr>
        <w:t xml:space="preserve">Որոշման նախագծի ընդունումը պայմանավորված է </w:t>
      </w:r>
      <w:r w:rsidR="005B2D3C" w:rsidRPr="005424FC">
        <w:rPr>
          <w:rFonts w:ascii="GHEA Grapalat" w:hAnsi="GHEA Grapalat"/>
          <w:lang w:val="hy-AM"/>
        </w:rPr>
        <w:t xml:space="preserve">հարկաբյուջետային և պետական պարտքի կառավարման քաղաքականությունների արդյունավետ իրականացման </w:t>
      </w:r>
      <w:r w:rsidR="007D2216" w:rsidRPr="005424FC">
        <w:rPr>
          <w:rFonts w:ascii="GHEA Grapalat" w:eastAsia="Calibri" w:hAnsi="GHEA Grapalat" w:cs="Arial"/>
          <w:bCs/>
          <w:spacing w:val="-6"/>
          <w:lang w:val="hy-AM"/>
        </w:rPr>
        <w:t>անհրաժեշտությամբ</w:t>
      </w:r>
      <w:r w:rsidR="005424FC" w:rsidRPr="005424FC">
        <w:rPr>
          <w:rFonts w:ascii="GHEA Grapalat" w:eastAsia="Calibri" w:hAnsi="GHEA Grapalat" w:cs="Arial"/>
          <w:bCs/>
          <w:spacing w:val="-6"/>
          <w:lang w:val="hy-AM"/>
        </w:rPr>
        <w:t>, մասնավորապես, արտարժութային պարտատոմսերի թողարկումից առաջացած լրացուցիչ մուտքերն ու արտարժութային պարտատոմսերի մարումից առաջացած խնայողությունները կայունացման դեպոզիտային հաշիվ ուղղելու անհրաժեշտությամբ</w:t>
      </w:r>
      <w:r w:rsidR="007D2216" w:rsidRPr="005424FC">
        <w:rPr>
          <w:rFonts w:ascii="GHEA Grapalat" w:eastAsia="Calibri" w:hAnsi="GHEA Grapalat" w:cs="Arial"/>
          <w:bCs/>
          <w:spacing w:val="-6"/>
          <w:lang w:val="hy-AM"/>
        </w:rPr>
        <w:t xml:space="preserve">: </w:t>
      </w:r>
    </w:p>
    <w:p w14:paraId="5CC8AD2C" w14:textId="7B0D731C" w:rsidR="006468F6" w:rsidRPr="005424FC" w:rsidRDefault="007D2216" w:rsidP="005424FC">
      <w:pPr>
        <w:pStyle w:val="NormalWeb"/>
        <w:tabs>
          <w:tab w:val="left" w:pos="993"/>
        </w:tabs>
        <w:spacing w:after="0" w:line="360" w:lineRule="auto"/>
        <w:ind w:right="270"/>
        <w:jc w:val="both"/>
        <w:rPr>
          <w:rFonts w:ascii="GHEA Grapalat" w:eastAsia="Calibri" w:hAnsi="GHEA Grapalat" w:cs="Arial"/>
          <w:bCs/>
          <w:spacing w:val="-6"/>
          <w:lang w:val="hy-AM"/>
        </w:rPr>
      </w:pPr>
      <w:r w:rsidRPr="005424FC">
        <w:rPr>
          <w:rFonts w:ascii="GHEA Grapalat" w:eastAsia="Calibri" w:hAnsi="GHEA Grapalat" w:cs="Arial"/>
          <w:bCs/>
          <w:spacing w:val="-6"/>
          <w:lang w:val="hy-AM"/>
        </w:rPr>
        <w:tab/>
      </w:r>
      <w:r w:rsidR="00D21BB1" w:rsidRPr="005424FC">
        <w:rPr>
          <w:rFonts w:ascii="GHEA Grapalat" w:eastAsia="Calibri" w:hAnsi="GHEA Grapalat" w:cs="Arial"/>
          <w:bCs/>
          <w:spacing w:val="-6"/>
          <w:lang w:val="hy-AM"/>
        </w:rPr>
        <w:tab/>
      </w:r>
    </w:p>
    <w:p w14:paraId="5BF1720B" w14:textId="77777777" w:rsidR="007D2216" w:rsidRPr="005424FC" w:rsidRDefault="00CD0AC1" w:rsidP="007D2216">
      <w:pPr>
        <w:pStyle w:val="ListParagraph"/>
        <w:numPr>
          <w:ilvl w:val="0"/>
          <w:numId w:val="7"/>
        </w:numPr>
        <w:spacing w:after="0" w:line="360" w:lineRule="auto"/>
        <w:jc w:val="both"/>
        <w:rPr>
          <w:rFonts w:ascii="GHEA Grapalat" w:hAnsi="GHEA Grapalat"/>
          <w:b/>
          <w:sz w:val="24"/>
          <w:szCs w:val="24"/>
          <w:lang w:val="hy-AM"/>
        </w:rPr>
      </w:pPr>
      <w:r w:rsidRPr="005424FC">
        <w:rPr>
          <w:rFonts w:ascii="GHEA Grapalat" w:hAnsi="GHEA Grapalat"/>
          <w:b/>
          <w:sz w:val="24"/>
          <w:szCs w:val="24"/>
          <w:lang w:val="hy-AM"/>
        </w:rPr>
        <w:t xml:space="preserve">ԸՆԹԱՑԻԿ ԻՐԱՎԻՃԱԿԸ ԵՎ </w:t>
      </w:r>
      <w:r w:rsidR="00331294" w:rsidRPr="005424FC">
        <w:rPr>
          <w:rFonts w:ascii="GHEA Grapalat" w:hAnsi="GHEA Grapalat"/>
          <w:b/>
          <w:sz w:val="24"/>
          <w:szCs w:val="24"/>
          <w:lang w:val="hy-AM"/>
        </w:rPr>
        <w:t>ԽՆԴԻՐՆԵՐԸ</w:t>
      </w:r>
      <w:bookmarkStart w:id="0" w:name="_Hlk127546075"/>
    </w:p>
    <w:p w14:paraId="4B327016" w14:textId="4C712801" w:rsidR="001A5947" w:rsidRPr="005424FC" w:rsidRDefault="00CA280E" w:rsidP="005B2D3C">
      <w:pPr>
        <w:spacing w:after="0" w:line="360" w:lineRule="auto"/>
        <w:ind w:firstLine="720"/>
        <w:jc w:val="both"/>
        <w:rPr>
          <w:rFonts w:ascii="GHEA Grapalat" w:hAnsi="GHEA Grapalat"/>
          <w:sz w:val="24"/>
          <w:szCs w:val="24"/>
          <w:lang w:val="hy-AM"/>
        </w:rPr>
      </w:pPr>
      <w:r w:rsidRPr="005424FC">
        <w:rPr>
          <w:rFonts w:ascii="GHEA Grapalat" w:hAnsi="GHEA Grapalat"/>
          <w:sz w:val="24"/>
          <w:szCs w:val="24"/>
          <w:lang w:val="hy-AM"/>
        </w:rPr>
        <w:t>Մակրո և հարկաբյուջետային կայունությունը պահպանելու,</w:t>
      </w:r>
      <w:r w:rsidR="005424FC" w:rsidRPr="005424FC">
        <w:rPr>
          <w:rFonts w:cs="Calibri"/>
          <w:sz w:val="24"/>
          <w:szCs w:val="24"/>
          <w:lang w:val="hy-AM"/>
        </w:rPr>
        <w:t xml:space="preserve"> </w:t>
      </w:r>
      <w:r w:rsidRPr="005424FC">
        <w:rPr>
          <w:rFonts w:ascii="GHEA Grapalat" w:hAnsi="GHEA Grapalat" w:cs="GHEA Grapalat"/>
          <w:sz w:val="24"/>
          <w:szCs w:val="24"/>
          <w:lang w:val="hy-AM"/>
        </w:rPr>
        <w:t>միաժամանակ</w:t>
      </w:r>
      <w:r w:rsidRPr="005424FC">
        <w:rPr>
          <w:rFonts w:ascii="GHEA Grapalat" w:hAnsi="GHEA Grapalat"/>
          <w:sz w:val="24"/>
          <w:szCs w:val="24"/>
          <w:lang w:val="hy-AM"/>
        </w:rPr>
        <w:t xml:space="preserve"> վճարային հաշվեկշռի արտաքին հատվածի կայունությանը նպաստելու նպատակով 2025</w:t>
      </w:r>
      <w:r w:rsidR="00E81C9C" w:rsidRPr="005424FC">
        <w:rPr>
          <w:rFonts w:ascii="GHEA Grapalat" w:hAnsi="GHEA Grapalat"/>
          <w:sz w:val="24"/>
          <w:szCs w:val="24"/>
          <w:lang w:val="hy-AM"/>
        </w:rPr>
        <w:t xml:space="preserve"> թվականի</w:t>
      </w:r>
      <w:r w:rsidRPr="005424FC">
        <w:rPr>
          <w:rFonts w:ascii="GHEA Grapalat" w:hAnsi="GHEA Grapalat"/>
          <w:sz w:val="24"/>
          <w:szCs w:val="24"/>
          <w:lang w:val="hy-AM"/>
        </w:rPr>
        <w:t xml:space="preserve"> մարտի 12-ին ՀՀ կառավարությունը միջազգային կապիտալի շուկայում հաջողությամբ իրականացրել է 10 տարի մարման ժամկետով արտարժութային պարտատոմսերի թողարկում 750 մլն ԱՄՆ դոլար անվանական արժեքով: Պարտատոմսի թողարկումից մուտքը, որն ուղղվել է 2025</w:t>
      </w:r>
      <w:r w:rsidR="00E81C9C" w:rsidRPr="005424FC">
        <w:rPr>
          <w:rFonts w:ascii="GHEA Grapalat" w:hAnsi="GHEA Grapalat"/>
          <w:sz w:val="24"/>
          <w:szCs w:val="24"/>
          <w:lang w:val="hy-AM"/>
        </w:rPr>
        <w:t xml:space="preserve"> թվականի</w:t>
      </w:r>
      <w:r w:rsidRPr="005424FC">
        <w:rPr>
          <w:rFonts w:ascii="GHEA Grapalat" w:hAnsi="GHEA Grapalat"/>
          <w:sz w:val="24"/>
          <w:szCs w:val="24"/>
          <w:lang w:val="hy-AM"/>
        </w:rPr>
        <w:t xml:space="preserve"> պետական բյուջեի պակասուրդի ֆինանսավորմանը,  կազմել է 731.4 մլն ԱՄՆ դոլար կամ 287.4 մլրդ դրամ:</w:t>
      </w:r>
    </w:p>
    <w:p w14:paraId="35F80D13" w14:textId="2E737792" w:rsidR="001A5947" w:rsidRPr="005424FC" w:rsidRDefault="00CA280E" w:rsidP="005B2D3C">
      <w:pPr>
        <w:spacing w:after="0" w:line="360" w:lineRule="auto"/>
        <w:ind w:firstLine="720"/>
        <w:jc w:val="both"/>
        <w:rPr>
          <w:rFonts w:ascii="GHEA Grapalat" w:hAnsi="GHEA Grapalat"/>
          <w:sz w:val="24"/>
          <w:szCs w:val="24"/>
          <w:lang w:val="hy-AM"/>
        </w:rPr>
      </w:pPr>
      <w:r w:rsidRPr="005424FC">
        <w:rPr>
          <w:rFonts w:ascii="GHEA Grapalat" w:hAnsi="GHEA Grapalat"/>
          <w:iCs/>
          <w:sz w:val="24"/>
          <w:szCs w:val="24"/>
          <w:lang w:val="hy-AM"/>
        </w:rPr>
        <w:t>Արտարժութային պարտատոմսերի եկամտաբերությունը կազմել է 7.1%, իսկ արժեկտրոնային եկամտաբերությունը սահմանվել է 6.75%:</w:t>
      </w:r>
    </w:p>
    <w:p w14:paraId="081A538B" w14:textId="1EBEFAFA" w:rsidR="001A5947" w:rsidRPr="005424FC" w:rsidRDefault="00CA280E" w:rsidP="005B2D3C">
      <w:pPr>
        <w:spacing w:after="0" w:line="360" w:lineRule="auto"/>
        <w:ind w:firstLine="720"/>
        <w:jc w:val="both"/>
        <w:rPr>
          <w:rFonts w:ascii="GHEA Grapalat" w:hAnsi="GHEA Grapalat"/>
          <w:sz w:val="24"/>
          <w:szCs w:val="24"/>
          <w:lang w:val="hy-AM"/>
        </w:rPr>
      </w:pPr>
      <w:r w:rsidRPr="005424FC">
        <w:rPr>
          <w:rFonts w:ascii="GHEA Grapalat" w:hAnsi="GHEA Grapalat"/>
          <w:iCs/>
          <w:sz w:val="24"/>
          <w:szCs w:val="24"/>
          <w:lang w:val="hy-AM"/>
        </w:rPr>
        <w:t>Ուղենշային ԱՄՆ 10 տարանոց պարտատոմսերի նկատմամբ սփրեդը կազմել է 2.86 տոկոսային կետ, որը մոտ է 2021 թվականի թողարկման` 2.84 տոկոսային կետ</w:t>
      </w:r>
      <w:r w:rsidRPr="005424FC">
        <w:rPr>
          <w:rFonts w:cs="Calibri"/>
          <w:iCs/>
          <w:sz w:val="24"/>
          <w:szCs w:val="24"/>
          <w:lang w:val="hy-AM"/>
        </w:rPr>
        <w:t> </w:t>
      </w:r>
      <w:r w:rsidRPr="005424FC">
        <w:rPr>
          <w:rFonts w:ascii="GHEA Grapalat" w:hAnsi="GHEA Grapalat" w:cs="GHEA Grapalat"/>
          <w:iCs/>
          <w:sz w:val="24"/>
          <w:szCs w:val="24"/>
          <w:lang w:val="hy-AM"/>
        </w:rPr>
        <w:t>սփրեդին</w:t>
      </w:r>
      <w:r w:rsidRPr="005424FC">
        <w:rPr>
          <w:rFonts w:ascii="GHEA Grapalat" w:hAnsi="GHEA Grapalat"/>
          <w:iCs/>
          <w:sz w:val="24"/>
          <w:szCs w:val="24"/>
          <w:lang w:val="hy-AM"/>
        </w:rPr>
        <w:t xml:space="preserve">, </w:t>
      </w:r>
      <w:r w:rsidRPr="005424FC">
        <w:rPr>
          <w:rFonts w:ascii="GHEA Grapalat" w:hAnsi="GHEA Grapalat" w:cs="GHEA Grapalat"/>
          <w:iCs/>
          <w:sz w:val="24"/>
          <w:szCs w:val="24"/>
          <w:lang w:val="hy-AM"/>
        </w:rPr>
        <w:t>սակայն</w:t>
      </w:r>
      <w:r w:rsidRPr="005424FC">
        <w:rPr>
          <w:rFonts w:ascii="GHEA Grapalat" w:hAnsi="GHEA Grapalat"/>
          <w:iCs/>
          <w:sz w:val="24"/>
          <w:szCs w:val="24"/>
          <w:lang w:val="hy-AM"/>
        </w:rPr>
        <w:t xml:space="preserve"> ավելի ցածր է համադրելի երկրների </w:t>
      </w:r>
      <w:r w:rsidRPr="005424FC">
        <w:rPr>
          <w:rFonts w:ascii="GHEA Grapalat" w:hAnsi="GHEA Grapalat" w:cs="GHEA Grapalat"/>
          <w:iCs/>
          <w:sz w:val="24"/>
          <w:szCs w:val="24"/>
          <w:lang w:val="hy-AM"/>
        </w:rPr>
        <w:t>սփրեդից</w:t>
      </w:r>
      <w:r w:rsidRPr="005424FC">
        <w:rPr>
          <w:rFonts w:ascii="GHEA Grapalat" w:hAnsi="GHEA Grapalat"/>
          <w:iCs/>
          <w:sz w:val="24"/>
          <w:szCs w:val="24"/>
          <w:lang w:val="hy-AM"/>
        </w:rPr>
        <w:t xml:space="preserve">, </w:t>
      </w:r>
      <w:r w:rsidRPr="005424FC">
        <w:rPr>
          <w:rFonts w:ascii="GHEA Grapalat" w:hAnsi="GHEA Grapalat" w:cs="GHEA Grapalat"/>
          <w:iCs/>
          <w:sz w:val="24"/>
          <w:szCs w:val="24"/>
          <w:lang w:val="hy-AM"/>
        </w:rPr>
        <w:t>որոնց</w:t>
      </w:r>
      <w:r w:rsidRPr="005424FC">
        <w:rPr>
          <w:rFonts w:ascii="GHEA Grapalat" w:hAnsi="GHEA Grapalat"/>
          <w:iCs/>
          <w:sz w:val="24"/>
          <w:szCs w:val="24"/>
          <w:lang w:val="hy-AM"/>
        </w:rPr>
        <w:t xml:space="preserve"> </w:t>
      </w:r>
      <w:r w:rsidRPr="005424FC">
        <w:rPr>
          <w:rFonts w:ascii="GHEA Grapalat" w:hAnsi="GHEA Grapalat" w:cs="GHEA Grapalat"/>
          <w:iCs/>
          <w:sz w:val="24"/>
          <w:szCs w:val="24"/>
          <w:lang w:val="hy-AM"/>
        </w:rPr>
        <w:t>սփրեդը</w:t>
      </w:r>
      <w:r w:rsidRPr="005424FC">
        <w:rPr>
          <w:rFonts w:ascii="GHEA Grapalat" w:hAnsi="GHEA Grapalat"/>
          <w:iCs/>
          <w:sz w:val="24"/>
          <w:szCs w:val="24"/>
          <w:lang w:val="hy-AM"/>
        </w:rPr>
        <w:t xml:space="preserve"> </w:t>
      </w:r>
      <w:r w:rsidRPr="005424FC">
        <w:rPr>
          <w:rFonts w:ascii="GHEA Grapalat" w:hAnsi="GHEA Grapalat" w:cs="GHEA Grapalat"/>
          <w:iCs/>
          <w:sz w:val="24"/>
          <w:szCs w:val="24"/>
          <w:lang w:val="hy-AM"/>
        </w:rPr>
        <w:t>վերջին</w:t>
      </w:r>
      <w:r w:rsidRPr="005424FC">
        <w:rPr>
          <w:rFonts w:ascii="GHEA Grapalat" w:hAnsi="GHEA Grapalat"/>
          <w:iCs/>
          <w:sz w:val="24"/>
          <w:szCs w:val="24"/>
          <w:lang w:val="hy-AM"/>
        </w:rPr>
        <w:t xml:space="preserve"> 4 </w:t>
      </w:r>
      <w:r w:rsidRPr="005424FC">
        <w:rPr>
          <w:rFonts w:ascii="GHEA Grapalat" w:hAnsi="GHEA Grapalat" w:cs="GHEA Grapalat"/>
          <w:iCs/>
          <w:sz w:val="24"/>
          <w:szCs w:val="24"/>
          <w:lang w:val="hy-AM"/>
        </w:rPr>
        <w:t>տարիներին</w:t>
      </w:r>
      <w:r w:rsidRPr="005424FC">
        <w:rPr>
          <w:rFonts w:ascii="GHEA Grapalat" w:hAnsi="GHEA Grapalat"/>
          <w:iCs/>
          <w:sz w:val="24"/>
          <w:szCs w:val="24"/>
          <w:lang w:val="hy-AM"/>
        </w:rPr>
        <w:t xml:space="preserve"> </w:t>
      </w:r>
      <w:r w:rsidRPr="005424FC">
        <w:rPr>
          <w:rFonts w:ascii="GHEA Grapalat" w:hAnsi="GHEA Grapalat" w:cs="GHEA Grapalat"/>
          <w:iCs/>
          <w:sz w:val="24"/>
          <w:szCs w:val="24"/>
          <w:lang w:val="hy-AM"/>
        </w:rPr>
        <w:t>զգալիորեն</w:t>
      </w:r>
      <w:r w:rsidRPr="005424FC">
        <w:rPr>
          <w:rFonts w:ascii="GHEA Grapalat" w:hAnsi="GHEA Grapalat"/>
          <w:iCs/>
          <w:sz w:val="24"/>
          <w:szCs w:val="24"/>
          <w:lang w:val="hy-AM"/>
        </w:rPr>
        <w:t xml:space="preserve"> </w:t>
      </w:r>
      <w:r w:rsidRPr="005424FC">
        <w:rPr>
          <w:rFonts w:ascii="GHEA Grapalat" w:hAnsi="GHEA Grapalat" w:cs="GHEA Grapalat"/>
          <w:iCs/>
          <w:sz w:val="24"/>
          <w:szCs w:val="24"/>
          <w:lang w:val="hy-AM"/>
        </w:rPr>
        <w:t>ընդլայնվել</w:t>
      </w:r>
      <w:r w:rsidRPr="005424FC">
        <w:rPr>
          <w:rFonts w:ascii="GHEA Grapalat" w:hAnsi="GHEA Grapalat"/>
          <w:iCs/>
          <w:sz w:val="24"/>
          <w:szCs w:val="24"/>
          <w:lang w:val="hy-AM"/>
        </w:rPr>
        <w:t xml:space="preserve"> </w:t>
      </w:r>
      <w:r w:rsidRPr="005424FC">
        <w:rPr>
          <w:rFonts w:ascii="GHEA Grapalat" w:hAnsi="GHEA Grapalat" w:cs="GHEA Grapalat"/>
          <w:iCs/>
          <w:sz w:val="24"/>
          <w:szCs w:val="24"/>
          <w:lang w:val="hy-AM"/>
        </w:rPr>
        <w:t>է</w:t>
      </w:r>
      <w:r w:rsidRPr="005424FC">
        <w:rPr>
          <w:rFonts w:ascii="GHEA Grapalat" w:hAnsi="GHEA Grapalat"/>
          <w:iCs/>
          <w:sz w:val="24"/>
          <w:szCs w:val="24"/>
          <w:lang w:val="hy-AM"/>
        </w:rPr>
        <w:t>:</w:t>
      </w:r>
    </w:p>
    <w:p w14:paraId="3FCFFB1B" w14:textId="2CA372AF" w:rsidR="007D2216" w:rsidRPr="005424FC" w:rsidRDefault="00FD710C" w:rsidP="00FD710C">
      <w:pPr>
        <w:spacing w:after="0" w:line="360" w:lineRule="auto"/>
        <w:ind w:firstLine="720"/>
        <w:jc w:val="both"/>
        <w:rPr>
          <w:rFonts w:ascii="GHEA Grapalat" w:hAnsi="GHEA Grapalat" w:cs="Calibri"/>
          <w:bCs/>
          <w:color w:val="000000"/>
          <w:sz w:val="24"/>
          <w:szCs w:val="24"/>
          <w:shd w:val="clear" w:color="auto" w:fill="FFFFFF"/>
          <w:lang w:val="hy-AM"/>
        </w:rPr>
      </w:pPr>
      <w:r w:rsidRPr="005424FC">
        <w:rPr>
          <w:rFonts w:ascii="GHEA Grapalat" w:eastAsia="Calibri" w:hAnsi="GHEA Grapalat"/>
          <w:sz w:val="24"/>
          <w:szCs w:val="24"/>
          <w:lang w:val="hy-AM"/>
        </w:rPr>
        <w:t xml:space="preserve">Միաժամանակ, </w:t>
      </w:r>
      <w:r w:rsidR="00421C78" w:rsidRPr="005424FC">
        <w:rPr>
          <w:rFonts w:ascii="GHEA Grapalat" w:hAnsi="GHEA Grapalat"/>
          <w:sz w:val="24"/>
          <w:szCs w:val="24"/>
          <w:lang w:val="hy-AM"/>
        </w:rPr>
        <w:t>2</w:t>
      </w:r>
      <w:r w:rsidR="005B2D3C" w:rsidRPr="005424FC">
        <w:rPr>
          <w:rFonts w:ascii="GHEA Grapalat" w:hAnsi="GHEA Grapalat"/>
          <w:sz w:val="24"/>
          <w:szCs w:val="24"/>
          <w:lang w:val="hy-AM"/>
        </w:rPr>
        <w:t>025</w:t>
      </w:r>
      <w:r w:rsidR="00DE2265" w:rsidRPr="005424FC">
        <w:rPr>
          <w:rFonts w:ascii="GHEA Grapalat" w:hAnsi="GHEA Grapalat"/>
          <w:sz w:val="24"/>
          <w:szCs w:val="24"/>
          <w:lang w:val="hy-AM"/>
        </w:rPr>
        <w:t xml:space="preserve"> </w:t>
      </w:r>
      <w:r w:rsidR="005B2D3C" w:rsidRPr="005424FC">
        <w:rPr>
          <w:rFonts w:ascii="GHEA Grapalat" w:hAnsi="GHEA Grapalat"/>
          <w:sz w:val="24"/>
          <w:szCs w:val="24"/>
          <w:lang w:val="hy-AM"/>
        </w:rPr>
        <w:t>թ</w:t>
      </w:r>
      <w:r w:rsidRPr="005424FC">
        <w:rPr>
          <w:rFonts w:ascii="GHEA Grapalat" w:hAnsi="GHEA Grapalat"/>
          <w:sz w:val="24"/>
          <w:szCs w:val="24"/>
          <w:lang w:val="hy-AM"/>
        </w:rPr>
        <w:t xml:space="preserve">վականի մարտի 26-ին մարման ենթակա 313.166 մլն ԱՄՆ դոլար ծավալով </w:t>
      </w:r>
      <w:r w:rsidRPr="005424FC">
        <w:rPr>
          <w:rFonts w:ascii="GHEA Grapalat" w:hAnsi="GHEA Grapalat"/>
          <w:iCs/>
          <w:sz w:val="24"/>
          <w:szCs w:val="24"/>
          <w:lang w:val="hy-AM"/>
        </w:rPr>
        <w:t>արտարժութային պարտատոմսերի մարման արդյունքում կանխատեսումային և փաստացի փոխարժեքներ</w:t>
      </w:r>
      <w:r w:rsidR="00E81C9C" w:rsidRPr="005424FC">
        <w:rPr>
          <w:rFonts w:ascii="GHEA Grapalat" w:hAnsi="GHEA Grapalat"/>
          <w:iCs/>
          <w:sz w:val="24"/>
          <w:szCs w:val="24"/>
          <w:lang w:val="hy-AM"/>
        </w:rPr>
        <w:t>ի</w:t>
      </w:r>
      <w:r w:rsidRPr="005424FC">
        <w:rPr>
          <w:rFonts w:ascii="GHEA Grapalat" w:hAnsi="GHEA Grapalat"/>
          <w:iCs/>
          <w:sz w:val="24"/>
          <w:szCs w:val="24"/>
          <w:lang w:val="hy-AM"/>
        </w:rPr>
        <w:t xml:space="preserve"> տարբերության հետևանքով </w:t>
      </w:r>
      <w:r w:rsidR="007D2216" w:rsidRPr="005424FC">
        <w:rPr>
          <w:rFonts w:ascii="GHEA Grapalat" w:hAnsi="GHEA Grapalat"/>
          <w:sz w:val="24"/>
          <w:szCs w:val="24"/>
          <w:lang w:val="hy-AM"/>
        </w:rPr>
        <w:t xml:space="preserve">Հայաստանի Հանրապետության </w:t>
      </w:r>
      <w:r w:rsidRPr="005424FC">
        <w:rPr>
          <w:rFonts w:ascii="GHEA Grapalat" w:eastAsia="Calibri" w:hAnsi="GHEA Grapalat"/>
          <w:sz w:val="24"/>
          <w:szCs w:val="24"/>
          <w:lang w:val="hy-AM"/>
        </w:rPr>
        <w:t>2025 թվականի պետական բյուջեի ցուցանիշներում</w:t>
      </w:r>
      <w:r w:rsidRPr="005424FC">
        <w:rPr>
          <w:rFonts w:ascii="GHEA Grapalat" w:hAnsi="GHEA Grapalat"/>
          <w:sz w:val="24"/>
          <w:szCs w:val="24"/>
          <w:lang w:val="hy-AM"/>
        </w:rPr>
        <w:t xml:space="preserve"> առաջացել է 8,921,347.76 հազար դրամի խնայողություն: </w:t>
      </w:r>
    </w:p>
    <w:p w14:paraId="2231DB1C" w14:textId="347B65BE" w:rsidR="007D2216" w:rsidRPr="005424FC" w:rsidRDefault="007D2216" w:rsidP="007D2216">
      <w:pPr>
        <w:pStyle w:val="NormalWeb"/>
        <w:spacing w:after="0" w:line="360" w:lineRule="auto"/>
        <w:ind w:firstLine="540"/>
        <w:jc w:val="both"/>
        <w:rPr>
          <w:rFonts w:ascii="GHEA Grapalat" w:hAnsi="GHEA Grapalat"/>
          <w:lang w:val="hy-AM"/>
        </w:rPr>
      </w:pPr>
    </w:p>
    <w:p w14:paraId="7CFAFD0A" w14:textId="41B53230" w:rsidR="0038198C" w:rsidRPr="005424FC" w:rsidRDefault="0038198C" w:rsidP="0038198C">
      <w:pPr>
        <w:pStyle w:val="NormalWeb"/>
        <w:numPr>
          <w:ilvl w:val="0"/>
          <w:numId w:val="7"/>
        </w:numPr>
        <w:spacing w:after="0" w:line="360" w:lineRule="auto"/>
        <w:jc w:val="both"/>
        <w:rPr>
          <w:rFonts w:ascii="GHEA Grapalat" w:hAnsi="GHEA Grapalat"/>
          <w:b/>
          <w:bCs/>
          <w:lang w:val="hy-AM"/>
        </w:rPr>
      </w:pPr>
      <w:r w:rsidRPr="005424FC">
        <w:rPr>
          <w:rFonts w:ascii="GHEA Grapalat" w:hAnsi="GHEA Grapalat"/>
          <w:b/>
          <w:bCs/>
          <w:lang w:val="hy-AM"/>
        </w:rPr>
        <w:t>ԱՌԱՋԱՐԿՎՈՂ ԿԱՐԳԱՎՈՐՈՒՄՆԵՐԸ</w:t>
      </w:r>
    </w:p>
    <w:p w14:paraId="790F3EE7" w14:textId="232C7B65" w:rsidR="00FD710C" w:rsidRPr="005424FC" w:rsidRDefault="00FD710C" w:rsidP="00FD710C">
      <w:pPr>
        <w:spacing w:after="0" w:line="360" w:lineRule="auto"/>
        <w:ind w:firstLine="547"/>
        <w:jc w:val="both"/>
        <w:rPr>
          <w:rFonts w:ascii="GHEA Grapalat" w:eastAsia="Calibri" w:hAnsi="GHEA Grapalat"/>
          <w:sz w:val="24"/>
          <w:szCs w:val="24"/>
          <w:lang w:val="hy-AM"/>
        </w:rPr>
      </w:pPr>
      <w:r w:rsidRPr="005424FC">
        <w:rPr>
          <w:rFonts w:ascii="GHEA Grapalat" w:hAnsi="GHEA Grapalat"/>
          <w:sz w:val="24"/>
          <w:szCs w:val="24"/>
          <w:lang w:val="hy-AM"/>
        </w:rPr>
        <w:t xml:space="preserve">Հաշվի առնելով, որ  </w:t>
      </w:r>
      <w:r w:rsidRPr="005424FC">
        <w:rPr>
          <w:rFonts w:ascii="GHEA Grapalat" w:eastAsia="Calibri" w:hAnsi="GHEA Grapalat"/>
          <w:b/>
          <w:sz w:val="24"/>
          <w:szCs w:val="24"/>
          <w:lang w:val="hy-AM"/>
        </w:rPr>
        <w:t>«</w:t>
      </w:r>
      <w:r w:rsidRPr="005424FC">
        <w:rPr>
          <w:rFonts w:ascii="GHEA Grapalat" w:eastAsia="Calibri" w:hAnsi="GHEA Grapalat"/>
          <w:sz w:val="24"/>
          <w:szCs w:val="24"/>
          <w:lang w:val="hy-AM"/>
        </w:rPr>
        <w:t>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w:t>
      </w:r>
      <w:r w:rsidRPr="005424FC">
        <w:rPr>
          <w:rFonts w:ascii="GHEA Grapalat" w:hAnsi="GHEA Grapalat"/>
          <w:sz w:val="24"/>
          <w:szCs w:val="24"/>
          <w:lang w:val="hy-AM"/>
        </w:rPr>
        <w:t xml:space="preserve"> ա</w:t>
      </w:r>
      <w:r w:rsidRPr="005424FC">
        <w:rPr>
          <w:rFonts w:ascii="GHEA Grapalat" w:hAnsi="GHEA Grapalat"/>
          <w:iCs/>
          <w:sz w:val="24"/>
          <w:szCs w:val="24"/>
          <w:lang w:val="hy-AM"/>
        </w:rPr>
        <w:t xml:space="preserve">րտարժութային պարտատոմսերի  տեղաբաշխումը նախատեսված էր 500 մլն ԱՄՆ դոլար ծավալով, սակայն փաստացի տեղաբաշխվել է 750 մլն ԱՄՆ դոլար ծավալով, </w:t>
      </w:r>
      <w:r w:rsidR="00AC0565" w:rsidRPr="005424FC">
        <w:rPr>
          <w:rFonts w:ascii="GHEA Grapalat" w:hAnsi="GHEA Grapalat"/>
          <w:iCs/>
          <w:sz w:val="24"/>
          <w:szCs w:val="24"/>
          <w:lang w:val="hy-AM"/>
        </w:rPr>
        <w:t>սույն որոշմամբ առաջարկվում է</w:t>
      </w:r>
      <w:r w:rsidRPr="005424FC">
        <w:rPr>
          <w:rFonts w:ascii="GHEA Grapalat" w:hAnsi="GHEA Grapalat"/>
          <w:iCs/>
          <w:sz w:val="24"/>
          <w:szCs w:val="24"/>
          <w:lang w:val="hy-AM"/>
        </w:rPr>
        <w:t xml:space="preserve"> պարտատոմսերի տեղաբաշխումից ստացված լրացուցիչ մուտքը՝ 93,845,871.24 հազար դրամի չափով արտացոլել </w:t>
      </w:r>
      <w:r w:rsidRPr="005424FC">
        <w:rPr>
          <w:rFonts w:ascii="GHEA Grapalat" w:eastAsia="Calibri" w:hAnsi="GHEA Grapalat"/>
          <w:sz w:val="24"/>
          <w:szCs w:val="24"/>
          <w:lang w:val="hy-AM"/>
        </w:rPr>
        <w:t xml:space="preserve">Հայաստանի Հանրապետության 2025 թվականի պետական բյուջեի </w:t>
      </w:r>
      <w:r w:rsidR="00E81C9C" w:rsidRPr="005424FC">
        <w:rPr>
          <w:rFonts w:ascii="GHEA Grapalat" w:eastAsia="Calibri" w:hAnsi="GHEA Grapalat"/>
          <w:sz w:val="24"/>
          <w:szCs w:val="24"/>
          <w:lang w:val="hy-AM"/>
        </w:rPr>
        <w:t xml:space="preserve">ծրագրային </w:t>
      </w:r>
      <w:r w:rsidRPr="005424FC">
        <w:rPr>
          <w:rFonts w:ascii="GHEA Grapalat" w:eastAsia="Calibri" w:hAnsi="GHEA Grapalat"/>
          <w:sz w:val="24"/>
          <w:szCs w:val="24"/>
          <w:lang w:val="hy-AM"/>
        </w:rPr>
        <w:t>ցուցանիշներում</w:t>
      </w:r>
      <w:r w:rsidR="00AC0565" w:rsidRPr="005424FC">
        <w:rPr>
          <w:rFonts w:ascii="GHEA Grapalat" w:eastAsia="Calibri" w:hAnsi="GHEA Grapalat"/>
          <w:sz w:val="24"/>
          <w:szCs w:val="24"/>
          <w:lang w:val="hy-AM"/>
        </w:rPr>
        <w:t>՝ միաժամանակ ուղղելով կայունացման դեպոզիտային հաշվի համալրմանը</w:t>
      </w:r>
      <w:r w:rsidRPr="005424FC">
        <w:rPr>
          <w:rFonts w:ascii="GHEA Grapalat" w:eastAsia="Calibri" w:hAnsi="GHEA Grapalat"/>
          <w:sz w:val="24"/>
          <w:szCs w:val="24"/>
          <w:lang w:val="hy-AM"/>
        </w:rPr>
        <w:t>:</w:t>
      </w:r>
    </w:p>
    <w:p w14:paraId="1E7CDD15" w14:textId="5D960F9C" w:rsidR="00ED2E89" w:rsidRPr="005424FC" w:rsidRDefault="00AC0565" w:rsidP="00ED2E89">
      <w:pPr>
        <w:spacing w:after="0" w:line="360" w:lineRule="auto"/>
        <w:ind w:firstLine="360"/>
        <w:jc w:val="both"/>
        <w:rPr>
          <w:rFonts w:ascii="GHEA Grapalat" w:hAnsi="GHEA Grapalat"/>
          <w:sz w:val="24"/>
          <w:szCs w:val="24"/>
          <w:lang w:val="hy-AM"/>
        </w:rPr>
      </w:pPr>
      <w:r w:rsidRPr="005424FC">
        <w:rPr>
          <w:rFonts w:ascii="GHEA Grapalat" w:hAnsi="GHEA Grapalat"/>
          <w:sz w:val="24"/>
          <w:szCs w:val="24"/>
          <w:lang w:val="hy-AM"/>
        </w:rPr>
        <w:t xml:space="preserve">Սույն որոշմամբ առաջարկվում է նաև </w:t>
      </w:r>
      <w:r w:rsidRPr="005424FC">
        <w:rPr>
          <w:rFonts w:ascii="GHEA Grapalat" w:hAnsi="GHEA Grapalat"/>
          <w:iCs/>
          <w:sz w:val="24"/>
          <w:szCs w:val="24"/>
          <w:lang w:val="hy-AM"/>
        </w:rPr>
        <w:t>արտարժութային պարտատոմսերի մարման արդյունքում արձանա</w:t>
      </w:r>
      <w:bookmarkStart w:id="1" w:name="_GoBack"/>
      <w:bookmarkEnd w:id="1"/>
      <w:r w:rsidRPr="005424FC">
        <w:rPr>
          <w:rFonts w:ascii="GHEA Grapalat" w:hAnsi="GHEA Grapalat"/>
          <w:iCs/>
          <w:sz w:val="24"/>
          <w:szCs w:val="24"/>
          <w:lang w:val="hy-AM"/>
        </w:rPr>
        <w:t xml:space="preserve">գրված </w:t>
      </w:r>
      <w:r w:rsidRPr="005424FC">
        <w:rPr>
          <w:rFonts w:ascii="GHEA Grapalat" w:hAnsi="GHEA Grapalat"/>
          <w:sz w:val="24"/>
          <w:szCs w:val="24"/>
          <w:lang w:val="hy-AM"/>
        </w:rPr>
        <w:t>8,921,347.76 հազար դրամի խնայողությունն ուղղել կայունացման դեպոզիտային հաշվ</w:t>
      </w:r>
      <w:r w:rsidR="005424FC" w:rsidRPr="005424FC">
        <w:rPr>
          <w:rFonts w:ascii="GHEA Grapalat" w:hAnsi="GHEA Grapalat"/>
          <w:sz w:val="24"/>
          <w:szCs w:val="24"/>
          <w:lang w:val="hy-AM"/>
        </w:rPr>
        <w:t>ի համալրմանը</w:t>
      </w:r>
      <w:r w:rsidRPr="005424FC">
        <w:rPr>
          <w:rFonts w:ascii="GHEA Grapalat" w:hAnsi="GHEA Grapalat"/>
          <w:sz w:val="24"/>
          <w:szCs w:val="24"/>
          <w:lang w:val="hy-AM"/>
        </w:rPr>
        <w:t>:</w:t>
      </w:r>
    </w:p>
    <w:p w14:paraId="3316E300" w14:textId="61CBB96B" w:rsidR="00AC0565" w:rsidRPr="005424FC" w:rsidRDefault="00AC0565" w:rsidP="00FE0788">
      <w:pPr>
        <w:spacing w:after="0" w:line="360" w:lineRule="auto"/>
        <w:jc w:val="both"/>
        <w:rPr>
          <w:rFonts w:ascii="GHEA Grapalat" w:hAnsi="GHEA Grapalat"/>
          <w:sz w:val="24"/>
          <w:szCs w:val="24"/>
          <w:lang w:val="hy-AM" w:eastAsia="ar-SA"/>
        </w:rPr>
      </w:pPr>
    </w:p>
    <w:bookmarkEnd w:id="0"/>
    <w:p w14:paraId="217ADE30" w14:textId="075FE242" w:rsidR="00F674DB" w:rsidRPr="005424FC" w:rsidRDefault="000041E8" w:rsidP="00ED2E89">
      <w:pPr>
        <w:pStyle w:val="ListParagraph"/>
        <w:numPr>
          <w:ilvl w:val="0"/>
          <w:numId w:val="7"/>
        </w:numPr>
        <w:spacing w:after="0" w:line="360" w:lineRule="auto"/>
        <w:jc w:val="both"/>
        <w:rPr>
          <w:rFonts w:ascii="GHEA Grapalat" w:hAnsi="GHEA Grapalat"/>
          <w:sz w:val="24"/>
          <w:szCs w:val="24"/>
          <w:lang w:val="hy-AM"/>
        </w:rPr>
      </w:pPr>
      <w:r w:rsidRPr="005424FC">
        <w:rPr>
          <w:rFonts w:ascii="GHEA Grapalat" w:hAnsi="GHEA Grapalat"/>
          <w:b/>
          <w:sz w:val="24"/>
          <w:szCs w:val="24"/>
          <w:lang w:val="hy-AM"/>
        </w:rPr>
        <w:t xml:space="preserve">ՆԱԽԱԳԾԻ </w:t>
      </w:r>
      <w:r w:rsidR="00331294" w:rsidRPr="005424FC">
        <w:rPr>
          <w:rFonts w:ascii="GHEA Grapalat" w:hAnsi="GHEA Grapalat"/>
          <w:b/>
          <w:sz w:val="24"/>
          <w:szCs w:val="24"/>
          <w:lang w:val="hy-AM"/>
        </w:rPr>
        <w:t>ՄՇԱԿՄԱՆ ԳՈՐԾԸՆԹԱՑՈՒՄ ՆԵՐԳՐԱՎՎԱԾ ԻՆՍՏԻՏՈՒՏՆԵՐԸ ԵՎ ԱՆՁԻՆՔ</w:t>
      </w:r>
    </w:p>
    <w:p w14:paraId="42667FB0" w14:textId="56E890AE" w:rsidR="001745FA" w:rsidRPr="005424FC" w:rsidRDefault="00A0050A" w:rsidP="005424FC">
      <w:pPr>
        <w:spacing w:after="0" w:line="360" w:lineRule="auto"/>
        <w:ind w:firstLine="360"/>
        <w:jc w:val="both"/>
        <w:rPr>
          <w:rFonts w:ascii="GHEA Grapalat" w:hAnsi="GHEA Grapalat"/>
          <w:sz w:val="24"/>
          <w:szCs w:val="24"/>
          <w:lang w:val="hy-AM"/>
        </w:rPr>
      </w:pPr>
      <w:r w:rsidRPr="005424FC">
        <w:rPr>
          <w:rFonts w:ascii="GHEA Grapalat" w:hAnsi="GHEA Grapalat"/>
          <w:sz w:val="24"/>
          <w:szCs w:val="24"/>
          <w:lang w:val="hy-AM"/>
        </w:rPr>
        <w:t xml:space="preserve">Նախագիծը մշակվել է </w:t>
      </w:r>
      <w:r w:rsidR="003D6798" w:rsidRPr="005424FC">
        <w:rPr>
          <w:rFonts w:ascii="GHEA Grapalat" w:hAnsi="GHEA Grapalat"/>
          <w:sz w:val="24"/>
          <w:szCs w:val="24"/>
          <w:lang w:val="hy-AM"/>
        </w:rPr>
        <w:t>ՀՀ ֆինանսների նախարարության</w:t>
      </w:r>
      <w:r w:rsidR="00ED2E89" w:rsidRPr="005424FC">
        <w:rPr>
          <w:rFonts w:ascii="GHEA Grapalat" w:hAnsi="GHEA Grapalat"/>
          <w:sz w:val="24"/>
          <w:szCs w:val="24"/>
          <w:lang w:val="hy-AM"/>
        </w:rPr>
        <w:t xml:space="preserve"> կողմից</w:t>
      </w:r>
      <w:r w:rsidRPr="005424FC">
        <w:rPr>
          <w:rFonts w:ascii="GHEA Grapalat" w:hAnsi="GHEA Grapalat"/>
          <w:sz w:val="24"/>
          <w:szCs w:val="24"/>
          <w:lang w:val="hy-AM"/>
        </w:rPr>
        <w:t>:</w:t>
      </w:r>
    </w:p>
    <w:p w14:paraId="3AE7272D" w14:textId="50D6B39A" w:rsidR="00AA7950" w:rsidRPr="005424FC" w:rsidRDefault="00AA7950" w:rsidP="00F25895">
      <w:pPr>
        <w:spacing w:after="0" w:line="360" w:lineRule="auto"/>
        <w:ind w:firstLine="360"/>
        <w:jc w:val="both"/>
        <w:rPr>
          <w:rFonts w:ascii="GHEA Grapalat" w:hAnsi="GHEA Grapalat"/>
          <w:sz w:val="24"/>
          <w:szCs w:val="24"/>
          <w:lang w:val="hy-AM"/>
        </w:rPr>
      </w:pPr>
    </w:p>
    <w:p w14:paraId="483E42D7" w14:textId="1DA2F625" w:rsidR="00FE1135" w:rsidRPr="007B6545" w:rsidRDefault="00FE1135" w:rsidP="007B6545">
      <w:pPr>
        <w:pStyle w:val="ListParagraph"/>
        <w:numPr>
          <w:ilvl w:val="0"/>
          <w:numId w:val="7"/>
        </w:numPr>
        <w:spacing w:after="0" w:line="360" w:lineRule="auto"/>
        <w:jc w:val="both"/>
        <w:rPr>
          <w:rFonts w:ascii="GHEA Grapalat" w:hAnsi="GHEA Grapalat"/>
          <w:b/>
          <w:sz w:val="24"/>
          <w:szCs w:val="24"/>
          <w:lang w:val="hy-AM"/>
        </w:rPr>
      </w:pPr>
      <w:r w:rsidRPr="005424FC">
        <w:rPr>
          <w:rFonts w:ascii="GHEA Grapalat" w:hAnsi="GHEA Grapalat"/>
          <w:b/>
          <w:sz w:val="24"/>
          <w:szCs w:val="24"/>
          <w:lang w:val="hy-AM"/>
        </w:rPr>
        <w:t xml:space="preserve">ԻՐԱՎԱԿԱՆ ԱԿՏԻ ԿԻՐԱՌՄԱՆ ԴԵՊՔՈՒՄ ԱԿՆԿԱԼՎՈՂ ԱՐԴՅՈՒՆՔԸ </w:t>
      </w:r>
      <w:r w:rsidRPr="007B6545">
        <w:rPr>
          <w:rFonts w:ascii="GHEA Grapalat" w:hAnsi="GHEA Grapalat" w:cs="Sylfaen"/>
          <w:sz w:val="24"/>
          <w:szCs w:val="24"/>
          <w:lang w:val="pt-BR"/>
        </w:rPr>
        <w:t xml:space="preserve"> </w:t>
      </w:r>
      <w:r w:rsidRPr="007B6545">
        <w:rPr>
          <w:rFonts w:ascii="GHEA Grapalat" w:hAnsi="GHEA Grapalat" w:cs="Sylfaen"/>
          <w:sz w:val="24"/>
          <w:szCs w:val="24"/>
          <w:lang w:val="pt-BR"/>
        </w:rPr>
        <w:tab/>
      </w:r>
    </w:p>
    <w:p w14:paraId="081D8C40" w14:textId="7C4B2625" w:rsidR="005424FC" w:rsidRPr="005424FC" w:rsidRDefault="005424FC" w:rsidP="005424FC">
      <w:pPr>
        <w:tabs>
          <w:tab w:val="left" w:pos="0"/>
        </w:tabs>
        <w:spacing w:line="360" w:lineRule="auto"/>
        <w:jc w:val="both"/>
        <w:rPr>
          <w:rFonts w:ascii="GHEA Grapalat" w:hAnsi="GHEA Grapalat" w:cs="Sylfaen"/>
          <w:b/>
          <w:bCs/>
          <w:sz w:val="24"/>
          <w:szCs w:val="24"/>
          <w:lang w:val="pt-BR"/>
        </w:rPr>
      </w:pPr>
      <w:r w:rsidRPr="005424FC">
        <w:rPr>
          <w:rFonts w:ascii="GHEA Grapalat" w:hAnsi="GHEA Grapalat" w:cs="Sylfaen"/>
          <w:sz w:val="24"/>
          <w:szCs w:val="24"/>
          <w:lang w:val="pt-BR"/>
        </w:rPr>
        <w:lastRenderedPageBreak/>
        <w:tab/>
      </w:r>
      <w:r w:rsidRPr="005424FC">
        <w:rPr>
          <w:rFonts w:ascii="GHEA Grapalat" w:hAnsi="GHEA Grapalat"/>
          <w:iCs/>
          <w:sz w:val="24"/>
          <w:szCs w:val="24"/>
          <w:lang w:val="hy-AM"/>
        </w:rPr>
        <w:t>Նախագծի ընդունումը կնպաստի հարկաբյուջետային քաղաքականության արդյունավետության բարձրացմանը, կհամալրվի հարկաբյուջետային բուֆերը՝ կայունացման դեպոզիտային հաշիվը:</w:t>
      </w:r>
    </w:p>
    <w:p w14:paraId="709A2A05" w14:textId="77777777" w:rsidR="005424FC" w:rsidRPr="005424FC" w:rsidRDefault="005424FC" w:rsidP="005424FC">
      <w:pPr>
        <w:pStyle w:val="ListParagraph"/>
        <w:rPr>
          <w:rFonts w:ascii="GHEA Grapalat" w:hAnsi="GHEA Grapalat" w:cs="Sylfaen"/>
          <w:b/>
          <w:bCs/>
          <w:sz w:val="24"/>
          <w:szCs w:val="24"/>
          <w:lang w:val="pt-BR"/>
        </w:rPr>
      </w:pPr>
    </w:p>
    <w:p w14:paraId="4F7CB21F" w14:textId="173B0431" w:rsidR="00FE1135" w:rsidRPr="005424FC" w:rsidRDefault="005424FC" w:rsidP="00FE1135">
      <w:pPr>
        <w:pStyle w:val="ListParagraph"/>
        <w:numPr>
          <w:ilvl w:val="0"/>
          <w:numId w:val="7"/>
        </w:numPr>
        <w:tabs>
          <w:tab w:val="left" w:pos="360"/>
        </w:tabs>
        <w:spacing w:line="360" w:lineRule="auto"/>
        <w:jc w:val="both"/>
        <w:rPr>
          <w:rFonts w:ascii="GHEA Grapalat" w:hAnsi="GHEA Grapalat"/>
          <w:b/>
          <w:sz w:val="24"/>
          <w:szCs w:val="24"/>
          <w:lang w:val="hy-AM"/>
        </w:rPr>
      </w:pPr>
      <w:r w:rsidRPr="005424FC">
        <w:rPr>
          <w:rFonts w:ascii="GHEA Grapalat" w:hAnsi="GHEA Grapalat"/>
          <w:b/>
          <w:sz w:val="24"/>
          <w:szCs w:val="24"/>
          <w:lang w:val="hy-AM"/>
        </w:rPr>
        <w:t>ԻՐԱՎԱԿԱՆ ԱԿՏԻ ԸՆԴՈՒՆՄԱՆ ԿԱՊԱԿՑՈՒԹՅԱՄԲ ԱՅԼ ՆՈՐՄԱՏԻՎ ԻՐԱՎԱԿԱՆ   ԱԿՏԵՐԻ ԸՆԴՈՒՆՄԱՆ ԱՆՀՐԱԺԵՇՏՈՒԹՅՈՒՆԸ</w:t>
      </w:r>
    </w:p>
    <w:p w14:paraId="7DCA2101" w14:textId="614C1C13" w:rsidR="00FE1135" w:rsidRPr="005424FC" w:rsidRDefault="005424FC" w:rsidP="005424FC">
      <w:pPr>
        <w:pStyle w:val="ListParagraph"/>
        <w:tabs>
          <w:tab w:val="left" w:pos="360"/>
        </w:tabs>
        <w:spacing w:line="360" w:lineRule="auto"/>
        <w:ind w:left="0"/>
        <w:jc w:val="both"/>
        <w:rPr>
          <w:rFonts w:ascii="GHEA Grapalat" w:hAnsi="GHEA Grapalat" w:cs="Sylfaen"/>
          <w:sz w:val="24"/>
          <w:szCs w:val="24"/>
          <w:lang w:val="pt-BR"/>
        </w:rPr>
      </w:pPr>
      <w:r>
        <w:rPr>
          <w:rFonts w:ascii="GHEA Grapalat" w:hAnsi="GHEA Grapalat" w:cs="Sylfaen"/>
          <w:bCs/>
          <w:sz w:val="24"/>
          <w:szCs w:val="24"/>
          <w:lang w:val="af-ZA"/>
        </w:rPr>
        <w:tab/>
      </w:r>
      <w:r w:rsidR="00FE1135" w:rsidRPr="005424FC">
        <w:rPr>
          <w:rFonts w:ascii="GHEA Grapalat" w:hAnsi="GHEA Grapalat" w:cs="Sylfaen"/>
          <w:bCs/>
          <w:sz w:val="24"/>
          <w:szCs w:val="24"/>
          <w:lang w:val="af-ZA"/>
        </w:rPr>
        <w:t>«</w:t>
      </w:r>
      <w:r w:rsidR="00FE1135" w:rsidRPr="005424FC">
        <w:rPr>
          <w:rFonts w:ascii="GHEA Grapalat" w:hAnsi="GHEA Grapalat" w:cs="Sylfaen"/>
          <w:bCs/>
          <w:sz w:val="24"/>
          <w:szCs w:val="24"/>
          <w:lang w:val="hy-AM"/>
        </w:rPr>
        <w:t>Հայաստանի</w:t>
      </w:r>
      <w:r w:rsidR="00FE1135" w:rsidRPr="005424FC">
        <w:rPr>
          <w:rFonts w:ascii="GHEA Grapalat" w:hAnsi="GHEA Grapalat" w:cs="Sylfaen"/>
          <w:bCs/>
          <w:sz w:val="24"/>
          <w:szCs w:val="24"/>
          <w:lang w:val="af-ZA"/>
        </w:rPr>
        <w:t xml:space="preserve"> </w:t>
      </w:r>
      <w:r w:rsidR="00FE1135" w:rsidRPr="005424FC">
        <w:rPr>
          <w:rFonts w:ascii="GHEA Grapalat" w:hAnsi="GHEA Grapalat" w:cs="Sylfaen"/>
          <w:bCs/>
          <w:sz w:val="24"/>
          <w:szCs w:val="24"/>
          <w:lang w:val="hy-AM"/>
        </w:rPr>
        <w:t>Հանրապետության</w:t>
      </w:r>
      <w:r w:rsidR="00FE1135" w:rsidRPr="005424FC">
        <w:rPr>
          <w:rFonts w:ascii="GHEA Grapalat" w:hAnsi="GHEA Grapalat" w:cs="Sylfaen"/>
          <w:bCs/>
          <w:sz w:val="24"/>
          <w:szCs w:val="24"/>
          <w:lang w:val="af-ZA"/>
        </w:rPr>
        <w:t xml:space="preserve"> 2</w:t>
      </w:r>
      <w:r w:rsidR="00FE1135" w:rsidRPr="005424FC">
        <w:rPr>
          <w:rFonts w:ascii="GHEA Grapalat" w:hAnsi="GHEA Grapalat" w:cs="Sylfaen"/>
          <w:bCs/>
          <w:sz w:val="24"/>
          <w:szCs w:val="24"/>
          <w:lang w:val="hy-AM"/>
        </w:rPr>
        <w:t>02</w:t>
      </w:r>
      <w:r w:rsidRPr="005424FC">
        <w:rPr>
          <w:rFonts w:ascii="GHEA Grapalat" w:hAnsi="GHEA Grapalat" w:cs="Sylfaen"/>
          <w:bCs/>
          <w:sz w:val="24"/>
          <w:szCs w:val="24"/>
          <w:lang w:val="hy-AM"/>
        </w:rPr>
        <w:t>5</w:t>
      </w:r>
      <w:r w:rsidR="00FE1135" w:rsidRPr="005424FC">
        <w:rPr>
          <w:rFonts w:ascii="GHEA Grapalat" w:hAnsi="GHEA Grapalat" w:cs="Sylfaen"/>
          <w:bCs/>
          <w:sz w:val="24"/>
          <w:szCs w:val="24"/>
          <w:lang w:val="af-ZA"/>
        </w:rPr>
        <w:t xml:space="preserve"> թվականի պետական բյուջե</w:t>
      </w:r>
      <w:r w:rsidR="00FE1135" w:rsidRPr="005424FC">
        <w:rPr>
          <w:rFonts w:ascii="GHEA Grapalat" w:hAnsi="GHEA Grapalat" w:cs="Sylfaen"/>
          <w:bCs/>
          <w:sz w:val="24"/>
          <w:szCs w:val="24"/>
          <w:lang w:val="hy-AM"/>
        </w:rPr>
        <w:t xml:space="preserve">ի մասին» օրենքում </w:t>
      </w:r>
      <w:r w:rsidR="007B6545">
        <w:rPr>
          <w:rFonts w:ascii="GHEA Grapalat" w:hAnsi="GHEA Grapalat" w:cs="Sylfaen"/>
          <w:bCs/>
          <w:sz w:val="24"/>
          <w:szCs w:val="24"/>
        </w:rPr>
        <w:t>և</w:t>
      </w:r>
      <w:r w:rsidR="00FE1135" w:rsidRPr="005424FC">
        <w:rPr>
          <w:rFonts w:ascii="GHEA Grapalat" w:hAnsi="GHEA Grapalat" w:cs="Sylfaen"/>
          <w:bCs/>
          <w:sz w:val="24"/>
          <w:szCs w:val="24"/>
          <w:lang w:val="hy-AM"/>
        </w:rPr>
        <w:t xml:space="preserve"> Հ</w:t>
      </w:r>
      <w:r w:rsidR="00FE1135" w:rsidRPr="005424FC">
        <w:rPr>
          <w:rFonts w:ascii="GHEA Grapalat" w:hAnsi="GHEA Grapalat"/>
          <w:sz w:val="24"/>
          <w:szCs w:val="24"/>
          <w:lang w:val="af-ZA"/>
        </w:rPr>
        <w:t xml:space="preserve">այաստանի </w:t>
      </w:r>
      <w:r w:rsidR="00FE1135" w:rsidRPr="005424FC">
        <w:rPr>
          <w:rFonts w:ascii="GHEA Grapalat" w:hAnsi="GHEA Grapalat"/>
          <w:sz w:val="24"/>
          <w:szCs w:val="24"/>
          <w:lang w:val="hy-AM"/>
        </w:rPr>
        <w:t>Հ</w:t>
      </w:r>
      <w:r w:rsidRPr="005424FC">
        <w:rPr>
          <w:rFonts w:ascii="GHEA Grapalat" w:hAnsi="GHEA Grapalat"/>
          <w:sz w:val="24"/>
          <w:szCs w:val="24"/>
          <w:lang w:val="af-ZA"/>
        </w:rPr>
        <w:t>անրապետության կառավարության 2024 թվականի դեկտեմբերի 27</w:t>
      </w:r>
      <w:r w:rsidR="00FE1135" w:rsidRPr="005424FC">
        <w:rPr>
          <w:rFonts w:ascii="GHEA Grapalat" w:hAnsi="GHEA Grapalat"/>
          <w:sz w:val="24"/>
          <w:szCs w:val="24"/>
          <w:lang w:val="af-ZA"/>
        </w:rPr>
        <w:t>-ի N 2</w:t>
      </w:r>
      <w:r w:rsidRPr="005424FC">
        <w:rPr>
          <w:rFonts w:ascii="GHEA Grapalat" w:hAnsi="GHEA Grapalat"/>
          <w:sz w:val="24"/>
          <w:szCs w:val="24"/>
          <w:lang w:val="hy-AM"/>
        </w:rPr>
        <w:t>060</w:t>
      </w:r>
      <w:r w:rsidR="00FE1135" w:rsidRPr="005424FC">
        <w:rPr>
          <w:rFonts w:ascii="GHEA Grapalat" w:hAnsi="GHEA Grapalat"/>
          <w:sz w:val="24"/>
          <w:szCs w:val="24"/>
          <w:lang w:val="af-ZA"/>
        </w:rPr>
        <w:t xml:space="preserve">-ն որոշման մեջ փոփոխություններ </w:t>
      </w:r>
      <w:r w:rsidR="00FE1135" w:rsidRPr="005424FC">
        <w:rPr>
          <w:rFonts w:ascii="GHEA Grapalat" w:hAnsi="GHEA Grapalat"/>
          <w:sz w:val="24"/>
          <w:szCs w:val="24"/>
          <w:lang w:val="hy-AM"/>
        </w:rPr>
        <w:t>և</w:t>
      </w:r>
      <w:r w:rsidR="00FE1135" w:rsidRPr="005424FC">
        <w:rPr>
          <w:rFonts w:ascii="GHEA Grapalat" w:hAnsi="GHEA Grapalat"/>
          <w:sz w:val="24"/>
          <w:szCs w:val="24"/>
          <w:lang w:val="af-ZA"/>
        </w:rPr>
        <w:t xml:space="preserve"> լրացումներ կատարելու մասին</w:t>
      </w:r>
      <w:r w:rsidR="00FE1135" w:rsidRPr="005424FC">
        <w:rPr>
          <w:rFonts w:ascii="GHEA Grapalat" w:hAnsi="GHEA Grapalat"/>
          <w:sz w:val="24"/>
          <w:szCs w:val="24"/>
          <w:lang w:val="hy-AM"/>
        </w:rPr>
        <w:t xml:space="preserve"> </w:t>
      </w:r>
      <w:r w:rsidR="00FE1135" w:rsidRPr="005424FC">
        <w:rPr>
          <w:rFonts w:ascii="GHEA Grapalat" w:hAnsi="GHEA Grapalat" w:cs="Sylfaen"/>
          <w:bCs/>
          <w:sz w:val="24"/>
          <w:szCs w:val="24"/>
          <w:lang w:val="hy-AM"/>
        </w:rPr>
        <w:t>ՀՀ  կառավարության որոշման</w:t>
      </w:r>
      <w:r w:rsidR="00FE1135" w:rsidRPr="005424FC">
        <w:rPr>
          <w:rFonts w:ascii="GHEA Grapalat" w:hAnsi="GHEA Grapalat" w:cs="Sylfaen"/>
          <w:sz w:val="24"/>
          <w:szCs w:val="24"/>
          <w:lang w:val="pt-BR"/>
        </w:rPr>
        <w:t xml:space="preserve"> նախագծի ընդունումից հետո այլ իրավական ակտերի ընդունման անհրաժեշտություն չի առաջանա։ </w:t>
      </w:r>
    </w:p>
    <w:p w14:paraId="5AAC8F9F" w14:textId="77777777" w:rsidR="005424FC" w:rsidRPr="005424FC" w:rsidRDefault="005424FC" w:rsidP="005424FC">
      <w:pPr>
        <w:pStyle w:val="ListParagraph"/>
        <w:tabs>
          <w:tab w:val="left" w:pos="360"/>
        </w:tabs>
        <w:spacing w:line="360" w:lineRule="auto"/>
        <w:ind w:left="0"/>
        <w:jc w:val="both"/>
        <w:rPr>
          <w:rFonts w:ascii="GHEA Grapalat" w:hAnsi="GHEA Grapalat" w:cs="Sylfaen"/>
          <w:sz w:val="24"/>
          <w:szCs w:val="24"/>
          <w:lang w:val="pt-BR"/>
        </w:rPr>
      </w:pPr>
    </w:p>
    <w:p w14:paraId="17C743D7" w14:textId="3569F51F" w:rsidR="00CB4006" w:rsidRPr="005424FC" w:rsidRDefault="00B11180" w:rsidP="007B6545">
      <w:pPr>
        <w:pStyle w:val="ListParagraph"/>
        <w:numPr>
          <w:ilvl w:val="0"/>
          <w:numId w:val="7"/>
        </w:numPr>
        <w:tabs>
          <w:tab w:val="left" w:pos="360"/>
        </w:tabs>
        <w:spacing w:line="360" w:lineRule="auto"/>
        <w:jc w:val="both"/>
        <w:rPr>
          <w:rFonts w:ascii="GHEA Grapalat" w:eastAsia="MS Mincho" w:hAnsi="GHEA Grapalat"/>
          <w:color w:val="000000"/>
          <w:sz w:val="24"/>
          <w:szCs w:val="24"/>
          <w:shd w:val="clear" w:color="auto" w:fill="FFFFFF"/>
          <w:lang w:val="hy-AM"/>
        </w:rPr>
      </w:pPr>
      <w:r w:rsidRPr="005424FC">
        <w:rPr>
          <w:rFonts w:ascii="GHEA Grapalat" w:eastAsia="MS Mincho" w:hAnsi="GHEA Grapalat"/>
          <w:b/>
          <w:bCs/>
          <w:sz w:val="24"/>
          <w:szCs w:val="24"/>
          <w:lang w:val="hy-AM"/>
        </w:rPr>
        <w:t>ԿԱՊԸ ՌԱԶՄԱՎԱՐԱԿԱՆ ՓԱՍՏԱԹՂԹԵՐԻ ՀԵՏ. ՀԱՅԱՍՏԱՆԻ ՎԵՐԱՓՈԽՄԱՆ ՌԱԶՄԱՎԱՐՈՒԹՅՈՒՆ 2050, ԿԱՌԱՎԱՐՈՒԹՅԱՆ 2021-2026</w:t>
      </w:r>
      <w:r w:rsidR="005424FC" w:rsidRPr="005424FC">
        <w:rPr>
          <w:rFonts w:ascii="GHEA Grapalat" w:eastAsia="MS Mincho" w:hAnsi="GHEA Grapalat"/>
          <w:b/>
          <w:bCs/>
          <w:sz w:val="24"/>
          <w:szCs w:val="24"/>
          <w:lang w:val="hy-AM"/>
        </w:rPr>
        <w:t xml:space="preserve"> </w:t>
      </w:r>
      <w:r w:rsidR="00E81C9C" w:rsidRPr="005424FC">
        <w:rPr>
          <w:rFonts w:ascii="GHEA Grapalat" w:eastAsia="MS Mincho" w:hAnsi="GHEA Grapalat"/>
          <w:b/>
          <w:bCs/>
          <w:sz w:val="24"/>
          <w:szCs w:val="24"/>
          <w:lang w:val="hy-AM"/>
        </w:rPr>
        <w:t>ԹՎԱԿԱՆԻ</w:t>
      </w:r>
      <w:r w:rsidRPr="005424FC">
        <w:rPr>
          <w:rFonts w:ascii="GHEA Grapalat" w:eastAsia="MS Mincho" w:hAnsi="GHEA Grapalat"/>
          <w:b/>
          <w:bCs/>
          <w:sz w:val="24"/>
          <w:szCs w:val="24"/>
          <w:lang w:val="hy-AM"/>
        </w:rPr>
        <w:t xml:space="preserve"> ԾՐԱԳԻՐ, ՈԼՈՐՏԱՅԻՆ </w:t>
      </w:r>
      <w:r w:rsidR="00B60B85" w:rsidRPr="005424FC">
        <w:rPr>
          <w:rFonts w:ascii="GHEA Grapalat" w:eastAsia="MS Mincho" w:hAnsi="GHEA Grapalat"/>
          <w:b/>
          <w:bCs/>
          <w:sz w:val="24"/>
          <w:szCs w:val="24"/>
          <w:lang w:val="hy-AM"/>
        </w:rPr>
        <w:t>ԵՎ</w:t>
      </w:r>
      <w:r w:rsidRPr="005424FC">
        <w:rPr>
          <w:rFonts w:ascii="GHEA Grapalat" w:eastAsia="MS Mincho" w:hAnsi="GHEA Grapalat"/>
          <w:b/>
          <w:bCs/>
          <w:sz w:val="24"/>
          <w:szCs w:val="24"/>
          <w:lang w:val="hy-AM"/>
        </w:rPr>
        <w:t>/ԿԱՄ ԱՅԼ ՌԱԶՄԱՎԱՐՈՒԹՅՈՒՆՆԵՐ</w:t>
      </w:r>
    </w:p>
    <w:p w14:paraId="50DBEB33" w14:textId="3A1BCA9D" w:rsidR="00E81C9C" w:rsidRPr="005424FC" w:rsidRDefault="005424FC" w:rsidP="005424FC">
      <w:pPr>
        <w:pStyle w:val="mechtex"/>
        <w:tabs>
          <w:tab w:val="left" w:pos="0"/>
        </w:tabs>
        <w:spacing w:before="0" w:line="360" w:lineRule="auto"/>
        <w:ind w:firstLine="0"/>
        <w:jc w:val="both"/>
        <w:rPr>
          <w:rFonts w:eastAsia="Times New Roman" w:cs="Times New Roman"/>
          <w:sz w:val="24"/>
          <w:szCs w:val="24"/>
          <w:lang w:val="af-ZA"/>
        </w:rPr>
      </w:pPr>
      <w:r w:rsidRPr="005424FC">
        <w:rPr>
          <w:rFonts w:eastAsia="Times New Roman" w:cs="Times New Roman"/>
          <w:sz w:val="24"/>
          <w:szCs w:val="24"/>
          <w:lang w:val="af-ZA"/>
        </w:rPr>
        <w:tab/>
      </w:r>
      <w:r w:rsidR="00E81C9C" w:rsidRPr="005424FC">
        <w:rPr>
          <w:rFonts w:eastAsia="Times New Roman" w:cs="Times New Roman"/>
          <w:sz w:val="24"/>
          <w:szCs w:val="24"/>
          <w:lang w:val="af-ZA"/>
        </w:rPr>
        <w:t>Որոշման նախագիծը բխում է Կառավարության 2021-2026թթ. ծրագրի «6.8 Հարկաբյուջետային քաղաքականություն» բաժնի</w:t>
      </w:r>
      <w:r w:rsidRPr="005424FC">
        <w:rPr>
          <w:rFonts w:eastAsia="Times New Roman" w:cs="Times New Roman"/>
          <w:sz w:val="24"/>
          <w:szCs w:val="24"/>
          <w:lang w:val="af-ZA"/>
        </w:rPr>
        <w:t>, ինչպես նաև ՀՀ կառավարության 2024 թվականի հուլիսի 4-ի N 1064-Ն որոշմամբ հաստատված «</w:t>
      </w:r>
      <w:hyperlink r:id="rId8" w:history="1">
        <w:r w:rsidRPr="005424FC">
          <w:rPr>
            <w:rFonts w:eastAsia="Times New Roman" w:cs="Times New Roman"/>
            <w:sz w:val="24"/>
            <w:szCs w:val="24"/>
            <w:lang w:val="af-ZA"/>
          </w:rPr>
          <w:t>2025-2027 թվականների պետական միջնաժամկետ ծախսերի ծրագր</w:t>
        </w:r>
      </w:hyperlink>
      <w:r w:rsidRPr="005424FC">
        <w:rPr>
          <w:rFonts w:eastAsia="Times New Roman" w:cs="Times New Roman"/>
          <w:sz w:val="24"/>
          <w:szCs w:val="24"/>
          <w:lang w:val="af-ZA"/>
        </w:rPr>
        <w:t>ի»</w:t>
      </w:r>
      <w:r w:rsidR="00E81C9C" w:rsidRPr="005424FC">
        <w:rPr>
          <w:rFonts w:eastAsia="Times New Roman" w:cs="Times New Roman"/>
          <w:sz w:val="24"/>
          <w:szCs w:val="24"/>
          <w:lang w:val="af-ZA"/>
        </w:rPr>
        <w:t xml:space="preserve"> դրույթներից:</w:t>
      </w:r>
    </w:p>
    <w:p w14:paraId="4474BA79" w14:textId="5BBDB5FE" w:rsidR="004B1F7C" w:rsidRPr="005424FC" w:rsidRDefault="004B1F7C" w:rsidP="00E81C9C">
      <w:pPr>
        <w:spacing w:after="240" w:line="360" w:lineRule="auto"/>
        <w:ind w:firstLine="720"/>
        <w:jc w:val="both"/>
        <w:rPr>
          <w:rFonts w:ascii="GHEA Grapalat" w:hAnsi="GHEA Grapalat"/>
          <w:sz w:val="24"/>
          <w:szCs w:val="24"/>
          <w:lang w:val="af-ZA"/>
        </w:rPr>
      </w:pPr>
    </w:p>
    <w:sectPr w:rsidR="004B1F7C" w:rsidRPr="005424FC" w:rsidSect="007B6545">
      <w:pgSz w:w="12240" w:h="15840"/>
      <w:pgMar w:top="1138" w:right="562" w:bottom="562" w:left="1138" w:header="720" w:footer="2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E84F0" w14:textId="77777777" w:rsidR="00CA280E" w:rsidRDefault="00CA280E" w:rsidP="00BE5B41">
      <w:pPr>
        <w:spacing w:after="0" w:line="240" w:lineRule="auto"/>
      </w:pPr>
      <w:r>
        <w:separator/>
      </w:r>
    </w:p>
  </w:endnote>
  <w:endnote w:type="continuationSeparator" w:id="0">
    <w:p w14:paraId="767907A3" w14:textId="77777777" w:rsidR="00CA280E" w:rsidRDefault="00CA280E"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CFDEA3" w14:textId="77777777" w:rsidR="00CA280E" w:rsidRDefault="00CA280E" w:rsidP="00BE5B41">
      <w:pPr>
        <w:spacing w:after="0" w:line="240" w:lineRule="auto"/>
      </w:pPr>
      <w:r>
        <w:separator/>
      </w:r>
    </w:p>
  </w:footnote>
  <w:footnote w:type="continuationSeparator" w:id="0">
    <w:p w14:paraId="0E5ABD7C" w14:textId="77777777" w:rsidR="00CA280E" w:rsidRDefault="00CA280E"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A1A98"/>
    <w:multiLevelType w:val="hybridMultilevel"/>
    <w:tmpl w:val="C0947CDE"/>
    <w:lvl w:ilvl="0" w:tplc="C51E8CAA">
      <w:start w:val="1"/>
      <w:numFmt w:val="bullet"/>
      <w:lvlText w:val=""/>
      <w:lvlJc w:val="left"/>
      <w:pPr>
        <w:tabs>
          <w:tab w:val="num" w:pos="720"/>
        </w:tabs>
        <w:ind w:left="720" w:hanging="360"/>
      </w:pPr>
      <w:rPr>
        <w:rFonts w:ascii="Wingdings" w:hAnsi="Wingdings" w:hint="default"/>
      </w:rPr>
    </w:lvl>
    <w:lvl w:ilvl="1" w:tplc="EDDCCF9E" w:tentative="1">
      <w:start w:val="1"/>
      <w:numFmt w:val="bullet"/>
      <w:lvlText w:val=""/>
      <w:lvlJc w:val="left"/>
      <w:pPr>
        <w:tabs>
          <w:tab w:val="num" w:pos="1440"/>
        </w:tabs>
        <w:ind w:left="1440" w:hanging="360"/>
      </w:pPr>
      <w:rPr>
        <w:rFonts w:ascii="Wingdings" w:hAnsi="Wingdings" w:hint="default"/>
      </w:rPr>
    </w:lvl>
    <w:lvl w:ilvl="2" w:tplc="78AE22B4" w:tentative="1">
      <w:start w:val="1"/>
      <w:numFmt w:val="bullet"/>
      <w:lvlText w:val=""/>
      <w:lvlJc w:val="left"/>
      <w:pPr>
        <w:tabs>
          <w:tab w:val="num" w:pos="2160"/>
        </w:tabs>
        <w:ind w:left="2160" w:hanging="360"/>
      </w:pPr>
      <w:rPr>
        <w:rFonts w:ascii="Wingdings" w:hAnsi="Wingdings" w:hint="default"/>
      </w:rPr>
    </w:lvl>
    <w:lvl w:ilvl="3" w:tplc="C78609BE" w:tentative="1">
      <w:start w:val="1"/>
      <w:numFmt w:val="bullet"/>
      <w:lvlText w:val=""/>
      <w:lvlJc w:val="left"/>
      <w:pPr>
        <w:tabs>
          <w:tab w:val="num" w:pos="2880"/>
        </w:tabs>
        <w:ind w:left="2880" w:hanging="360"/>
      </w:pPr>
      <w:rPr>
        <w:rFonts w:ascii="Wingdings" w:hAnsi="Wingdings" w:hint="default"/>
      </w:rPr>
    </w:lvl>
    <w:lvl w:ilvl="4" w:tplc="2244D416" w:tentative="1">
      <w:start w:val="1"/>
      <w:numFmt w:val="bullet"/>
      <w:lvlText w:val=""/>
      <w:lvlJc w:val="left"/>
      <w:pPr>
        <w:tabs>
          <w:tab w:val="num" w:pos="3600"/>
        </w:tabs>
        <w:ind w:left="3600" w:hanging="360"/>
      </w:pPr>
      <w:rPr>
        <w:rFonts w:ascii="Wingdings" w:hAnsi="Wingdings" w:hint="default"/>
      </w:rPr>
    </w:lvl>
    <w:lvl w:ilvl="5" w:tplc="E23473EE" w:tentative="1">
      <w:start w:val="1"/>
      <w:numFmt w:val="bullet"/>
      <w:lvlText w:val=""/>
      <w:lvlJc w:val="left"/>
      <w:pPr>
        <w:tabs>
          <w:tab w:val="num" w:pos="4320"/>
        </w:tabs>
        <w:ind w:left="4320" w:hanging="360"/>
      </w:pPr>
      <w:rPr>
        <w:rFonts w:ascii="Wingdings" w:hAnsi="Wingdings" w:hint="default"/>
      </w:rPr>
    </w:lvl>
    <w:lvl w:ilvl="6" w:tplc="D7B0F800" w:tentative="1">
      <w:start w:val="1"/>
      <w:numFmt w:val="bullet"/>
      <w:lvlText w:val=""/>
      <w:lvlJc w:val="left"/>
      <w:pPr>
        <w:tabs>
          <w:tab w:val="num" w:pos="5040"/>
        </w:tabs>
        <w:ind w:left="5040" w:hanging="360"/>
      </w:pPr>
      <w:rPr>
        <w:rFonts w:ascii="Wingdings" w:hAnsi="Wingdings" w:hint="default"/>
      </w:rPr>
    </w:lvl>
    <w:lvl w:ilvl="7" w:tplc="DEBA436C" w:tentative="1">
      <w:start w:val="1"/>
      <w:numFmt w:val="bullet"/>
      <w:lvlText w:val=""/>
      <w:lvlJc w:val="left"/>
      <w:pPr>
        <w:tabs>
          <w:tab w:val="num" w:pos="5760"/>
        </w:tabs>
        <w:ind w:left="5760" w:hanging="360"/>
      </w:pPr>
      <w:rPr>
        <w:rFonts w:ascii="Wingdings" w:hAnsi="Wingdings" w:hint="default"/>
      </w:rPr>
    </w:lvl>
    <w:lvl w:ilvl="8" w:tplc="DDA2105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3B5851C1"/>
    <w:multiLevelType w:val="hybridMultilevel"/>
    <w:tmpl w:val="3878CFB0"/>
    <w:lvl w:ilvl="0" w:tplc="47E0BE02">
      <w:start w:val="1"/>
      <w:numFmt w:val="bullet"/>
      <w:lvlText w:val=""/>
      <w:lvlJc w:val="left"/>
      <w:pPr>
        <w:tabs>
          <w:tab w:val="num" w:pos="720"/>
        </w:tabs>
        <w:ind w:left="720" w:hanging="360"/>
      </w:pPr>
      <w:rPr>
        <w:rFonts w:ascii="Wingdings" w:hAnsi="Wingdings" w:hint="default"/>
      </w:rPr>
    </w:lvl>
    <w:lvl w:ilvl="1" w:tplc="0D22123E" w:tentative="1">
      <w:start w:val="1"/>
      <w:numFmt w:val="bullet"/>
      <w:lvlText w:val=""/>
      <w:lvlJc w:val="left"/>
      <w:pPr>
        <w:tabs>
          <w:tab w:val="num" w:pos="1440"/>
        </w:tabs>
        <w:ind w:left="1440" w:hanging="360"/>
      </w:pPr>
      <w:rPr>
        <w:rFonts w:ascii="Wingdings" w:hAnsi="Wingdings" w:hint="default"/>
      </w:rPr>
    </w:lvl>
    <w:lvl w:ilvl="2" w:tplc="58727E06" w:tentative="1">
      <w:start w:val="1"/>
      <w:numFmt w:val="bullet"/>
      <w:lvlText w:val=""/>
      <w:lvlJc w:val="left"/>
      <w:pPr>
        <w:tabs>
          <w:tab w:val="num" w:pos="2160"/>
        </w:tabs>
        <w:ind w:left="2160" w:hanging="360"/>
      </w:pPr>
      <w:rPr>
        <w:rFonts w:ascii="Wingdings" w:hAnsi="Wingdings" w:hint="default"/>
      </w:rPr>
    </w:lvl>
    <w:lvl w:ilvl="3" w:tplc="1E4CA8A8" w:tentative="1">
      <w:start w:val="1"/>
      <w:numFmt w:val="bullet"/>
      <w:lvlText w:val=""/>
      <w:lvlJc w:val="left"/>
      <w:pPr>
        <w:tabs>
          <w:tab w:val="num" w:pos="2880"/>
        </w:tabs>
        <w:ind w:left="2880" w:hanging="360"/>
      </w:pPr>
      <w:rPr>
        <w:rFonts w:ascii="Wingdings" w:hAnsi="Wingdings" w:hint="default"/>
      </w:rPr>
    </w:lvl>
    <w:lvl w:ilvl="4" w:tplc="DBF4ACB0" w:tentative="1">
      <w:start w:val="1"/>
      <w:numFmt w:val="bullet"/>
      <w:lvlText w:val=""/>
      <w:lvlJc w:val="left"/>
      <w:pPr>
        <w:tabs>
          <w:tab w:val="num" w:pos="3600"/>
        </w:tabs>
        <w:ind w:left="3600" w:hanging="360"/>
      </w:pPr>
      <w:rPr>
        <w:rFonts w:ascii="Wingdings" w:hAnsi="Wingdings" w:hint="default"/>
      </w:rPr>
    </w:lvl>
    <w:lvl w:ilvl="5" w:tplc="6CD6BAFA" w:tentative="1">
      <w:start w:val="1"/>
      <w:numFmt w:val="bullet"/>
      <w:lvlText w:val=""/>
      <w:lvlJc w:val="left"/>
      <w:pPr>
        <w:tabs>
          <w:tab w:val="num" w:pos="4320"/>
        </w:tabs>
        <w:ind w:left="4320" w:hanging="360"/>
      </w:pPr>
      <w:rPr>
        <w:rFonts w:ascii="Wingdings" w:hAnsi="Wingdings" w:hint="default"/>
      </w:rPr>
    </w:lvl>
    <w:lvl w:ilvl="6" w:tplc="93B05B8E" w:tentative="1">
      <w:start w:val="1"/>
      <w:numFmt w:val="bullet"/>
      <w:lvlText w:val=""/>
      <w:lvlJc w:val="left"/>
      <w:pPr>
        <w:tabs>
          <w:tab w:val="num" w:pos="5040"/>
        </w:tabs>
        <w:ind w:left="5040" w:hanging="360"/>
      </w:pPr>
      <w:rPr>
        <w:rFonts w:ascii="Wingdings" w:hAnsi="Wingdings" w:hint="default"/>
      </w:rPr>
    </w:lvl>
    <w:lvl w:ilvl="7" w:tplc="AE3E2162" w:tentative="1">
      <w:start w:val="1"/>
      <w:numFmt w:val="bullet"/>
      <w:lvlText w:val=""/>
      <w:lvlJc w:val="left"/>
      <w:pPr>
        <w:tabs>
          <w:tab w:val="num" w:pos="5760"/>
        </w:tabs>
        <w:ind w:left="5760" w:hanging="360"/>
      </w:pPr>
      <w:rPr>
        <w:rFonts w:ascii="Wingdings" w:hAnsi="Wingdings" w:hint="default"/>
      </w:rPr>
    </w:lvl>
    <w:lvl w:ilvl="8" w:tplc="20F25C1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9B2F72"/>
    <w:multiLevelType w:val="multilevel"/>
    <w:tmpl w:val="E9B4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2803FA"/>
    <w:multiLevelType w:val="hybridMultilevel"/>
    <w:tmpl w:val="BF40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9"/>
  </w:num>
  <w:num w:numId="4">
    <w:abstractNumId w:val="2"/>
  </w:num>
  <w:num w:numId="5">
    <w:abstractNumId w:val="4"/>
  </w:num>
  <w:num w:numId="6">
    <w:abstractNumId w:val="5"/>
  </w:num>
  <w:num w:numId="7">
    <w:abstractNumId w:val="12"/>
  </w:num>
  <w:num w:numId="8">
    <w:abstractNumId w:val="8"/>
  </w:num>
  <w:num w:numId="9">
    <w:abstractNumId w:val="10"/>
  </w:num>
  <w:num w:numId="10">
    <w:abstractNumId w:val="3"/>
  </w:num>
  <w:num w:numId="11">
    <w:abstractNumId w:val="0"/>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498"/>
    <w:rsid w:val="000009DC"/>
    <w:rsid w:val="000041E8"/>
    <w:rsid w:val="00015A89"/>
    <w:rsid w:val="00017637"/>
    <w:rsid w:val="00033491"/>
    <w:rsid w:val="00035895"/>
    <w:rsid w:val="00051DF6"/>
    <w:rsid w:val="00062FF6"/>
    <w:rsid w:val="000642A5"/>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566A"/>
    <w:rsid w:val="000D6717"/>
    <w:rsid w:val="000E2115"/>
    <w:rsid w:val="000E75D4"/>
    <w:rsid w:val="00105F59"/>
    <w:rsid w:val="0010668E"/>
    <w:rsid w:val="00124914"/>
    <w:rsid w:val="00153BBC"/>
    <w:rsid w:val="001745FA"/>
    <w:rsid w:val="0018355B"/>
    <w:rsid w:val="001A09B1"/>
    <w:rsid w:val="001A3D3B"/>
    <w:rsid w:val="001A5947"/>
    <w:rsid w:val="001B2D59"/>
    <w:rsid w:val="001C252D"/>
    <w:rsid w:val="001D1C8B"/>
    <w:rsid w:val="00204CE0"/>
    <w:rsid w:val="00206C91"/>
    <w:rsid w:val="00207C4C"/>
    <w:rsid w:val="002119AF"/>
    <w:rsid w:val="00220349"/>
    <w:rsid w:val="00220480"/>
    <w:rsid w:val="00233DC5"/>
    <w:rsid w:val="0023593E"/>
    <w:rsid w:val="002457C3"/>
    <w:rsid w:val="002475FF"/>
    <w:rsid w:val="00253875"/>
    <w:rsid w:val="00255785"/>
    <w:rsid w:val="00262BB4"/>
    <w:rsid w:val="00263C03"/>
    <w:rsid w:val="0027528B"/>
    <w:rsid w:val="002754CA"/>
    <w:rsid w:val="00277841"/>
    <w:rsid w:val="002A0DB1"/>
    <w:rsid w:val="002A394E"/>
    <w:rsid w:val="002B4BC0"/>
    <w:rsid w:val="002C4EEF"/>
    <w:rsid w:val="002D70D2"/>
    <w:rsid w:val="002E2341"/>
    <w:rsid w:val="002E54B6"/>
    <w:rsid w:val="002E6736"/>
    <w:rsid w:val="002F212D"/>
    <w:rsid w:val="003172ED"/>
    <w:rsid w:val="00331294"/>
    <w:rsid w:val="00342FE4"/>
    <w:rsid w:val="0035231D"/>
    <w:rsid w:val="00364BA9"/>
    <w:rsid w:val="003656CF"/>
    <w:rsid w:val="00365ABA"/>
    <w:rsid w:val="0037313A"/>
    <w:rsid w:val="0038198C"/>
    <w:rsid w:val="003866D5"/>
    <w:rsid w:val="00391C72"/>
    <w:rsid w:val="00396A44"/>
    <w:rsid w:val="003A2D6C"/>
    <w:rsid w:val="003D25B4"/>
    <w:rsid w:val="003D5B4B"/>
    <w:rsid w:val="003D6798"/>
    <w:rsid w:val="00405240"/>
    <w:rsid w:val="0040690B"/>
    <w:rsid w:val="004124F1"/>
    <w:rsid w:val="00413E0F"/>
    <w:rsid w:val="00421C78"/>
    <w:rsid w:val="00424AD1"/>
    <w:rsid w:val="00455951"/>
    <w:rsid w:val="00461BD8"/>
    <w:rsid w:val="00463E95"/>
    <w:rsid w:val="004644B3"/>
    <w:rsid w:val="00487C0E"/>
    <w:rsid w:val="004973E7"/>
    <w:rsid w:val="004B1F7C"/>
    <w:rsid w:val="004B2861"/>
    <w:rsid w:val="004B7E06"/>
    <w:rsid w:val="004D03B5"/>
    <w:rsid w:val="004D6635"/>
    <w:rsid w:val="004E3447"/>
    <w:rsid w:val="004E55A2"/>
    <w:rsid w:val="004E6B1D"/>
    <w:rsid w:val="004F1E22"/>
    <w:rsid w:val="004F75F3"/>
    <w:rsid w:val="005117EC"/>
    <w:rsid w:val="0051291F"/>
    <w:rsid w:val="005151AD"/>
    <w:rsid w:val="00520FE9"/>
    <w:rsid w:val="0053248C"/>
    <w:rsid w:val="00534B01"/>
    <w:rsid w:val="00536931"/>
    <w:rsid w:val="005424FC"/>
    <w:rsid w:val="00550068"/>
    <w:rsid w:val="00553332"/>
    <w:rsid w:val="00562C19"/>
    <w:rsid w:val="00565024"/>
    <w:rsid w:val="00580055"/>
    <w:rsid w:val="005926FC"/>
    <w:rsid w:val="005B2D3C"/>
    <w:rsid w:val="005C1C66"/>
    <w:rsid w:val="005F37EA"/>
    <w:rsid w:val="006075F6"/>
    <w:rsid w:val="00615ECE"/>
    <w:rsid w:val="006166DE"/>
    <w:rsid w:val="006217F8"/>
    <w:rsid w:val="00621CA5"/>
    <w:rsid w:val="00632774"/>
    <w:rsid w:val="00632C72"/>
    <w:rsid w:val="006468F6"/>
    <w:rsid w:val="006532A9"/>
    <w:rsid w:val="00653A51"/>
    <w:rsid w:val="00666BCF"/>
    <w:rsid w:val="006718B0"/>
    <w:rsid w:val="00675208"/>
    <w:rsid w:val="00676CA3"/>
    <w:rsid w:val="0068137F"/>
    <w:rsid w:val="00687B1E"/>
    <w:rsid w:val="00696C9F"/>
    <w:rsid w:val="006A056D"/>
    <w:rsid w:val="006A2EC3"/>
    <w:rsid w:val="006A4DC7"/>
    <w:rsid w:val="006D371D"/>
    <w:rsid w:val="006D5B1C"/>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A6803"/>
    <w:rsid w:val="007A6B04"/>
    <w:rsid w:val="007A7582"/>
    <w:rsid w:val="007A7E0A"/>
    <w:rsid w:val="007B0D1B"/>
    <w:rsid w:val="007B6545"/>
    <w:rsid w:val="007C43EE"/>
    <w:rsid w:val="007D0C6E"/>
    <w:rsid w:val="007D2216"/>
    <w:rsid w:val="007D41D1"/>
    <w:rsid w:val="007D5C8D"/>
    <w:rsid w:val="0080019B"/>
    <w:rsid w:val="00804264"/>
    <w:rsid w:val="008047C3"/>
    <w:rsid w:val="00806945"/>
    <w:rsid w:val="00815DC6"/>
    <w:rsid w:val="00847093"/>
    <w:rsid w:val="00852271"/>
    <w:rsid w:val="008557E6"/>
    <w:rsid w:val="00866340"/>
    <w:rsid w:val="008738FA"/>
    <w:rsid w:val="00881991"/>
    <w:rsid w:val="008A710D"/>
    <w:rsid w:val="008B4C1E"/>
    <w:rsid w:val="008B51C4"/>
    <w:rsid w:val="008D01F5"/>
    <w:rsid w:val="008E0A42"/>
    <w:rsid w:val="008E1D78"/>
    <w:rsid w:val="008F243B"/>
    <w:rsid w:val="00911004"/>
    <w:rsid w:val="00915D52"/>
    <w:rsid w:val="0091775F"/>
    <w:rsid w:val="00917CD2"/>
    <w:rsid w:val="00937E35"/>
    <w:rsid w:val="00941687"/>
    <w:rsid w:val="00953E90"/>
    <w:rsid w:val="00956DC8"/>
    <w:rsid w:val="0097520D"/>
    <w:rsid w:val="009829C7"/>
    <w:rsid w:val="00982C85"/>
    <w:rsid w:val="0099755B"/>
    <w:rsid w:val="009A401E"/>
    <w:rsid w:val="009A6B76"/>
    <w:rsid w:val="009D6284"/>
    <w:rsid w:val="009E0954"/>
    <w:rsid w:val="009F3BA5"/>
    <w:rsid w:val="009F472F"/>
    <w:rsid w:val="00A0050A"/>
    <w:rsid w:val="00A0118D"/>
    <w:rsid w:val="00A34A60"/>
    <w:rsid w:val="00A423DC"/>
    <w:rsid w:val="00A42410"/>
    <w:rsid w:val="00A65EBE"/>
    <w:rsid w:val="00A71D4D"/>
    <w:rsid w:val="00A72654"/>
    <w:rsid w:val="00A80845"/>
    <w:rsid w:val="00A8181A"/>
    <w:rsid w:val="00A840B7"/>
    <w:rsid w:val="00A931BD"/>
    <w:rsid w:val="00AA1C4C"/>
    <w:rsid w:val="00AA7950"/>
    <w:rsid w:val="00AB191F"/>
    <w:rsid w:val="00AB6D10"/>
    <w:rsid w:val="00AC0565"/>
    <w:rsid w:val="00AC44BB"/>
    <w:rsid w:val="00AD12F0"/>
    <w:rsid w:val="00AD65E5"/>
    <w:rsid w:val="00AE066F"/>
    <w:rsid w:val="00AF3F23"/>
    <w:rsid w:val="00B016A8"/>
    <w:rsid w:val="00B04DA4"/>
    <w:rsid w:val="00B07D88"/>
    <w:rsid w:val="00B11180"/>
    <w:rsid w:val="00B14D33"/>
    <w:rsid w:val="00B3417E"/>
    <w:rsid w:val="00B5468A"/>
    <w:rsid w:val="00B60B85"/>
    <w:rsid w:val="00B619E4"/>
    <w:rsid w:val="00B641F1"/>
    <w:rsid w:val="00B71781"/>
    <w:rsid w:val="00B74F0B"/>
    <w:rsid w:val="00B7521D"/>
    <w:rsid w:val="00B931C4"/>
    <w:rsid w:val="00BA0A13"/>
    <w:rsid w:val="00BB2C0E"/>
    <w:rsid w:val="00BD1D28"/>
    <w:rsid w:val="00BD4098"/>
    <w:rsid w:val="00BE1BAD"/>
    <w:rsid w:val="00BE5B41"/>
    <w:rsid w:val="00C16A15"/>
    <w:rsid w:val="00C25162"/>
    <w:rsid w:val="00C30538"/>
    <w:rsid w:val="00C366F1"/>
    <w:rsid w:val="00C44642"/>
    <w:rsid w:val="00C55206"/>
    <w:rsid w:val="00C570FC"/>
    <w:rsid w:val="00C75B02"/>
    <w:rsid w:val="00C90238"/>
    <w:rsid w:val="00C9083F"/>
    <w:rsid w:val="00C949C2"/>
    <w:rsid w:val="00CA280E"/>
    <w:rsid w:val="00CB1EBA"/>
    <w:rsid w:val="00CB4006"/>
    <w:rsid w:val="00CC5498"/>
    <w:rsid w:val="00CD0AC1"/>
    <w:rsid w:val="00CD118C"/>
    <w:rsid w:val="00CE6F10"/>
    <w:rsid w:val="00CF3F0E"/>
    <w:rsid w:val="00D1690F"/>
    <w:rsid w:val="00D21BB1"/>
    <w:rsid w:val="00D41FF0"/>
    <w:rsid w:val="00D446F9"/>
    <w:rsid w:val="00D474D0"/>
    <w:rsid w:val="00D55E05"/>
    <w:rsid w:val="00D622C3"/>
    <w:rsid w:val="00D63482"/>
    <w:rsid w:val="00D7136E"/>
    <w:rsid w:val="00D71486"/>
    <w:rsid w:val="00D769A5"/>
    <w:rsid w:val="00D81353"/>
    <w:rsid w:val="00D92E31"/>
    <w:rsid w:val="00D96C67"/>
    <w:rsid w:val="00DA54B9"/>
    <w:rsid w:val="00DB3B0B"/>
    <w:rsid w:val="00DC11C4"/>
    <w:rsid w:val="00DC20F2"/>
    <w:rsid w:val="00DC7BDE"/>
    <w:rsid w:val="00DD1635"/>
    <w:rsid w:val="00DD3A26"/>
    <w:rsid w:val="00DE13E7"/>
    <w:rsid w:val="00DE2265"/>
    <w:rsid w:val="00DE235B"/>
    <w:rsid w:val="00DF1B22"/>
    <w:rsid w:val="00DF64EB"/>
    <w:rsid w:val="00E0757F"/>
    <w:rsid w:val="00E13EF6"/>
    <w:rsid w:val="00E414B2"/>
    <w:rsid w:val="00E512E6"/>
    <w:rsid w:val="00E5646C"/>
    <w:rsid w:val="00E76A76"/>
    <w:rsid w:val="00E81C9C"/>
    <w:rsid w:val="00E82E62"/>
    <w:rsid w:val="00EA36E6"/>
    <w:rsid w:val="00EB48B4"/>
    <w:rsid w:val="00EB693A"/>
    <w:rsid w:val="00EC0BE8"/>
    <w:rsid w:val="00ED2E89"/>
    <w:rsid w:val="00ED4F68"/>
    <w:rsid w:val="00EF1A05"/>
    <w:rsid w:val="00F06C71"/>
    <w:rsid w:val="00F25895"/>
    <w:rsid w:val="00F26258"/>
    <w:rsid w:val="00F337D4"/>
    <w:rsid w:val="00F362CF"/>
    <w:rsid w:val="00F36A25"/>
    <w:rsid w:val="00F605B5"/>
    <w:rsid w:val="00F674DB"/>
    <w:rsid w:val="00F70724"/>
    <w:rsid w:val="00F71E85"/>
    <w:rsid w:val="00F82258"/>
    <w:rsid w:val="00F918F9"/>
    <w:rsid w:val="00F93F63"/>
    <w:rsid w:val="00FA4A0C"/>
    <w:rsid w:val="00FA7AB1"/>
    <w:rsid w:val="00FB1628"/>
    <w:rsid w:val="00FC17DF"/>
    <w:rsid w:val="00FD710C"/>
    <w:rsid w:val="00FE0788"/>
    <w:rsid w:val="00FE1135"/>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B07D88"/>
    <w:rPr>
      <w:rFonts w:ascii="Times New Roman" w:hAnsi="Times New Roman"/>
      <w:sz w:val="24"/>
      <w:szCs w:val="24"/>
    </w:rPr>
  </w:style>
  <w:style w:type="character" w:styleId="Strong">
    <w:name w:val="Strong"/>
    <w:basedOn w:val="DefaultParagraphFont"/>
    <w:uiPriority w:val="22"/>
    <w:qFormat/>
    <w:rsid w:val="005424FC"/>
    <w:rPr>
      <w:b/>
      <w:bCs/>
    </w:rPr>
  </w:style>
  <w:style w:type="character" w:styleId="Hyperlink">
    <w:name w:val="Hyperlink"/>
    <w:basedOn w:val="DefaultParagraphFont"/>
    <w:uiPriority w:val="99"/>
    <w:semiHidden/>
    <w:unhideWhenUsed/>
    <w:rsid w:val="005424FC"/>
    <w:rPr>
      <w:color w:val="0000FF"/>
      <w:u w:val="single"/>
    </w:rPr>
  </w:style>
  <w:style w:type="paragraph" w:customStyle="1" w:styleId="mechtex">
    <w:name w:val="mechtex"/>
    <w:basedOn w:val="Normal"/>
    <w:link w:val="mechtexChar"/>
    <w:rsid w:val="005424FC"/>
    <w:pPr>
      <w:spacing w:before="40" w:after="60" w:line="312" w:lineRule="auto"/>
      <w:ind w:firstLine="567"/>
      <w:jc w:val="center"/>
    </w:pPr>
    <w:rPr>
      <w:rFonts w:ascii="GHEA Grapalat" w:eastAsiaTheme="minorEastAsia" w:hAnsi="GHEA Grapalat" w:cstheme="minorBidi"/>
    </w:rPr>
  </w:style>
  <w:style w:type="character" w:customStyle="1" w:styleId="mechtexChar">
    <w:name w:val="mechtex Char"/>
    <w:link w:val="mechtex"/>
    <w:locked/>
    <w:rsid w:val="005424FC"/>
    <w:rPr>
      <w:rFonts w:ascii="GHEA Grapalat" w:eastAsiaTheme="minorEastAsia" w:hAnsi="GHEA Grapalat"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480418846">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10049234">
      <w:bodyDiv w:val="1"/>
      <w:marLeft w:val="0"/>
      <w:marRight w:val="0"/>
      <w:marTop w:val="0"/>
      <w:marBottom w:val="0"/>
      <w:divBdr>
        <w:top w:val="none" w:sz="0" w:space="0" w:color="auto"/>
        <w:left w:val="none" w:sz="0" w:space="0" w:color="auto"/>
        <w:bottom w:val="none" w:sz="0" w:space="0" w:color="auto"/>
        <w:right w:val="none" w:sz="0" w:space="0" w:color="auto"/>
      </w:divBdr>
      <w:divsChild>
        <w:div w:id="622273271">
          <w:marLeft w:val="446"/>
          <w:marRight w:val="0"/>
          <w:marTop w:val="77"/>
          <w:marBottom w:val="0"/>
          <w:divBdr>
            <w:top w:val="none" w:sz="0" w:space="0" w:color="auto"/>
            <w:left w:val="none" w:sz="0" w:space="0" w:color="auto"/>
            <w:bottom w:val="none" w:sz="0" w:space="0" w:color="auto"/>
            <w:right w:val="none" w:sz="0" w:space="0" w:color="auto"/>
          </w:divBdr>
        </w:div>
      </w:divsChild>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849901296">
      <w:bodyDiv w:val="1"/>
      <w:marLeft w:val="0"/>
      <w:marRight w:val="0"/>
      <w:marTop w:val="0"/>
      <w:marBottom w:val="0"/>
      <w:divBdr>
        <w:top w:val="none" w:sz="0" w:space="0" w:color="auto"/>
        <w:left w:val="none" w:sz="0" w:space="0" w:color="auto"/>
        <w:bottom w:val="none" w:sz="0" w:space="0" w:color="auto"/>
        <w:right w:val="none" w:sz="0" w:space="0" w:color="auto"/>
      </w:divBdr>
      <w:divsChild>
        <w:div w:id="870800483">
          <w:marLeft w:val="446"/>
          <w:marRight w:val="0"/>
          <w:marTop w:val="77"/>
          <w:marBottom w:val="0"/>
          <w:divBdr>
            <w:top w:val="none" w:sz="0" w:space="0" w:color="auto"/>
            <w:left w:val="none" w:sz="0" w:space="0" w:color="auto"/>
            <w:bottom w:val="none" w:sz="0" w:space="0" w:color="auto"/>
            <w:right w:val="none" w:sz="0" w:space="0" w:color="auto"/>
          </w:divBdr>
        </w:div>
        <w:div w:id="790394110">
          <w:marLeft w:val="446"/>
          <w:marRight w:val="0"/>
          <w:marTop w:val="77"/>
          <w:marBottom w:val="0"/>
          <w:divBdr>
            <w:top w:val="none" w:sz="0" w:space="0" w:color="auto"/>
            <w:left w:val="none" w:sz="0" w:space="0" w:color="auto"/>
            <w:bottom w:val="none" w:sz="0" w:space="0" w:color="auto"/>
            <w:right w:val="none" w:sz="0" w:space="0" w:color="auto"/>
          </w:divBdr>
        </w:div>
      </w:divsChild>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fin.am/website/images/website/2025-2027%20%D5%A9%D5%BE%D5%A1%D5%AF%D5%A1%D5%B6%D5%B6%D5%A5%D6%80%D5%AB%20%D5%BA%D5%A5%D5%BF%D5%A1%D5%AF%D5%A1%D5%B6%20%D5%B4%D5%AB%D5%BB%D5%B6%D5%A1%D5%AA%D5%A1%D5%B4%D5%AF%D5%A5%D5%BF%20%D5%AE%D5%A1%D5%AD%D5%BD%D5%A5%D6%80%D5%AB%20%D5%AE%D6%80%D5%A1%D5%A3%D5%AB%D6%80.zi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B66C4-2E17-4D11-A25C-C99AB9036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Pages>
  <Words>443</Words>
  <Characters>3419</Characters>
  <Application>Microsoft Office Word</Application>
  <DocSecurity>0</DocSecurity>
  <Lines>74</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https://mul2-minfin.gov.am/tasks/1000255/oneclick?token=9d238e48158fd17635bb6f96c1f7cc15</cp:keywords>
  <cp:lastModifiedBy>Samvel Khanvelyan</cp:lastModifiedBy>
  <cp:revision>35</cp:revision>
  <cp:lastPrinted>2025-04-13T12:11:00Z</cp:lastPrinted>
  <dcterms:created xsi:type="dcterms:W3CDTF">2024-01-25T04:53:00Z</dcterms:created>
  <dcterms:modified xsi:type="dcterms:W3CDTF">2025-05-13T05:57:00Z</dcterms:modified>
</cp:coreProperties>
</file>