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14" w:rsidRPr="00754F14" w:rsidRDefault="00AA62E7" w:rsidP="00754F14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754F14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CC6CD0" w:rsidRPr="00754F14" w:rsidRDefault="00DC1300" w:rsidP="00CC6CD0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DC130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CC6CD0" w:rsidRPr="00DC130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2018 ԹՎԱԿԱՆԻ ՀՈՒԼԻՍԻ 10-Ի </w:t>
      </w:r>
      <w:r w:rsidR="00CC6CD0" w:rsidRPr="00DC13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CC6CD0" w:rsidRPr="00DC1300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792-Ն</w:t>
      </w:r>
      <w:r w:rsidR="00CC6CD0" w:rsidRPr="00DC1300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="00CC6CD0" w:rsidRPr="00DC130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ՓՈՓՈԽՈՒԹՅՈՒՆ ԿԱՏԱՐԵԼՈՒ ՄԱՍԻՆ» ԿԱՌԱՎԱՐՈՒԹՅԱՆ </w:t>
      </w:r>
      <w:r w:rsidR="00CC6CD0" w:rsidRPr="00DC130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ՈՐՈՇՄԱՆ ՆԱԽԱԳԾԻ ԸՆԴՈՒՆՄԱՆ ՎԵՐԱԲԵՐՅԱԼ</w:t>
      </w:r>
    </w:p>
    <w:p w:rsidR="00AA62E7" w:rsidRPr="00754F14" w:rsidRDefault="00AA62E7" w:rsidP="00CC6CD0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754F1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AA62E7" w:rsidRPr="00754F14" w:rsidRDefault="00AA62E7" w:rsidP="00AA62E7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A07004" w:rsidRPr="00A07004" w:rsidRDefault="00AA62E7" w:rsidP="000660EF">
      <w:pPr>
        <w:pStyle w:val="NormalWeb"/>
        <w:numPr>
          <w:ilvl w:val="0"/>
          <w:numId w:val="2"/>
        </w:numPr>
        <w:tabs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754F14">
        <w:rPr>
          <w:rFonts w:ascii="GHEA Grapalat" w:hAnsi="GHEA Grapalat"/>
          <w:b/>
          <w:noProof/>
          <w:color w:val="000000"/>
          <w:lang w:val="hy-AM"/>
        </w:rPr>
        <w:t>Ընթացիկ իրավիճակը և իրավական ակտի ընդունման անհրաժեշտությունը</w:t>
      </w:r>
    </w:p>
    <w:p w:rsidR="00B86BCC" w:rsidRDefault="00A07004" w:rsidP="00B86B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72066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2024 թվականի դեկտեմբերի 4-ին Ազգային ժողովի կողմից երկրորդ ընթերցմամբ և ամբողջությամբ ընդունվել </w:t>
      </w:r>
      <w:r w:rsidR="009A36E9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է </w:t>
      </w:r>
      <w:r w:rsidRPr="00B7206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Pr="00B720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ՀՕ-475-Ն օրենքը</w:t>
      </w:r>
      <w:r w:rsidR="009A36E9">
        <w:rPr>
          <w:rFonts w:ascii="GHEA Grapalat" w:hAnsi="GHEA Grapalat"/>
          <w:color w:val="000000" w:themeColor="text1"/>
          <w:sz w:val="24"/>
          <w:szCs w:val="24"/>
          <w:lang w:val="hy-AM"/>
        </w:rPr>
        <w:t>: Հիշյալ օրենքով</w:t>
      </w:r>
      <w:r w:rsidR="00D871A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9A36E9">
        <w:rPr>
          <w:rFonts w:ascii="GHEA Grapalat" w:hAnsi="GHEA Grapalat"/>
          <w:color w:val="000000" w:themeColor="text1"/>
          <w:sz w:val="24"/>
          <w:szCs w:val="24"/>
          <w:lang w:val="hy-AM"/>
        </w:rPr>
        <w:t>ի թիվս այլ փոփոխությունների,</w:t>
      </w:r>
      <w:r w:rsidRPr="00AB7E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7E1A">
        <w:rPr>
          <w:rFonts w:ascii="GHEA Grapalat" w:hAnsi="GHEA Grapalat" w:cs="Sylfaen"/>
          <w:sz w:val="24"/>
          <w:szCs w:val="24"/>
          <w:lang w:val="hy-AM"/>
        </w:rPr>
        <w:t>վ</w:t>
      </w:r>
      <w:r w:rsidRPr="00AB7E1A">
        <w:rPr>
          <w:rFonts w:ascii="GHEA Grapalat" w:hAnsi="GHEA Grapalat"/>
          <w:sz w:val="24"/>
          <w:szCs w:val="24"/>
          <w:lang w:val="hy-AM"/>
        </w:rPr>
        <w:t>երանայվել են</w:t>
      </w:r>
      <w:r w:rsidR="00764542" w:rsidRPr="00AB7E1A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6E9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AB7E1A">
        <w:rPr>
          <w:rFonts w:ascii="GHEA Grapalat" w:hAnsi="GHEA Grapalat" w:cs="Sylfaen"/>
          <w:sz w:val="24"/>
          <w:szCs w:val="24"/>
          <w:lang w:val="hy-AM"/>
        </w:rPr>
        <w:t>ժ</w:t>
      </w:r>
      <w:r w:rsidR="002F4562" w:rsidRPr="00AB7E1A">
        <w:rPr>
          <w:rFonts w:ascii="GHEA Grapalat" w:hAnsi="GHEA Grapalat"/>
          <w:sz w:val="24"/>
          <w:szCs w:val="24"/>
          <w:lang w:val="hy-AM"/>
        </w:rPr>
        <w:t xml:space="preserve">ամկետային </w:t>
      </w:r>
      <w:r w:rsidRPr="00AB7E1A">
        <w:rPr>
          <w:rFonts w:ascii="GHEA Grapalat" w:hAnsi="GHEA Grapalat"/>
          <w:sz w:val="24"/>
          <w:szCs w:val="24"/>
          <w:lang w:val="hy-AM"/>
        </w:rPr>
        <w:t>ա</w:t>
      </w:r>
      <w:r w:rsidR="002F4562" w:rsidRPr="00AB7E1A">
        <w:rPr>
          <w:rFonts w:ascii="GHEA Grapalat" w:hAnsi="GHEA Grapalat"/>
          <w:sz w:val="24"/>
          <w:szCs w:val="24"/>
          <w:lang w:val="hy-AM"/>
        </w:rPr>
        <w:t xml:space="preserve">շխատանքային </w:t>
      </w:r>
      <w:r w:rsidRPr="00AB7E1A">
        <w:rPr>
          <w:rFonts w:ascii="GHEA Grapalat" w:hAnsi="GHEA Grapalat"/>
          <w:sz w:val="24"/>
          <w:szCs w:val="24"/>
          <w:lang w:val="hy-AM"/>
        </w:rPr>
        <w:t>պ</w:t>
      </w:r>
      <w:r w:rsidR="002F4562" w:rsidRPr="00AB7E1A">
        <w:rPr>
          <w:rFonts w:ascii="GHEA Grapalat" w:hAnsi="GHEA Grapalat"/>
          <w:sz w:val="24"/>
          <w:szCs w:val="24"/>
          <w:lang w:val="hy-AM"/>
        </w:rPr>
        <w:t>այմանագիր</w:t>
      </w:r>
      <w:r w:rsidRPr="00AB7E1A">
        <w:rPr>
          <w:rFonts w:ascii="GHEA Grapalat" w:hAnsi="GHEA Grapalat"/>
          <w:sz w:val="24"/>
          <w:szCs w:val="24"/>
          <w:lang w:val="hy-AM"/>
        </w:rPr>
        <w:t xml:space="preserve"> կնքելու</w:t>
      </w:r>
      <w:r w:rsidR="00AB7E1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AB7E1A">
        <w:rPr>
          <w:rFonts w:ascii="GHEA Grapalat" w:hAnsi="GHEA Grapalat"/>
          <w:sz w:val="24"/>
          <w:szCs w:val="24"/>
          <w:lang w:val="hy-AM"/>
        </w:rPr>
        <w:t>հիմքերը:</w:t>
      </w:r>
    </w:p>
    <w:p w:rsidR="0029722E" w:rsidRPr="003F689C" w:rsidRDefault="006E2FD0" w:rsidP="006E2FD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Նախկինում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45DD" w:rsidRPr="00B7206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«Քաղաքացիական ծառայության մասին» օրենքում</w:t>
      </w:r>
      <w:r w:rsidR="009E45D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 </w:t>
      </w:r>
      <w:r w:rsidR="009E45DD" w:rsidRPr="009E45D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(</w:t>
      </w:r>
      <w:r w:rsidR="009E45D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այսուհետ՝ </w:t>
      </w:r>
      <w:r w:rsidR="009E45DD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</w:t>
      </w:r>
      <w:r w:rsidR="009E45DD" w:rsidRPr="009E45D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)</w:t>
      </w:r>
      <w:r w:rsidR="009E45D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՝ 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որպես քաղաքացիական ծառայության պաշտոնը որոշակի ժամկետով զբաղեցնելու հիմք, նախատեսված է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միայն պարտադիր զինվորական ծառայության զորակոչվելու դեպքը, սակայն </w:t>
      </w:r>
      <w:r w:rsidRPr="003F689C">
        <w:rPr>
          <w:rFonts w:ascii="GHEA Grapalat" w:hAnsi="GHEA Grapalat"/>
          <w:sz w:val="24"/>
          <w:szCs w:val="24"/>
          <w:lang w:val="hy-AM"/>
        </w:rPr>
        <w:t>պահեստազորային կամ զորահավաքային զինվորական ծառայություն իրականացնելու կամ որպես զինվորական ծառայության մեջ չգտնվող անձ (կամավորական)՝ կամավորական հիմունքներով Հայաստանի Հանրապետության պաշտպանության մարտական գործողություներին մասնակցելու դեպք</w:t>
      </w:r>
      <w:r w:rsidR="0098378D" w:rsidRPr="003F689C">
        <w:rPr>
          <w:rFonts w:ascii="GHEA Grapalat" w:hAnsi="GHEA Grapalat"/>
          <w:sz w:val="24"/>
          <w:szCs w:val="24"/>
          <w:lang w:val="hy-AM"/>
        </w:rPr>
        <w:t>եր</w:t>
      </w:r>
      <w:r w:rsidRPr="003F689C">
        <w:rPr>
          <w:rFonts w:ascii="GHEA Grapalat" w:hAnsi="GHEA Grapalat"/>
          <w:sz w:val="24"/>
          <w:szCs w:val="24"/>
          <w:lang w:val="hy-AM"/>
        </w:rPr>
        <w:t>ում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նույնպես քաղաքացիական ծառայողներն ազատվում 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էին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աշխատանքային պարտականությունների կատարումից: Գործնականում խնդիր է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առաջանում, քանի որ այդ պաշտոնները 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չէին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համարվում որոշակի ժամկետով թափուր պաշտոններ, հետևաբար 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չէին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կարող զբաղեցվել ժամկետային աշխատանքային պայմանագրով։ Գործնական կիրառման ընթացքում առաջացած խնդրի լուծման նպատակով որպես քաղաքացիական ծառայության պաշտոնը որոշակի ժամկետով զբաղեցնելու հիմք </w:t>
      </w:r>
      <w:r w:rsidR="000660EF" w:rsidRPr="00B7206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="000660EF" w:rsidRPr="00B720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ՀՕ-475-Ն </w:t>
      </w:r>
      <w:r w:rsidR="000660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օրենքով 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</w:t>
      </w:r>
      <w:bookmarkStart w:id="0" w:name="_GoBack"/>
      <w:bookmarkEnd w:id="0"/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</w:t>
      </w:r>
      <w:r w:rsidRPr="003F689C">
        <w:rPr>
          <w:rFonts w:ascii="GHEA Grapalat" w:hAnsi="GHEA Grapalat"/>
          <w:sz w:val="24"/>
          <w:szCs w:val="24"/>
          <w:lang w:val="hy-AM"/>
        </w:rPr>
        <w:lastRenderedPageBreak/>
        <w:t>պահեստազորային կամ զորահավաքային զինվորական ծառայություն իրականացնելու կամ որպես զինվորական ծառայության մեջ չգտնվող անձ (կամավորական)՝ կամավորական հիմունքներով Հայաստանի Հանրապետության պաշտպանության մարտական գործողություներին մասնակցելու դեպքերը</w:t>
      </w:r>
      <w:r w:rsidR="0029722E" w:rsidRPr="003F689C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։</w:t>
      </w:r>
      <w:r w:rsidR="0029722E" w:rsidRPr="003F68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0660EF" w:rsidRDefault="000660EF" w:rsidP="00B86B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Բացի այդ, </w:t>
      </w:r>
      <w:r w:rsidRPr="00B72066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Pr="00B720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ՀՕ-475-Ն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օրենքով</w:t>
      </w:r>
      <w:r w:rsidRPr="000660E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հստակեց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վել է</w:t>
      </w:r>
      <w:r w:rsidRPr="000660E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իրավակիրառ պրակտիկայում տարընկալումներ առաջացնող Օրենքի 13-րդ հոդվածի 1-ին մասի 7-րդ կետով սահմանված իրավական կարգավորման բովանդակությունը, քանի որ գործնականում հիշյալ հոդվածի 1-ին մասի 7-րդ կետի «օրենքով սահմանված այլ դեպքերում» ձևակերպումը պետական մարմինների կողմից մեկնաբանվում է նաև «օրենքով սահմանված կարգով» պաշտոնի համալրման իրավական հնարավորություն, մինչդեռ «օրենքով սահմանված այլ դեպքերում» ձևակերպումը  ենթադրում է օրենքով ուղղակիորեն սահմանված դեպքի առկայություն:</w:t>
      </w:r>
    </w:p>
    <w:p w:rsidR="00A07004" w:rsidRPr="00B72066" w:rsidRDefault="00A07004" w:rsidP="00B86B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720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Վերոնշյալ </w:t>
      </w:r>
      <w:r w:rsidR="000E002F">
        <w:rPr>
          <w:rFonts w:ascii="GHEA Grapalat" w:hAnsi="GHEA Grapalat"/>
          <w:color w:val="000000" w:themeColor="text1"/>
          <w:sz w:val="24"/>
          <w:szCs w:val="24"/>
          <w:lang w:val="hy-AM"/>
        </w:rPr>
        <w:t>օ</w:t>
      </w:r>
      <w:r w:rsidRPr="00B720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րենքում կատարված փոփոխությունների պատշաճ իրացումն ապահովելու համար անհրաժեշտություն է առաջացել համապատասխան փոփոխություններ կատարել նաև </w:t>
      </w:r>
      <w:r w:rsidRPr="00B7206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հուլիսի 10-ի</w:t>
      </w:r>
      <w:r w:rsidRPr="00B7206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7206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N 792-Ն որոշման մեջ:</w:t>
      </w:r>
    </w:p>
    <w:p w:rsidR="00A77535" w:rsidRPr="00754F14" w:rsidRDefault="00A07004" w:rsidP="00A07004">
      <w:pPr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7535"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հուլիսի 10-ի</w:t>
      </w:r>
      <w:r w:rsidR="00A77535"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77535"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792-Ն որոշման մեջ  փոփոխություն կատարելու մասին»</w:t>
      </w:r>
      <w:r w:rsidR="00A77535"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</w:t>
      </w:r>
      <w:r w:rsidR="00A77535" w:rsidRPr="00754F14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9A0F67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A77535" w:rsidRPr="00754F14">
        <w:rPr>
          <w:rFonts w:ascii="GHEA Grapalat" w:hAnsi="GHEA Grapalat"/>
          <w:sz w:val="24"/>
          <w:szCs w:val="24"/>
          <w:lang w:val="hy-AM"/>
        </w:rPr>
        <w:t>մարդկային ռեսուրսների կառավարման տեղեկատվական համակարգի՝ քաղաքացիական ծառայության տեղեկատվական հարթակի շարունակական կատարելագործման և զարգացման անհրաժեշտությամբ, ինչն ուղղված է ներկայումս Քաղաքացիական ծառայության տեղեկատվական հարթակից դուրս իրականացվող մարդկային ռեսուրսների կառավարման գործընթացները թվայնացնելուն։</w:t>
      </w:r>
    </w:p>
    <w:p w:rsidR="00A77535" w:rsidRPr="00754F14" w:rsidRDefault="00A77535" w:rsidP="00A77535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sz w:val="24"/>
          <w:szCs w:val="24"/>
          <w:lang w:val="hy-AM"/>
        </w:rPr>
        <w:lastRenderedPageBreak/>
        <w:t>Քաղաքացիական ծառայության տեղեկատվական հարթակի շարունակական զարգացումը նախատեսված է նաև Հայաստանի Հանրապետության ռ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ազմավարական օրակարգերով։ Այսպես՝ </w:t>
      </w:r>
    </w:p>
    <w:p w:rsidR="00A77535" w:rsidRPr="00754F14" w:rsidRDefault="00A77535" w:rsidP="00A77535">
      <w:pPr>
        <w:spacing w:after="0" w:line="360" w:lineRule="auto"/>
        <w:ind w:firstLine="540"/>
        <w:jc w:val="both"/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sz w:val="24"/>
          <w:szCs w:val="24"/>
          <w:lang w:val="hy-AM"/>
        </w:rPr>
        <w:t xml:space="preserve">Կառավարության 2022 թվականի մայիսի 13-ի թիվ 691-Լ որոշմամբ հաստատված </w:t>
      </w:r>
      <w:r w:rsidRPr="00754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կառավարման բարեփոխումների ռազմավարության (այսուհետ՝ Ռազմավարություն) իրագործման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Հենասյուն 4-ով նախատեսված՝ «</w:t>
      </w:r>
      <w:r w:rsidRPr="00754F14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Մարդկային ռեսուրսների կառավարման տեղեկատվական համակարգի (HRMIS) էական վերազինման ու զարգացման անհրաժեշտությունից՝ տվյալների և վերլուծական գործիքակազմերի հագեցման, հանրային ծառայության օրենսդրական կարգավորումների լիարժեք իրացման համար ֆունկցիոնալ գործիքների կատարելագործման տեսանկյունից»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գործողության պատշաճ իրականացմամբ։</w:t>
      </w:r>
    </w:p>
    <w:p w:rsidR="00A77535" w:rsidRPr="00DB2F17" w:rsidRDefault="00A77535" w:rsidP="00DB2F1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54F1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որոշմամբ</w:t>
      </w:r>
      <w:r w:rsidR="00DB2F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sz w:val="24"/>
          <w:szCs w:val="24"/>
          <w:lang w:val="hy-AM"/>
        </w:rPr>
        <w:t xml:space="preserve">հաստատված «Արժանիքահենք և պրոֆեսիոնալ հանրային ծառայության համակարգի կայացում» նպատակի իրագործման «Մարդկային ռեսուրսների կառավարման թվային ենթակառուցվածքի արդիականացում» միջոցառման կատարման նպատակով Քաղաքացիական ծառայության գրասենյակի կողմից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«Մարդկային ռեսուրսների կառավարման տեղեկատվական գործող համակարգի արդիականացում»</w:t>
      </w:r>
      <w:r w:rsidRPr="00754F14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գործողության շրջանակներում ապահովվել է մարդկային ռեսուրսների կառավարման տեղեկատվական գործող համակարգի  փոխգործակցումը այլ անհրաժեշտ վարչական տվյալների ռեգիստրների հետ:</w:t>
      </w:r>
    </w:p>
    <w:p w:rsidR="00A77535" w:rsidRPr="00DB2F17" w:rsidRDefault="00A77535" w:rsidP="00DB2F17">
      <w:pPr>
        <w:spacing w:after="0" w:line="360" w:lineRule="auto"/>
        <w:ind w:firstLine="540"/>
        <w:jc w:val="both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գրասենյակը, օժտված լինելով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 ծառայության տեղեկատվական հարթակը կառավարելու լիազորությամբ, շարունակաբար կատարելագործում է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քաղաքացիական ծառայության </w:t>
      </w:r>
      <w:r w:rsidRPr="00754F14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54F14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Pr="00754F14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հարթակ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թվային լուծումները մարդկային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ռեսուրսների  կառավարման գործընթացները հեշտացնելու և դրանք առավել թափանցիկ դարձնելու նպատակով։ Նախագծի ընդունմամբ «Քաղաքացիական ծառայության մասին» օրենքի 13-րդ հոդվածով սահմանված ժամկետային աշխատանքային պայմանագրերի կնքման գործընթացը կթվայնացվի՝ նպաստելով համապատասխան մարմինների անձնակազմի կառավարման ստորաբաժանումների աշխատանքի դյուրացմանը և ժամկետային աշխատանքային պայմանագրերի կնքման գործընթացը մեկ համակարգում կենտրոնացնելու միջոցով նաև ժամանակի խնայմանը։</w:t>
      </w:r>
    </w:p>
    <w:p w:rsidR="00A77535" w:rsidRDefault="00A77535" w:rsidP="00A77535">
      <w:pPr>
        <w:spacing w:after="0" w:line="360" w:lineRule="auto"/>
        <w:ind w:firstLine="907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754F1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Նախագծով վերանայվել է նաև քաղաքացիական ծառայության պաշտոնը որոշակի ժամկետով զբաղեցնելու համար ժամկետային աշխատանքային պայմանագիր կնքելու </w:t>
      </w:r>
      <w:r w:rsidRPr="00754F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գործընթացի ժամկետները, հստակեցվել են</w:t>
      </w:r>
      <w:r w:rsidRPr="00754F1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ընտրություն կատարելու եղանակները: </w:t>
      </w:r>
    </w:p>
    <w:p w:rsidR="00AA62E7" w:rsidRPr="00754F14" w:rsidRDefault="00AA62E7" w:rsidP="00AA62E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</w:p>
    <w:p w:rsidR="00CE37EB" w:rsidRPr="00CE37EB" w:rsidRDefault="00AA62E7" w:rsidP="00CE37EB">
      <w:pPr>
        <w:pStyle w:val="ListParagraph"/>
        <w:numPr>
          <w:ilvl w:val="0"/>
          <w:numId w:val="2"/>
        </w:numPr>
        <w:spacing w:after="0" w:line="360" w:lineRule="auto"/>
        <w:ind w:left="990"/>
        <w:jc w:val="both"/>
        <w:rPr>
          <w:rFonts w:ascii="GHEA Grapalat" w:hAnsi="GHEA Grapalat"/>
          <w:b/>
          <w:noProof/>
          <w:color w:val="000000"/>
          <w:sz w:val="24"/>
          <w:szCs w:val="24"/>
          <w:u w:val="single"/>
          <w:lang w:val="hy-AM"/>
        </w:rPr>
      </w:pPr>
      <w:r w:rsidRPr="00754F14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Կարգավորման նպատակը</w:t>
      </w:r>
    </w:p>
    <w:p w:rsidR="00953603" w:rsidRPr="00A945AE" w:rsidRDefault="00CE37EB" w:rsidP="0095360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Նախագծային կարգավորումներով քաղաքացիական ծառայության տեղեկատվական հարթակում համապատասխան փոփոխությունների կատարմամբ, ինչպես նաև իրավական ապահովմամբ, </w:t>
      </w:r>
      <w:r w:rsidRPr="00754F1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«Քաղաքացիական ծառայության մասին» օրենքի 13-րդ հոդվածի 1-ին մասով սահմանված հիմքերի առկայության դեպքում քաղաքացիական ծառայության պաշտոնը որոշակի ժամկետով զբաղեցնելու համար ժամկետային աշխատանքային պայմանագիր կնքելու հետ կապված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գործընթացներն ամբողջությամբ թվայնացնելն </w:t>
      </w:r>
      <w:r w:rsidR="009536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է, </w:t>
      </w:r>
      <w:r w:rsidR="00953603" w:rsidRPr="00A945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953603" w:rsidRPr="00A945AE">
        <w:rPr>
          <w:rFonts w:ascii="GHEA Grapalat" w:hAnsi="GHEA Grapalat"/>
          <w:sz w:val="24"/>
          <w:szCs w:val="24"/>
          <w:lang w:val="hy-AM"/>
        </w:rPr>
        <w:t xml:space="preserve">նչպես նաև </w:t>
      </w:r>
      <w:r w:rsidR="00953603" w:rsidRPr="00A945AE">
        <w:rPr>
          <w:rFonts w:ascii="GHEA Grapalat" w:hAnsi="GHEA Grapalat" w:cs="IRTEK Courier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="00953603" w:rsidRPr="00A945AE">
        <w:rPr>
          <w:rFonts w:ascii="GHEA Grapalat" w:hAnsi="GHEA Grapalat"/>
          <w:sz w:val="24"/>
          <w:szCs w:val="24"/>
          <w:lang w:val="hy-AM"/>
        </w:rPr>
        <w:t xml:space="preserve"> ՀՕ-475-Ն օրենքով նախատեսված կարգավորման իրացումն է:</w:t>
      </w:r>
    </w:p>
    <w:p w:rsidR="00AA62E7" w:rsidRPr="00754F14" w:rsidRDefault="00AA62E7" w:rsidP="00AA62E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43C11" w:rsidRPr="00D43C11" w:rsidRDefault="00D43C11" w:rsidP="00D43C11">
      <w:pPr>
        <w:spacing w:after="0" w:line="360" w:lineRule="auto"/>
        <w:ind w:left="36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3. </w:t>
      </w:r>
      <w:r w:rsidRPr="00D43C1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378C9" w:rsidRDefault="00D43C11" w:rsidP="008378C9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hy-AM" w:eastAsia="x-none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«Հայաստանի Հանրապետության կառավարության 2018 թվականի հուլիսի 10-ի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792-Ն որոշման մեջ  փոփոխություններ և լրացումներ  կատարելու մասին»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</w:t>
      </w:r>
      <w:r w:rsidRPr="00754F14">
        <w:rPr>
          <w:rFonts w:ascii="GHEA Grapalat" w:hAnsi="GHEA Grapalat"/>
          <w:sz w:val="24"/>
          <w:szCs w:val="24"/>
          <w:lang w:val="hy-AM"/>
        </w:rPr>
        <w:t xml:space="preserve">որոշման նախագիծը </w:t>
      </w:r>
      <w:r w:rsidRPr="00754F14">
        <w:rPr>
          <w:rFonts w:ascii="GHEA Grapalat" w:hAnsi="GHEA Grapalat" w:cs="Sylfaen"/>
          <w:color w:val="000000"/>
          <w:sz w:val="24"/>
          <w:szCs w:val="24"/>
          <w:lang w:val="hy-AM" w:eastAsia="x-none"/>
        </w:rPr>
        <w:t>մշակվել է Վարչապետի աշխատակազմի քաղաքացիական ծառայության գրասենյակի կողմից:</w:t>
      </w:r>
    </w:p>
    <w:p w:rsidR="008378C9" w:rsidRPr="00D43C11" w:rsidRDefault="008378C9" w:rsidP="008378C9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hy-AM" w:eastAsia="x-none"/>
        </w:rPr>
      </w:pPr>
    </w:p>
    <w:p w:rsidR="00CE37EB" w:rsidRPr="00CE37EB" w:rsidRDefault="00CE37EB" w:rsidP="008378C9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4. </w:t>
      </w:r>
      <w:r w:rsidRPr="00CE37E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CE37EB" w:rsidRPr="00754F14" w:rsidRDefault="00CE37EB" w:rsidP="00CE37EB">
      <w:pPr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հուլիսի 10-ի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792-Ն որոշման մեջ  փոփոխություններ և լրացումներ  կատարելու մասին»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</w:t>
      </w:r>
      <w:r w:rsidRPr="00754F14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անձնակազմի կառավարման էլեկտրոնային մոդուլի ներդրման միջոցով Մարդկային ռեսուրսների կառավարման տեղեկատվական համակարգի (HRMIS) գործընթացների կառավարման պարզության, թափանցիկության և տվյալների հասանելիության շրջանակներում կապահովվի </w:t>
      </w:r>
      <w:r w:rsidRPr="00754F14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քաղաքացիական ծառայության պաշտոնը որոշակի ժամկետով զբաղեցնելու համար ժամկետային աշխատանքային պայմանագիր կնքելու հետ կապված </w:t>
      </w:r>
      <w:r w:rsidRPr="00754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հարաբերություններն ամբողջությամբ թվայնացնելու գործընթացը։</w:t>
      </w:r>
    </w:p>
    <w:p w:rsidR="00D43C11" w:rsidRDefault="00CE37EB" w:rsidP="008378C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54F14">
        <w:rPr>
          <w:rFonts w:ascii="GHEA Grapalat" w:hAnsi="GHEA Grapalat"/>
          <w:sz w:val="24"/>
          <w:szCs w:val="24"/>
          <w:lang w:val="hy-AM"/>
        </w:rPr>
        <w:t>Նախագծի ընդունմամբ, պետական համակարգի միասնականության սկզբունքից ելնելով, Մարդկային ռեսուրսների կառավարման տեղեկատվական գործող համակարգն /HRMIS/ կարդիականացվի, անհրաժեշտության դեպքում կապահովվի այլ անհրաժեշտ վարչական տվյալների ռեգիստրների հետ փոխգործելիությունը  հարուստ տվյալների շտեմարաններով և վերլուծական գործիքակազմով։</w:t>
      </w:r>
    </w:p>
    <w:p w:rsidR="008378C9" w:rsidRPr="008378C9" w:rsidRDefault="008378C9" w:rsidP="008378C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43C11" w:rsidRPr="00754F14" w:rsidRDefault="00D43C11" w:rsidP="00D43C11">
      <w:pPr>
        <w:tabs>
          <w:tab w:val="left" w:pos="810"/>
        </w:tabs>
        <w:spacing w:line="360" w:lineRule="auto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754F14">
        <w:rPr>
          <w:rFonts w:ascii="GHEA Grapalat" w:hAnsi="GHEA Grapalat" w:cs="GHEA Grapalat"/>
          <w:b/>
          <w:noProof/>
          <w:sz w:val="24"/>
          <w:szCs w:val="24"/>
          <w:lang w:val="hy-AM"/>
        </w:rPr>
        <w:tab/>
        <w:t>5.</w:t>
      </w:r>
      <w:r w:rsidRPr="00754F14">
        <w:rPr>
          <w:rFonts w:ascii="GHEA Grapalat" w:hAnsi="GHEA Grapalat"/>
          <w:b/>
          <w:bCs/>
          <w:noProof/>
          <w:color w:val="222222"/>
          <w:sz w:val="24"/>
          <w:szCs w:val="24"/>
          <w:lang w:val="hy-AM"/>
        </w:rPr>
        <w:t xml:space="preserve">Նախագծի ընդունման կապակցությամբ </w:t>
      </w:r>
      <w:r w:rsidRPr="00754F14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3C11" w:rsidRPr="00CE37EB" w:rsidRDefault="00D43C11" w:rsidP="00CE37EB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noProof/>
          <w:sz w:val="24"/>
          <w:szCs w:val="24"/>
          <w:lang w:val="hy-AM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հուլիսի 10-ի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792-Ն որոշման մեջ  փոփոխություններ և լրացումներ  կատարելու մասին»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կառավարության </w:t>
      </w:r>
      <w:r w:rsidRPr="00754F14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Pr="00754F1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noProof/>
          <w:sz w:val="24"/>
          <w:szCs w:val="24"/>
          <w:lang w:val="hy-AM"/>
        </w:rPr>
        <w:t>ընդունմամբ պետական բյուջեում ծախսերի և եկամուտների էական ավելացումներ կամ նվազեցումներ չեն նախատեսվում։</w:t>
      </w:r>
    </w:p>
    <w:p w:rsidR="00D43C11" w:rsidRPr="00754F14" w:rsidRDefault="00D43C11" w:rsidP="00D43C1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754F14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43C11" w:rsidRDefault="00D43C11" w:rsidP="00D43C11">
      <w:pPr>
        <w:spacing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2018 թվականի հուլիսի 10-ի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792-Ն որոշման մեջ  փոփոխություններ և լրացումներ  կատարելու մասին»</w:t>
      </w:r>
      <w:r w:rsidRPr="00754F14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</w:t>
      </w:r>
      <w:r w:rsidRPr="00754F14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ուղղակիորեն սահմանված չլինելով ռազմավարական փաստաթղթերով, այդուհանդերձ,   բխում է </w:t>
      </w:r>
      <w:r w:rsidRPr="00754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կառավարման բարեփոխումների ռազմավարության իրագործման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Հենասյուն 4-ով նախատեսված «</w:t>
      </w:r>
      <w:r w:rsidRPr="00754F14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Մարդկային ռեսուրսների կառավարման տեղեկատվական համակարգի (HRMIS) էական վերազինման ու զարգացման անհրաժեշտությունից՝ տվյալների և վերլուծական գործիքակազմերի հագեցման, հանրային ծառայության օրենսդրական կարգավորումների լիարժեք իրացման համար ֆունկցիոնալ գործիքների կատարելագործման տեսանկյունից» </w:t>
      </w:r>
      <w:r w:rsidRPr="00754F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գործողության տրամաբանությունից:</w:t>
      </w:r>
    </w:p>
    <w:p w:rsidR="005F6AEC" w:rsidRPr="00754F14" w:rsidRDefault="005F6AEC" w:rsidP="007957D4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1F4F45" w:rsidRPr="00754F14" w:rsidRDefault="001F4F45">
      <w:pPr>
        <w:rPr>
          <w:rFonts w:ascii="GHEA Grapalat" w:hAnsi="GHEA Grapalat"/>
          <w:sz w:val="24"/>
          <w:szCs w:val="24"/>
          <w:lang w:val="hy-AM"/>
        </w:rPr>
      </w:pPr>
    </w:p>
    <w:sectPr w:rsidR="001F4F45" w:rsidRPr="00754F14" w:rsidSect="00081AA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A8"/>
    <w:rsid w:val="000139E4"/>
    <w:rsid w:val="000660EF"/>
    <w:rsid w:val="00081AA1"/>
    <w:rsid w:val="000E002F"/>
    <w:rsid w:val="00112262"/>
    <w:rsid w:val="001242A7"/>
    <w:rsid w:val="001A5D93"/>
    <w:rsid w:val="001F4F45"/>
    <w:rsid w:val="0029722E"/>
    <w:rsid w:val="002C006D"/>
    <w:rsid w:val="002F4562"/>
    <w:rsid w:val="00384572"/>
    <w:rsid w:val="003F689C"/>
    <w:rsid w:val="003F6FCB"/>
    <w:rsid w:val="00412EFC"/>
    <w:rsid w:val="00426C53"/>
    <w:rsid w:val="004E4687"/>
    <w:rsid w:val="00540ABF"/>
    <w:rsid w:val="00551EA8"/>
    <w:rsid w:val="005A3BA8"/>
    <w:rsid w:val="005D33E0"/>
    <w:rsid w:val="005F6AEC"/>
    <w:rsid w:val="00613B1C"/>
    <w:rsid w:val="00686CE8"/>
    <w:rsid w:val="006E2FD0"/>
    <w:rsid w:val="006F1DBA"/>
    <w:rsid w:val="007155D2"/>
    <w:rsid w:val="00754F14"/>
    <w:rsid w:val="00764542"/>
    <w:rsid w:val="007957D4"/>
    <w:rsid w:val="008378C9"/>
    <w:rsid w:val="00855C80"/>
    <w:rsid w:val="008819F6"/>
    <w:rsid w:val="008C5990"/>
    <w:rsid w:val="00931CEF"/>
    <w:rsid w:val="00953603"/>
    <w:rsid w:val="0098378D"/>
    <w:rsid w:val="009A0F67"/>
    <w:rsid w:val="009A36E9"/>
    <w:rsid w:val="009E45DD"/>
    <w:rsid w:val="009F794B"/>
    <w:rsid w:val="00A07004"/>
    <w:rsid w:val="00A40FD8"/>
    <w:rsid w:val="00A77535"/>
    <w:rsid w:val="00A916F4"/>
    <w:rsid w:val="00A945AE"/>
    <w:rsid w:val="00AA62E7"/>
    <w:rsid w:val="00AB7E1A"/>
    <w:rsid w:val="00B72066"/>
    <w:rsid w:val="00B86BCC"/>
    <w:rsid w:val="00C13DDF"/>
    <w:rsid w:val="00CA4654"/>
    <w:rsid w:val="00CC6CD0"/>
    <w:rsid w:val="00CD2779"/>
    <w:rsid w:val="00CE37EB"/>
    <w:rsid w:val="00D43C11"/>
    <w:rsid w:val="00D871A7"/>
    <w:rsid w:val="00D91EC5"/>
    <w:rsid w:val="00DB2F17"/>
    <w:rsid w:val="00DC1300"/>
    <w:rsid w:val="00E43B8B"/>
    <w:rsid w:val="00F1028E"/>
    <w:rsid w:val="00F244E5"/>
    <w:rsid w:val="00FC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FC416A-DB46-47A7-8BA0-845F966D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5F6AEC"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5F6AEC"/>
    <w:pPr>
      <w:spacing w:line="254" w:lineRule="auto"/>
      <w:ind w:left="720"/>
      <w:contextualSpacing/>
    </w:pPr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5F6AE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A62E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A62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6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</dc:creator>
  <cp:keywords/>
  <dc:description/>
  <cp:lastModifiedBy>Anush Movsisyan</cp:lastModifiedBy>
  <cp:revision>186</cp:revision>
  <dcterms:created xsi:type="dcterms:W3CDTF">2025-01-29T06:10:00Z</dcterms:created>
  <dcterms:modified xsi:type="dcterms:W3CDTF">2025-03-10T14:24:00Z</dcterms:modified>
</cp:coreProperties>
</file>