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BB5" w:rsidRPr="001D2DC5" w:rsidRDefault="00680BB5" w:rsidP="00C96562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</w:p>
    <w:p w:rsidR="001D2DC5" w:rsidRPr="001D2DC5" w:rsidRDefault="001D2DC5" w:rsidP="00AD5D71">
      <w:pPr>
        <w:spacing w:after="0" w:line="240" w:lineRule="auto"/>
        <w:jc w:val="right"/>
        <w:rPr>
          <w:rFonts w:ascii="GHEA Grapalat" w:hAnsi="GHEA Grapalat" w:cs="Sylfaen"/>
          <w:i w:val="0"/>
          <w:sz w:val="20"/>
          <w:szCs w:val="20"/>
          <w:lang w:val="hy-AM"/>
        </w:rPr>
      </w:pPr>
      <w:r w:rsidRPr="001D2DC5">
        <w:rPr>
          <w:rFonts w:ascii="GHEA Grapalat" w:hAnsi="GHEA Grapalat" w:cs="Sylfaen"/>
          <w:i w:val="0"/>
          <w:sz w:val="20"/>
          <w:szCs w:val="20"/>
          <w:lang w:val="hy-AM"/>
        </w:rPr>
        <w:t>ՆԱԽԱԳԻԾ</w:t>
      </w:r>
    </w:p>
    <w:p w:rsidR="001D2DC5" w:rsidRPr="001D2DC5" w:rsidRDefault="001D2DC5" w:rsidP="00AD5D71">
      <w:pPr>
        <w:spacing w:after="0" w:line="24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1D2DC5" w:rsidRPr="001D2DC5" w:rsidRDefault="001D2DC5" w:rsidP="00AD5D71">
      <w:pPr>
        <w:spacing w:after="0" w:line="240" w:lineRule="auto"/>
        <w:jc w:val="center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D2DC5" w:rsidRPr="001D2DC5" w:rsidRDefault="001D2DC5" w:rsidP="00AD5D71">
      <w:pPr>
        <w:spacing w:after="0" w:line="24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>Ո Ր Ո Շ ՈՒ Մ</w:t>
      </w:r>
    </w:p>
    <w:p w:rsidR="001D2DC5" w:rsidRPr="001D2DC5" w:rsidRDefault="001D2DC5" w:rsidP="00AD5D71">
      <w:pPr>
        <w:spacing w:after="0" w:line="240" w:lineRule="auto"/>
        <w:jc w:val="center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>«..........» «..........................» 2019թ. N……-Ա</w:t>
      </w:r>
    </w:p>
    <w:p w:rsidR="001D2DC5" w:rsidRPr="001D2DC5" w:rsidRDefault="001D2DC5" w:rsidP="00AD5D71">
      <w:pPr>
        <w:spacing w:after="0" w:line="240" w:lineRule="auto"/>
        <w:jc w:val="center"/>
        <w:rPr>
          <w:rFonts w:ascii="GHEA Grapalat" w:hAnsi="GHEA Grapalat" w:cs="Sylfaen"/>
          <w:lang w:val="hy-AM"/>
        </w:rPr>
      </w:pPr>
    </w:p>
    <w:p w:rsidR="001D2DC5" w:rsidRPr="001D2DC5" w:rsidRDefault="001D2DC5" w:rsidP="00AD5D71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«ՀՀ ՏՐԱՆՍՊՈՐՏԻ ԵՎ ԿԱՊԻ ՆԱԽԱՐԱՐՈՒԹՅԱՆ «ՎԱՐՉԱ-ՏՆՏԵՍԱԿԱՆ» </w:t>
      </w:r>
    </w:p>
    <w:p w:rsidR="001D2DC5" w:rsidRPr="001D2DC5" w:rsidRDefault="001D2DC5" w:rsidP="00AD5D71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>ՓԱԿ ԲԱԺՆԵՏԻՐԱԿԱՆ ԸՆԿԵՐՈՒԹՅՈՒՆԸ ԼՈՒԾԱՐԵԼՈՒ ՄԱՍԻՆ</w:t>
      </w:r>
    </w:p>
    <w:p w:rsidR="001D2DC5" w:rsidRPr="001D2DC5" w:rsidRDefault="001D2DC5" w:rsidP="00AD5D71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1D2DC5" w:rsidRPr="001D2DC5" w:rsidRDefault="001D2DC5" w:rsidP="00AD5D71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«Բաժնետիրական ընկերությունների մասին» Հայաստանի Հանրապետության օրենքի 27-րդ հոդվածի 2-րդ մասի «ա» ենթակետին, 67-րդ և 68-րդ հոդվածներին համապատասխան՝ Հայաստանի Հանրապետության կառավարությունը </w:t>
      </w:r>
      <w:r w:rsidRPr="001D2DC5">
        <w:rPr>
          <w:rFonts w:ascii="GHEA Grapalat" w:hAnsi="GHEA Grapalat"/>
          <w:b/>
          <w:i w:val="0"/>
          <w:sz w:val="24"/>
          <w:szCs w:val="24"/>
          <w:lang w:val="hy-AM"/>
        </w:rPr>
        <w:t>որոշում է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.</w:t>
      </w:r>
    </w:p>
    <w:p w:rsidR="001D2DC5" w:rsidRPr="001D2DC5" w:rsidRDefault="001D2DC5" w:rsidP="00AD5D71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1. Հայաստանի Հանրապետության օրենսդրությամբ սահմանված կարգով լուծարել «ՀՀ տրանսպորտի և կապի նախարարության «Վարչա-տնտեսական» փակ բաժնետիրական ընկերությունը (գտնվելու վայրը՝ ք.Երևան, Նալբանդյան 28, պետական գրանցման համարը՝ 286.140.01502): </w:t>
      </w:r>
    </w:p>
    <w:p w:rsidR="001D2DC5" w:rsidRPr="001D2DC5" w:rsidRDefault="001D2DC5" w:rsidP="00AD5D71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hy-AM"/>
        </w:rPr>
        <w:t>2. Պետական գույքի կառավարման կոմիտեի նախագահին` «ՀՀ տրանսպորտի և կապի նախարարության «Վարչա-տնտեսական» փակ բաժնետիրական ընկերության լուծարման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աշխատանքներն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իրականացնելու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նպատակով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սույն որոշումն ուժի մեջ մտնելուց հետո 15-օրյա ժամկետում ստեղծել լուծարման հանձնաժողով` կազմում ընդգրկելով Հայաստանի Հանրապետության ֆինանսների նախարարության 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(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մեկ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անդամ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, Հայաստանի Հանրապետության արդարադատության նախարարության 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(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մեկ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անդամ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, Հայաստանի Հանրապետության բարձր տեխնոլոգիական արդյունաբերության նախարարության 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(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մեկ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անդամ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, Հայաստանի Հանրապետության պետական եկամուտների կոմիտեի 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(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մեկ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անդամ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 և Պետական գույքի կառավարման կոմիտեի (երկու անդամ՝ հանձնաժողովի նախագահ և անդամ-քարտուղար) ներկայացուցիչներին:</w:t>
      </w:r>
    </w:p>
    <w:p w:rsidR="001D2DC5" w:rsidRPr="001D2DC5" w:rsidRDefault="001D2DC5" w:rsidP="00AD5D71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3. Հայաստանի Հանրապետության բարձր տեխնոլոգիական արդյունաբերության նախարարին՝ լուծարման հանձնաժողովի ստեղծման պահից հետո մեկամսյա ժամկետում ապահովել «ՀՀ տրանսպորտի և կապի նախարարության «Վարչա-տնտեսական» փակ բաժնետիրական ընկերության </w:t>
      </w: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համապատասխան փաստաթղթերի և գույքի, այդ թվում՝ դրամական միջոցների, արժեթղթերի և գույքային իրավունքների հանձնումը լուծարման հանձնաժողովին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1D2DC5" w:rsidRPr="001D2DC5" w:rsidRDefault="001D2DC5" w:rsidP="00AD5D71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hy-AM"/>
        </w:rPr>
        <w:t>4. Սահմանել, որ՝</w:t>
      </w:r>
    </w:p>
    <w:p w:rsidR="001D2DC5" w:rsidRPr="001D2DC5" w:rsidRDefault="001D2DC5" w:rsidP="00AD5D71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1D2DC5">
        <w:rPr>
          <w:rFonts w:ascii="GHEA Grapalat" w:hAnsi="GHEA Grapalat" w:cs="Sylfaen"/>
          <w:lang w:val="hy-AM"/>
        </w:rPr>
        <w:t xml:space="preserve">1) </w:t>
      </w:r>
      <w:r w:rsidRPr="001D2DC5">
        <w:rPr>
          <w:rFonts w:ascii="GHEA Grapalat" w:hAnsi="GHEA Grapalat"/>
          <w:lang w:val="hy-AM"/>
        </w:rPr>
        <w:t xml:space="preserve">«ՀՀ տրանսպորտի և կապի նախարարության «Վարչա-տնտեսական» փակ բաժնետիրական ընկերության </w:t>
      </w:r>
      <w:r w:rsidRPr="001D2DC5">
        <w:rPr>
          <w:rFonts w:ascii="GHEA Grapalat" w:hAnsi="GHEA Grapalat" w:cs="Sylfaen"/>
          <w:lang w:val="hy-AM"/>
        </w:rPr>
        <w:t>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նախարարությանը,</w:t>
      </w:r>
    </w:p>
    <w:p w:rsidR="001D2DC5" w:rsidRPr="001D2DC5" w:rsidRDefault="001D2DC5" w:rsidP="00AD5D7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1D2DC5">
        <w:rPr>
          <w:rFonts w:ascii="GHEA Grapalat" w:hAnsi="GHEA Grapalat" w:cs="Sylfaen"/>
          <w:lang w:val="hy-AM"/>
        </w:rPr>
        <w:t xml:space="preserve">2) </w:t>
      </w:r>
      <w:r w:rsidRPr="001D2DC5">
        <w:rPr>
          <w:rFonts w:ascii="GHEA Grapalat" w:hAnsi="GHEA Grapalat"/>
          <w:lang w:val="hy-AM"/>
        </w:rPr>
        <w:t xml:space="preserve">«ՀՀ տրանսպորտի և կապի նախարարության «Վարչա-տնտեսական» փակ բաժնետիրական ընկերության </w:t>
      </w:r>
      <w:r w:rsidRPr="001D2DC5">
        <w:rPr>
          <w:rFonts w:ascii="GHEA Grapalat" w:hAnsi="GHEA Grapalat" w:cs="Sylfaen"/>
          <w:lang w:val="hy-AM"/>
        </w:rPr>
        <w:t>պարտատերերի պահանջները բավարարելուց հետո մնացած գույքի առկայության դեպքում այն հանձնվում է Պ</w:t>
      </w:r>
      <w:r w:rsidRPr="001D2DC5">
        <w:rPr>
          <w:rFonts w:ascii="GHEA Grapalat" w:hAnsi="GHEA Grapalat"/>
          <w:lang w:val="hy-AM"/>
        </w:rPr>
        <w:t xml:space="preserve">ետական գույքի կառավարման կոմիտեի </w:t>
      </w:r>
      <w:r w:rsidRPr="001D2DC5">
        <w:rPr>
          <w:rFonts w:ascii="GHEA Grapalat" w:hAnsi="GHEA Grapalat" w:cs="Sylfaen"/>
          <w:lang w:val="hy-AM"/>
        </w:rPr>
        <w:t>տնօրինությանը:</w:t>
      </w:r>
    </w:p>
    <w:p w:rsidR="001D2DC5" w:rsidRPr="001D2DC5" w:rsidRDefault="001D2DC5" w:rsidP="001D2DC5">
      <w:pPr>
        <w:pStyle w:val="Header"/>
        <w:spacing w:line="276" w:lineRule="auto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1D2DC5" w:rsidRPr="001D2DC5" w:rsidRDefault="001D2DC5" w:rsidP="00AD5D71">
      <w:pPr>
        <w:spacing w:after="0" w:line="24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>ՀԻՄՆԱՎՈՐՈՒՄ</w:t>
      </w:r>
    </w:p>
    <w:p w:rsidR="001D2DC5" w:rsidRPr="001D2DC5" w:rsidRDefault="001D2DC5" w:rsidP="001D2DC5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«ՀՀ ՏՐԱՆՍՊՈՐՏԻ ԵՎ ԿԱՊԻ ՆԱԽԱՐԱՐՈՒԹՅԱՆ «ՎԱՐՉԱ-ՏՆՏԵՍԱԿԱՆ» </w:t>
      </w:r>
    </w:p>
    <w:p w:rsidR="001D2DC5" w:rsidRPr="001D2DC5" w:rsidRDefault="001D2DC5" w:rsidP="001D2DC5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>ՓԱԿ ԲԱԺՆԵՏԻՐԱԿԱՆ ԸՆԿԵՐՈՒԹՅՈՒՆԸ ԼՈՒԾԱՐԵԼՈՒ ՄԱՍԻՆ» ՀՀ</w:t>
      </w:r>
      <w:r w:rsidRPr="001D2DC5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ԿԱՌԱՎԱՐՈՒԹՅԱՆ ՈՐՈՇՄԱՆ ՆԱԽԱԳԾԻ ԸՆԴՈՒՆՄԱՆ ԱՆՀՐԱԺԵՇՏՈՒԹՅԱՆ</w:t>
      </w:r>
    </w:p>
    <w:p w:rsidR="001D2DC5" w:rsidRPr="001D2DC5" w:rsidRDefault="001D2DC5" w:rsidP="001D2DC5">
      <w:pPr>
        <w:pStyle w:val="Header"/>
        <w:spacing w:line="276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1D2DC5" w:rsidRPr="001D2DC5" w:rsidRDefault="001D2DC5" w:rsidP="001D2DC5">
      <w:pPr>
        <w:spacing w:after="0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ar-SA"/>
        </w:rPr>
      </w:pPr>
    </w:p>
    <w:p w:rsidR="001D2DC5" w:rsidRPr="001D2DC5" w:rsidRDefault="001D2DC5" w:rsidP="001D2DC5">
      <w:pPr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«Վարչա</w:t>
      </w: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-</w:t>
      </w: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տնտեսական» ՓԲԸ</w:t>
      </w: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100% պետական սեփականություն հանդիսացող բաժնետոմսերի տնօրինման լիազորությունը</w:t>
      </w: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վերապահված է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ՀՀ տրանսպորտի, կապի և տեղեկատվական տեխնոլոգիաների նախարարությանը։</w:t>
      </w:r>
    </w:p>
    <w:p w:rsidR="001D2DC5" w:rsidRPr="001D2DC5" w:rsidRDefault="001D2DC5" w:rsidP="001D2DC5">
      <w:pPr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 xml:space="preserve">ՀՀ կառավարության 2017թ. նոյեմբերի 30-ի «Պետական գույքի կառավարման 2018-2020 թվականների ծրագիրը հաստատելու մասին» </w:t>
      </w:r>
      <w:r w:rsidRPr="001D2DC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N1566-Ն</w:t>
      </w: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 xml:space="preserve"> որոշման հավելվածի 12-րդ կետի 1)-ին ենթակետի «ա» պարբերության N1 ցանկի համաձայն «Վարչա-տնտեսական» ՓԲԸ-ն ենթակա է լուծարման:</w:t>
      </w:r>
    </w:p>
    <w:p w:rsidR="001D2DC5" w:rsidRPr="001D2DC5" w:rsidRDefault="001D2DC5" w:rsidP="001D2DC5">
      <w:pPr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ՀՀ տրանսպորտի, կապի և տեղեկատվական տեխնոլոգիաների նախարարության (ներկայիս ՀՀ բարձր տեխնոլոգիական արդյունաբերության նախարարություն) ներկայացրած տեղեկատվության համաձայն </w:t>
      </w: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>«Վարչա-տնտեսական» ՓԲԸ-ի գործունեությունը անշարժ գույքի վարձակալության և ենթավարձակալության հանձնելն էր։ Նախարարությունն առաջարկում է ընկերությունը լուծարել, քանի որ վարձակալվող տարածքը, որն իրենից ներկայացնում էր «ՀՀ տրանսպորտի և կապի նախարարության աշխատակազմ» պետական կառավարչական հիմնարկին ամրացված Երևան քաղաքի Նալբանդյան N28 հասցեում գտնվող անշարժ գույք, ՀՀ կառավարության 06.10.2016թ. թիվ 1048-Ա որոշմամբ նախատեսվում է օտարել, ինչի արդյունքում ընկերությունն այլևս չի կարող վարձակալել վերոհիշյալ տարածքը և այն հանձնել ենթավարձակալության։</w:t>
      </w:r>
    </w:p>
    <w:p w:rsidR="001D2DC5" w:rsidRPr="001D2DC5" w:rsidRDefault="001D2DC5" w:rsidP="001D2DC5">
      <w:pPr>
        <w:spacing w:after="0"/>
        <w:ind w:firstLine="708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 xml:space="preserve">Ըստ ՀՀ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բարձր տեխնոլոգիական արդյունաբերության </w:t>
      </w: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 xml:space="preserve">նախարարության ներկայացրած տվյալների՝ «Վարչա-տնտեսական» ՓԲԸ-ի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ակտիվներն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>01.</w:t>
      </w:r>
      <w:r w:rsidRPr="001D2DC5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05</w:t>
      </w:r>
      <w:r w:rsidRPr="001D2DC5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>.201</w:t>
      </w:r>
      <w:r w:rsidRPr="001D2DC5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9</w:t>
      </w:r>
      <w:r w:rsidRPr="001D2DC5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թ. դրությամբ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իրենցից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ներկայացնում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են՝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</w:pP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Հիմնական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միջոցներ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  <w:t xml:space="preserve">-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131729,0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հազ.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դրամ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հաշվեկշռային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արժեքով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,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որից՝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 xml:space="preserve">- 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շենք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ab/>
        <w:t xml:space="preserve"> 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ab/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ab/>
        <w:t xml:space="preserve">- 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121000,0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 xml:space="preserve"> </w:t>
      </w:r>
      <w:r w:rsidRPr="001D2DC5">
        <w:rPr>
          <w:rFonts w:ascii="GHEA Grapalat" w:hAnsi="GHEA Grapalat" w:cs="Sylfaen"/>
          <w:color w:val="000000"/>
          <w:sz w:val="22"/>
          <w:szCs w:val="22"/>
        </w:rPr>
        <w:t>հազ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.</w:t>
      </w:r>
      <w:r w:rsidRPr="001D2DC5">
        <w:rPr>
          <w:rFonts w:ascii="GHEA Grapalat" w:hAnsi="GHEA Grapalat" w:cs="Sylfaen"/>
          <w:color w:val="000000"/>
          <w:sz w:val="22"/>
          <w:szCs w:val="22"/>
        </w:rPr>
        <w:t>դրամ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>,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- տրանսպորտային միջոց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ab/>
        <w:t>- 1 միավոր, 100 տոկոս մաշվածություն,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color w:val="000000"/>
          <w:sz w:val="22"/>
          <w:szCs w:val="22"/>
          <w:lang w:val="af-ZA"/>
        </w:rPr>
      </w:pP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 xml:space="preserve">- 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այլ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 xml:space="preserve"> 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հիմնական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 xml:space="preserve"> 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միջոց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ab/>
        <w:t xml:space="preserve">        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ab/>
        <w:t>-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44 միավոր, 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>1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0729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>,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0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 xml:space="preserve"> հազ</w:t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>.</w:t>
      </w:r>
      <w:r w:rsidRPr="001D2DC5">
        <w:rPr>
          <w:rFonts w:ascii="GHEA Grapalat" w:hAnsi="GHEA Grapalat" w:cs="Sylfaen"/>
          <w:color w:val="000000"/>
          <w:sz w:val="22"/>
          <w:szCs w:val="22"/>
          <w:lang w:val="af-ZA"/>
        </w:rPr>
        <w:t>դրամ: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b/>
          <w:sz w:val="22"/>
          <w:szCs w:val="22"/>
          <w:lang w:val="af-ZA"/>
        </w:rPr>
      </w:pPr>
    </w:p>
    <w:p w:rsidR="001D2DC5" w:rsidRPr="001D2DC5" w:rsidRDefault="001D2DC5" w:rsidP="001D2DC5">
      <w:pPr>
        <w:spacing w:after="0"/>
        <w:ind w:firstLine="708"/>
        <w:jc w:val="both"/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</w:pPr>
      <w:r w:rsidRPr="001D2DC5">
        <w:rPr>
          <w:rFonts w:ascii="GHEA Grapalat" w:hAnsi="GHEA Grapalat" w:cs="Arial"/>
          <w:i w:val="0"/>
          <w:color w:val="000000"/>
          <w:sz w:val="24"/>
          <w:szCs w:val="24"/>
          <w:lang w:val="hy-AM"/>
        </w:rPr>
        <w:t>Անշարժ գույքն իրենից ներկայացնում է ք.Երևան, Սարյան փող. 22 հասցեում գտնվող շենքում 724,8</w:t>
      </w:r>
      <w:r w:rsidRPr="001D2DC5">
        <w:rPr>
          <w:rFonts w:ascii="GHEA Grapalat" w:hAnsi="GHEA Grapalat" w:cs="Arial"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Arial"/>
          <w:i w:val="0"/>
          <w:color w:val="000000"/>
          <w:sz w:val="24"/>
          <w:szCs w:val="24"/>
          <w:lang w:val="hy-AM"/>
        </w:rPr>
        <w:t>քառ</w:t>
      </w:r>
      <w:r w:rsidRPr="001D2DC5">
        <w:rPr>
          <w:rFonts w:ascii="GHEA Grapalat" w:hAnsi="GHEA Grapalat" w:cs="Arial"/>
          <w:i w:val="0"/>
          <w:color w:val="000000"/>
          <w:sz w:val="24"/>
          <w:szCs w:val="24"/>
          <w:lang w:val="af-ZA"/>
        </w:rPr>
        <w:t>.</w:t>
      </w:r>
      <w:r w:rsidRPr="001D2DC5">
        <w:rPr>
          <w:rFonts w:ascii="GHEA Grapalat" w:hAnsi="GHEA Grapalat" w:cs="Arial"/>
          <w:i w:val="0"/>
          <w:color w:val="000000"/>
          <w:sz w:val="24"/>
          <w:szCs w:val="24"/>
          <w:lang w:val="hy-AM"/>
        </w:rPr>
        <w:t>մ ընդհանուր</w:t>
      </w:r>
      <w:r w:rsidRPr="001D2DC5">
        <w:rPr>
          <w:rFonts w:ascii="GHEA Grapalat" w:hAnsi="GHEA Grapalat" w:cs="Arial"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Arial"/>
          <w:i w:val="0"/>
          <w:color w:val="000000"/>
          <w:sz w:val="24"/>
          <w:szCs w:val="24"/>
          <w:lang w:val="hy-AM"/>
        </w:rPr>
        <w:t>մակերեսով տարածք։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b/>
          <w:color w:val="000000"/>
          <w:lang w:val="hy-AM"/>
        </w:rPr>
      </w:pPr>
      <w:r w:rsidRPr="001D2DC5">
        <w:rPr>
          <w:rFonts w:ascii="GHEA Grapalat" w:hAnsi="GHEA Grapalat" w:cs="Sylfaen"/>
          <w:b/>
          <w:color w:val="000000"/>
          <w:lang w:val="af-ZA"/>
        </w:rPr>
        <w:tab/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>Նյութեր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af-ZA"/>
        </w:rPr>
        <w:t xml:space="preserve">- 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>254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af-ZA"/>
        </w:rPr>
        <w:t>,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>0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>հազ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af-ZA"/>
        </w:rPr>
        <w:t>.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>դրամ,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>Դեբիտորական պարտավորություններ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  <w:t>- 13375,0 հազ.դրամ,</w:t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>Դրամական միջոցներ</w:t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2"/>
          <w:szCs w:val="22"/>
          <w:lang w:val="hy-AM"/>
        </w:rPr>
        <w:tab/>
        <w:t>- 11266,0 հազ.դրամ։</w:t>
      </w:r>
    </w:p>
    <w:p w:rsidR="001D2DC5" w:rsidRPr="001D2DC5" w:rsidRDefault="001D2DC5" w:rsidP="001D2DC5">
      <w:pPr>
        <w:spacing w:after="0"/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</w:pP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br w:type="page"/>
      </w:r>
    </w:p>
    <w:p w:rsidR="001D2DC5" w:rsidRPr="001D2DC5" w:rsidRDefault="001D2DC5" w:rsidP="001D2DC5">
      <w:pPr>
        <w:spacing w:after="0"/>
        <w:jc w:val="both"/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</w:pP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lastRenderedPageBreak/>
        <w:t xml:space="preserve">Ընկերության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կրեդիտորական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պարտքերը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01.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05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>.201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9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թ. դրությամբ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կազմում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են՝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af-ZA"/>
        </w:rPr>
        <w:t xml:space="preserve">- 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 xml:space="preserve">կրեդիտորական պարտքեր 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</w:rPr>
        <w:t>գնումների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af-ZA"/>
        </w:rPr>
        <w:t xml:space="preserve"> 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</w:rPr>
        <w:t>գծով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af-ZA"/>
        </w:rPr>
        <w:tab/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af-ZA"/>
        </w:rPr>
        <w:tab/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af-ZA"/>
        </w:rPr>
        <w:t xml:space="preserve">- 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>206,8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af-ZA"/>
        </w:rPr>
        <w:t xml:space="preserve"> 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</w:rPr>
        <w:t>հազ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>.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af-ZA"/>
        </w:rPr>
        <w:t xml:space="preserve"> 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</w:rPr>
        <w:t>դրամ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>, որից՝</w:t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color w:val="000000"/>
          <w:sz w:val="20"/>
          <w:szCs w:val="20"/>
          <w:lang w:val="hy-AM"/>
        </w:rPr>
      </w:pP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  <w:t>- «Վեոն Արմենիա» ՓԲԸ</w:t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  <w:t>- 7,4 հազ.դրամ,</w:t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color w:val="000000"/>
          <w:sz w:val="20"/>
          <w:szCs w:val="20"/>
          <w:lang w:val="hy-AM"/>
        </w:rPr>
      </w:pP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  <w:t>- «Վեոլիա ջուր» ՓԲԸ</w:t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  <w:t>- 136,4 հազ.դրամ,</w:t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color w:val="000000"/>
          <w:sz w:val="20"/>
          <w:szCs w:val="20"/>
          <w:lang w:val="hy-AM"/>
        </w:rPr>
      </w:pP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  <w:t>- «Հայաստանի էլեկտրական ցանցեր» ՓԲԸ</w:t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</w:r>
      <w:r w:rsidRPr="001D2DC5">
        <w:rPr>
          <w:rFonts w:ascii="GHEA Grapalat" w:hAnsi="GHEA Grapalat" w:cs="Sylfaen"/>
          <w:color w:val="000000"/>
          <w:sz w:val="20"/>
          <w:szCs w:val="20"/>
          <w:lang w:val="hy-AM"/>
        </w:rPr>
        <w:tab/>
        <w:t>- 63,0 հազ.դրամ,</w:t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 xml:space="preserve">- կրեդիտորական պարտքեր աշխատավարձին </w:t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>հավասարեցված վճարների գծով (արձակուրդային)</w:t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i w:val="0"/>
          <w:color w:val="000000"/>
          <w:sz w:val="22"/>
          <w:szCs w:val="22"/>
          <w:lang w:val="hy-AM"/>
        </w:rPr>
        <w:tab/>
        <w:t>- 2299,2 հազ.դրամ,</w:t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ab/>
      </w:r>
      <w:r w:rsidRPr="001D2DC5">
        <w:rPr>
          <w:rFonts w:ascii="GHEA Grapalat" w:hAnsi="GHEA Grapalat" w:cs="Sylfaen"/>
          <w:color w:val="000000"/>
          <w:sz w:val="22"/>
          <w:szCs w:val="22"/>
          <w:lang w:val="hy-AM"/>
        </w:rPr>
        <w:tab/>
      </w:r>
    </w:p>
    <w:p w:rsidR="001D2DC5" w:rsidRPr="001D2DC5" w:rsidRDefault="001D2DC5" w:rsidP="001D2D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</w:pPr>
      <w:r w:rsidRPr="001D2DC5">
        <w:rPr>
          <w:rFonts w:ascii="GHEA Grapalat" w:hAnsi="GHEA Grapalat" w:cs="Sylfaen"/>
          <w:b/>
          <w:color w:val="000000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>Ընդամենը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  <w:t xml:space="preserve">-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2506,0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հազ.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hy-AM"/>
        </w:rPr>
        <w:t>դրամ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>:</w:t>
      </w:r>
      <w:r w:rsidRPr="001D2DC5"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  <w:tab/>
      </w:r>
    </w:p>
    <w:p w:rsidR="00680BB5" w:rsidRPr="001D2DC5" w:rsidRDefault="00680BB5" w:rsidP="00976D5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00"/>
        </w:tabs>
        <w:spacing w:after="0"/>
        <w:jc w:val="both"/>
        <w:rPr>
          <w:rFonts w:ascii="GHEA Grapalat" w:hAnsi="GHEA Grapalat" w:cs="Sylfaen"/>
          <w:b/>
          <w:i w:val="0"/>
          <w:color w:val="000000"/>
          <w:sz w:val="24"/>
          <w:szCs w:val="24"/>
          <w:lang w:val="af-ZA"/>
        </w:rPr>
      </w:pPr>
    </w:p>
    <w:p w:rsidR="00680BB5" w:rsidRPr="001D2DC5" w:rsidRDefault="00680BB5" w:rsidP="00C96562">
      <w:pPr>
        <w:spacing w:after="0"/>
        <w:jc w:val="both"/>
        <w:rPr>
          <w:rFonts w:ascii="GHEA Grapalat" w:hAnsi="GHEA Grapalat"/>
          <w:b/>
          <w:color w:val="000000"/>
          <w:shd w:val="clear" w:color="auto" w:fill="FFFFFF"/>
          <w:lang w:val="af-ZA"/>
        </w:rPr>
      </w:pPr>
    </w:p>
    <w:p w:rsidR="00680BB5" w:rsidRPr="001D2DC5" w:rsidRDefault="00680BB5" w:rsidP="00C96562">
      <w:pPr>
        <w:spacing w:after="0"/>
        <w:jc w:val="both"/>
        <w:rPr>
          <w:rFonts w:ascii="GHEA Grapalat" w:hAnsi="GHEA Grapalat"/>
          <w:b/>
          <w:color w:val="000000"/>
          <w:shd w:val="clear" w:color="auto" w:fill="FFFFFF"/>
          <w:lang w:val="af-ZA"/>
        </w:rPr>
      </w:pPr>
    </w:p>
    <w:p w:rsidR="00680BB5" w:rsidRPr="001D2DC5" w:rsidRDefault="00680BB5" w:rsidP="00C96562">
      <w:pPr>
        <w:pStyle w:val="Heading1"/>
        <w:spacing w:line="276" w:lineRule="auto"/>
        <w:ind w:left="708"/>
        <w:rPr>
          <w:rFonts w:ascii="GHEA Grapalat" w:hAnsi="GHEA Grapalat"/>
          <w:b/>
          <w:szCs w:val="24"/>
          <w:lang w:val="af-ZA"/>
        </w:rPr>
      </w:pPr>
      <w:r w:rsidRPr="001D2DC5">
        <w:rPr>
          <w:rFonts w:ascii="GHEA Grapalat" w:hAnsi="GHEA Grapalat"/>
          <w:b/>
          <w:color w:val="000000"/>
          <w:shd w:val="clear" w:color="auto" w:fill="FFFFFF"/>
          <w:lang w:val="af-ZA"/>
        </w:rPr>
        <w:br w:type="page"/>
      </w:r>
      <w:r w:rsidR="002A0E08" w:rsidRPr="001D2DC5">
        <w:rPr>
          <w:rFonts w:ascii="GHEA Grapalat" w:hAnsi="GHEA Grapalat"/>
          <w:b/>
          <w:szCs w:val="24"/>
          <w:lang w:val="hy-AM"/>
        </w:rPr>
        <w:lastRenderedPageBreak/>
        <w:t>ՏԵՂԵԿԱՆՔ</w:t>
      </w:r>
    </w:p>
    <w:p w:rsidR="00680BB5" w:rsidRPr="001D2DC5" w:rsidRDefault="00680BB5" w:rsidP="00C96562">
      <w:pPr>
        <w:spacing w:after="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80BB5" w:rsidRPr="001D2DC5" w:rsidRDefault="002A0E08" w:rsidP="007C7E52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>«ՀՀ ՏՐԱՆՍՊՈՐՏԻ ԵՎ ԿԱՊԻ ՆԱԽԱՐԱՐՈՒԹՅԱՆ</w:t>
      </w:r>
    </w:p>
    <w:p w:rsidR="00680BB5" w:rsidRPr="001D2DC5" w:rsidRDefault="002A0E08" w:rsidP="007C7E52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«ՎԱՐՉԱ-ՏՆՏԵՍԱԿԱՆ» ՓԱԿ ԲԱԺՆԵՏԻՐԱԿԱՆ ԸՆԿԵՐՈՒԹՅՈՒՆԸ </w:t>
      </w:r>
    </w:p>
    <w:p w:rsidR="00680BB5" w:rsidRPr="001D2DC5" w:rsidRDefault="002A0E08" w:rsidP="007C7E52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2DC5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ԼՈՒԾԱՐԵԼՈՒ ՄԱՍԻՆ» </w:t>
      </w:r>
      <w:r w:rsidRPr="001D2DC5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</w:t>
      </w:r>
      <w:r w:rsidRPr="001D2DC5"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ՆԱԽԱԳԾԻ </w:t>
      </w:r>
      <w:r w:rsidRPr="001D2DC5">
        <w:rPr>
          <w:rFonts w:ascii="GHEA Grapalat" w:hAnsi="GHEA Grapalat"/>
          <w:b/>
          <w:i w:val="0"/>
          <w:sz w:val="24"/>
          <w:szCs w:val="24"/>
          <w:lang w:val="af-ZA"/>
        </w:rPr>
        <w:t>ՎԵՐԱԲԵՐՅԱԼ</w:t>
      </w: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680BB5" w:rsidRPr="001D2DC5" w:rsidRDefault="00680BB5" w:rsidP="007C7E52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680BB5" w:rsidRPr="001D2DC5" w:rsidRDefault="00680BB5" w:rsidP="007C7E52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D2DC5">
        <w:rPr>
          <w:rFonts w:ascii="GHEA Grapalat" w:hAnsi="GHEA Grapalat"/>
          <w:szCs w:val="24"/>
          <w:lang w:val="af-ZA"/>
        </w:rPr>
        <w:t xml:space="preserve">1. </w:t>
      </w:r>
      <w:r w:rsidRPr="001D2DC5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680BB5" w:rsidRPr="001D2DC5" w:rsidRDefault="00680BB5" w:rsidP="007C7E52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af-ZA"/>
        </w:rPr>
        <w:tab/>
        <w:t>«Բաժնետիրական ընկերությունների մասին» ՀՀ օրենք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680BB5" w:rsidRPr="001D2DC5" w:rsidRDefault="00680BB5" w:rsidP="007C7E52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hy-AM"/>
        </w:rPr>
        <w:tab/>
        <w:t>ՀՀ կառավարության 14.12.1999թ. թիվ 752 որոշում։</w:t>
      </w: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  <w:r w:rsidRPr="001D2DC5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D2DC5">
        <w:rPr>
          <w:rFonts w:ascii="GHEA Grapalat" w:hAnsi="GHEA Grapalat"/>
          <w:szCs w:val="24"/>
          <w:lang w:val="af-ZA"/>
        </w:rPr>
        <w:t xml:space="preserve">3. </w:t>
      </w:r>
      <w:r w:rsidRPr="001D2DC5">
        <w:rPr>
          <w:rFonts w:ascii="GHEA Grapalat" w:hAnsi="GHEA Grapalat" w:cs="Sylfaen"/>
          <w:szCs w:val="24"/>
          <w:lang w:val="af-ZA"/>
        </w:rPr>
        <w:t xml:space="preserve">Պետական կամ տեղական ինքնակառավարման մարմնի բյուջեում ծախսերի և եկամուտների էական ավելացում կամ նվազում չի նախատեսում: </w:t>
      </w: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680BB5" w:rsidRPr="001D2DC5" w:rsidRDefault="00680BB5" w:rsidP="007C7E52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D2DC5">
        <w:rPr>
          <w:rFonts w:ascii="GHEA Grapalat" w:hAnsi="GHEA Grapalat"/>
          <w:szCs w:val="24"/>
          <w:lang w:val="af-ZA"/>
        </w:rPr>
        <w:t>4. Նախագծի հեղինակների (</w:t>
      </w:r>
      <w:r w:rsidRPr="001D2DC5">
        <w:rPr>
          <w:rFonts w:ascii="GHEA Grapalat" w:hAnsi="GHEA Grapalat" w:cs="Sylfaen"/>
          <w:szCs w:val="24"/>
          <w:lang w:val="hy-AM"/>
        </w:rPr>
        <w:t>մշակողների</w:t>
      </w:r>
      <w:r w:rsidRPr="001D2DC5">
        <w:rPr>
          <w:rFonts w:ascii="GHEA Grapalat" w:hAnsi="GHEA Grapalat"/>
          <w:szCs w:val="24"/>
          <w:lang w:val="af-ZA"/>
        </w:rPr>
        <w:t xml:space="preserve">) </w:t>
      </w:r>
      <w:r w:rsidRPr="001D2DC5">
        <w:rPr>
          <w:rFonts w:ascii="GHEA Grapalat" w:hAnsi="GHEA Grapalat" w:cs="Sylfaen"/>
          <w:szCs w:val="24"/>
          <w:lang w:val="hy-AM"/>
        </w:rPr>
        <w:t>անունները</w:t>
      </w:r>
      <w:r w:rsidRPr="001D2DC5">
        <w:rPr>
          <w:rFonts w:ascii="GHEA Grapalat" w:hAnsi="GHEA Grapalat" w:cs="Sylfaen"/>
          <w:szCs w:val="24"/>
          <w:lang w:val="af-ZA"/>
        </w:rPr>
        <w:t xml:space="preserve">, </w:t>
      </w:r>
      <w:r w:rsidRPr="001D2DC5">
        <w:rPr>
          <w:rFonts w:ascii="GHEA Grapalat" w:hAnsi="GHEA Grapalat" w:cs="Sylfaen"/>
          <w:szCs w:val="24"/>
          <w:lang w:val="hy-AM"/>
        </w:rPr>
        <w:t>ինչպես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նաև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այն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մարմինների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ցանկը</w:t>
      </w:r>
      <w:r w:rsidRPr="001D2DC5">
        <w:rPr>
          <w:rFonts w:ascii="GHEA Grapalat" w:hAnsi="GHEA Grapalat" w:cs="Sylfaen"/>
          <w:szCs w:val="24"/>
          <w:lang w:val="af-ZA"/>
        </w:rPr>
        <w:t xml:space="preserve">, </w:t>
      </w:r>
      <w:r w:rsidRPr="001D2DC5">
        <w:rPr>
          <w:rFonts w:ascii="GHEA Grapalat" w:hAnsi="GHEA Grapalat" w:cs="Sylfaen"/>
          <w:szCs w:val="24"/>
          <w:lang w:val="hy-AM"/>
        </w:rPr>
        <w:t>ում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հետ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նախագիծը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համաձայնեցվել</w:t>
      </w:r>
      <w:r w:rsidRPr="001D2DC5">
        <w:rPr>
          <w:rFonts w:ascii="GHEA Grapalat" w:hAnsi="GHEA Grapalat" w:cs="Sylfaen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szCs w:val="24"/>
          <w:lang w:val="hy-AM"/>
        </w:rPr>
        <w:t>է</w:t>
      </w:r>
      <w:r w:rsidRPr="001D2DC5">
        <w:rPr>
          <w:rFonts w:ascii="GHEA Grapalat" w:hAnsi="GHEA Grapalat" w:cs="Sylfaen"/>
          <w:szCs w:val="24"/>
          <w:lang w:val="af-ZA"/>
        </w:rPr>
        <w:t>`</w:t>
      </w:r>
    </w:p>
    <w:p w:rsidR="00680BB5" w:rsidRPr="001D2DC5" w:rsidRDefault="00680BB5" w:rsidP="007C7E52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af-ZA"/>
        </w:rPr>
        <w:tab/>
        <w:t>հեղինակ (</w:t>
      </w:r>
      <w:r w:rsidRPr="001D2DC5">
        <w:rPr>
          <w:rFonts w:ascii="GHEA Grapalat" w:hAnsi="GHEA Grapalat"/>
          <w:i w:val="0"/>
          <w:sz w:val="24"/>
          <w:szCs w:val="24"/>
        </w:rPr>
        <w:t>մշակող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1D2DC5">
        <w:rPr>
          <w:rFonts w:ascii="GHEA Grapalat" w:hAnsi="GHEA Grapalat"/>
          <w:i w:val="0"/>
          <w:sz w:val="24"/>
          <w:szCs w:val="24"/>
        </w:rPr>
        <w:t>ետական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</w:rPr>
        <w:t>գույքի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</w:rPr>
        <w:t>կառավարման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կոմիտե</w:t>
      </w:r>
    </w:p>
    <w:p w:rsidR="00680BB5" w:rsidRPr="001D2DC5" w:rsidRDefault="00680BB5" w:rsidP="007C7E52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D2DC5">
        <w:rPr>
          <w:rFonts w:ascii="GHEA Grapalat" w:hAnsi="GHEA Grapalat"/>
          <w:i w:val="0"/>
          <w:sz w:val="24"/>
          <w:szCs w:val="24"/>
          <w:lang w:val="af-ZA"/>
        </w:rPr>
        <w:tab/>
      </w:r>
      <w:r w:rsidRPr="001D2DC5">
        <w:rPr>
          <w:rFonts w:ascii="GHEA Grapalat" w:hAnsi="GHEA Grapalat"/>
          <w:i w:val="0"/>
          <w:sz w:val="24"/>
          <w:szCs w:val="24"/>
        </w:rPr>
        <w:t>համաձայնեցվել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</w:rPr>
        <w:t>է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4A46BA">
        <w:rPr>
          <w:rFonts w:ascii="GHEA Grapalat" w:hAnsi="GHEA Grapalat"/>
          <w:i w:val="0"/>
          <w:sz w:val="24"/>
          <w:szCs w:val="24"/>
          <w:lang w:val="hy-AM"/>
        </w:rPr>
        <w:t xml:space="preserve">ՀՀ արդարադատության նախարարության, </w:t>
      </w:r>
      <w:r w:rsidRPr="001D2DC5">
        <w:rPr>
          <w:rFonts w:ascii="GHEA Grapalat" w:hAnsi="GHEA Grapalat"/>
          <w:i w:val="0"/>
          <w:sz w:val="24"/>
          <w:szCs w:val="24"/>
        </w:rPr>
        <w:t>ՀՀ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D2DC5">
        <w:rPr>
          <w:rFonts w:ascii="GHEA Grapalat" w:hAnsi="GHEA Grapalat"/>
          <w:i w:val="0"/>
          <w:sz w:val="24"/>
          <w:szCs w:val="24"/>
          <w:lang w:val="hy-AM"/>
        </w:rPr>
        <w:t xml:space="preserve">տարածքային կառավարման և ենթակառուցվածքների նախարարության, </w:t>
      </w:r>
      <w:r w:rsidR="007C7E52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Pr="001D2DC5">
        <w:rPr>
          <w:rFonts w:ascii="GHEA Grapalat" w:hAnsi="GHEA Grapalat"/>
          <w:i w:val="0"/>
          <w:sz w:val="24"/>
          <w:szCs w:val="24"/>
        </w:rPr>
        <w:t>ֆինանսների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</w:rPr>
        <w:t>նախարարության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 xml:space="preserve">ՀՀ 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բարձր տեխնոլոգիական արդյունաբերության </w:t>
      </w:r>
      <w:r w:rsidRPr="001D2DC5">
        <w:rPr>
          <w:rFonts w:ascii="GHEA Grapalat" w:hAnsi="GHEA Grapalat" w:cs="Sylfaen"/>
          <w:i w:val="0"/>
          <w:sz w:val="24"/>
          <w:szCs w:val="24"/>
          <w:lang w:val="hy-AM"/>
        </w:rPr>
        <w:t>նախարարության</w:t>
      </w:r>
      <w:r w:rsidRPr="001D2DC5">
        <w:rPr>
          <w:rFonts w:ascii="GHEA Grapalat" w:hAnsi="GHEA Grapalat"/>
          <w:i w:val="0"/>
          <w:sz w:val="24"/>
          <w:szCs w:val="24"/>
          <w:lang w:val="hy-AM"/>
        </w:rPr>
        <w:t xml:space="preserve"> և ՀՀ պետական եկամուտների կոմիտեի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D2DC5">
        <w:rPr>
          <w:rFonts w:ascii="GHEA Grapalat" w:hAnsi="GHEA Grapalat"/>
          <w:i w:val="0"/>
          <w:sz w:val="24"/>
          <w:szCs w:val="24"/>
        </w:rPr>
        <w:t>հետ</w:t>
      </w:r>
      <w:r w:rsidRPr="001D2DC5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680BB5" w:rsidRPr="00AD5D71" w:rsidRDefault="00680BB5" w:rsidP="007C7E52">
      <w:pPr>
        <w:spacing w:after="0"/>
        <w:jc w:val="center"/>
        <w:rPr>
          <w:rFonts w:ascii="GHEA Grapalat" w:hAnsi="GHEA Grapalat"/>
          <w:b/>
          <w:i w:val="0"/>
          <w:sz w:val="22"/>
          <w:szCs w:val="22"/>
          <w:lang w:val="hy-AM"/>
        </w:rPr>
      </w:pPr>
      <w:r w:rsidRPr="001D2DC5">
        <w:rPr>
          <w:rFonts w:ascii="GHEA Grapalat" w:hAnsi="GHEA Grapalat"/>
          <w:i w:val="0"/>
          <w:sz w:val="24"/>
          <w:szCs w:val="24"/>
          <w:lang w:val="af-ZA"/>
        </w:rPr>
        <w:br w:type="page"/>
      </w:r>
      <w:r w:rsidR="002A0E08" w:rsidRPr="00AD5D71">
        <w:rPr>
          <w:rFonts w:ascii="GHEA Grapalat" w:hAnsi="GHEA Grapalat"/>
          <w:b/>
          <w:i w:val="0"/>
          <w:sz w:val="22"/>
          <w:szCs w:val="22"/>
          <w:lang w:val="hy-AM"/>
        </w:rPr>
        <w:lastRenderedPageBreak/>
        <w:t>ՏԵՂԵԿԱՆՔ</w:t>
      </w:r>
    </w:p>
    <w:p w:rsidR="00680BB5" w:rsidRPr="00AD5D71" w:rsidRDefault="002A0E08" w:rsidP="00C96562">
      <w:pPr>
        <w:spacing w:after="0"/>
        <w:jc w:val="center"/>
        <w:rPr>
          <w:rFonts w:ascii="GHEA Grapalat" w:hAnsi="GHEA Grapalat" w:cs="Sylfaen"/>
          <w:b/>
          <w:i w:val="0"/>
          <w:sz w:val="22"/>
          <w:szCs w:val="22"/>
          <w:lang w:val="hy-AM"/>
        </w:rPr>
      </w:pPr>
      <w:r w:rsidRPr="00AD5D71">
        <w:rPr>
          <w:rFonts w:ascii="GHEA Grapalat" w:hAnsi="GHEA Grapalat" w:cs="Sylfaen"/>
          <w:b/>
          <w:i w:val="0"/>
          <w:sz w:val="22"/>
          <w:szCs w:val="22"/>
          <w:lang w:val="hy-AM"/>
        </w:rPr>
        <w:t xml:space="preserve">«ՀՀ ՏՐԱՆՍՊՈՐՏԻ ԵՎ ԿԱՊԻ ՆԱԽԱՐԱՐՈՒԹՅԱՆ «ՎԱՐՉԱ-ՏՆՏԵՍԱԿԱՆ» ՓԱԿ ԲԱԺՆԵՏԻՐԱԿԱՆ ԸՆԿԵՐՈՒԹՅՈՒՆԸ ԼՈՒԾԱՐԵԼՈՒ ՄԱՍԻՆ»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ՀՀ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ԿԱՌԱՎԱՐՈՒԹՅԱՆ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ՈՐՈՇՄԱՆ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ՆԱԽԱԳԾԻ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ԿԱՊԱԿՑՈՒԹՅԱՄԲ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ՇԱՀԱԳՐԳԻՌ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ԳԵՐԱՏԵՍՉՈՒԹՅՈՒՆՆԵՐԻ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ԱՌԱՐԿՈՒԹՅՈՒՆՆԵՐԻ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և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ԱՌԱՋԱՐԿՈՒԹՅՈՒՆՆԵՐԻ</w:t>
      </w:r>
      <w:r w:rsidRPr="00AD5D71">
        <w:rPr>
          <w:rFonts w:ascii="GHEA Grapalat" w:hAnsi="GHEA Grapalat"/>
          <w:b/>
          <w:i w:val="0"/>
          <w:sz w:val="22"/>
          <w:szCs w:val="22"/>
          <w:lang w:val="af-ZA"/>
        </w:rPr>
        <w:t xml:space="preserve"> </w:t>
      </w:r>
      <w:r w:rsidRPr="00AD5D71">
        <w:rPr>
          <w:rFonts w:ascii="GHEA Grapalat" w:hAnsi="GHEA Grapalat"/>
          <w:b/>
          <w:i w:val="0"/>
          <w:sz w:val="22"/>
          <w:szCs w:val="22"/>
          <w:lang w:val="hy-AM"/>
        </w:rPr>
        <w:t>ՎԵՐԱԲԵՐՅԱԼ</w:t>
      </w:r>
    </w:p>
    <w:tbl>
      <w:tblPr>
        <w:tblW w:w="1053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4230"/>
        <w:gridCol w:w="2790"/>
      </w:tblGrid>
      <w:tr w:rsidR="00680BB5" w:rsidRPr="001D2DC5" w:rsidTr="00DE5023">
        <w:trPr>
          <w:trHeight w:val="1025"/>
        </w:trPr>
        <w:tc>
          <w:tcPr>
            <w:tcW w:w="3510" w:type="dxa"/>
          </w:tcPr>
          <w:p w:rsidR="00680BB5" w:rsidRPr="001D2DC5" w:rsidRDefault="00680BB5" w:rsidP="00C96562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680BB5" w:rsidRPr="001D2DC5" w:rsidRDefault="00680BB5" w:rsidP="00C96562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</w:rPr>
              <w:t>Առարկության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,  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>առա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ջ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>արկության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4230" w:type="dxa"/>
          </w:tcPr>
          <w:p w:rsidR="00680BB5" w:rsidRPr="001D2DC5" w:rsidRDefault="00680BB5" w:rsidP="00C96562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790" w:type="dxa"/>
          </w:tcPr>
          <w:p w:rsidR="00680BB5" w:rsidRPr="001D2DC5" w:rsidRDefault="00680BB5" w:rsidP="00C96562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</w:p>
        </w:tc>
      </w:tr>
      <w:tr w:rsidR="001D2DC5" w:rsidRPr="001D2DC5" w:rsidTr="00680BB5">
        <w:trPr>
          <w:trHeight w:val="935"/>
        </w:trPr>
        <w:tc>
          <w:tcPr>
            <w:tcW w:w="3510" w:type="dxa"/>
          </w:tcPr>
          <w:p w:rsidR="001D2DC5" w:rsidRPr="001D2DC5" w:rsidRDefault="001D2DC5" w:rsidP="001D2DC5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="004A46B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արդարադատության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>ախարարություն</w:t>
            </w:r>
          </w:p>
          <w:p w:rsidR="001D2DC5" w:rsidRPr="004A46BA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A46BA"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="001D2DC5" w:rsidRPr="004A46BA">
              <w:rPr>
                <w:rFonts w:ascii="GHEA Grapalat" w:hAnsi="GHEA Grapalat"/>
                <w:sz w:val="20"/>
                <w:szCs w:val="20"/>
              </w:rPr>
              <w:t>.</w:t>
            </w:r>
            <w:r w:rsidR="001D2DC5" w:rsidRPr="004A46BA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A46BA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1D2DC5" w:rsidRPr="004A46BA">
              <w:rPr>
                <w:rFonts w:ascii="GHEA Grapalat" w:hAnsi="GHEA Grapalat"/>
                <w:sz w:val="20"/>
                <w:szCs w:val="20"/>
              </w:rPr>
              <w:t>.201</w:t>
            </w:r>
            <w:r w:rsidR="001D2DC5" w:rsidRPr="004A46BA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1D2DC5" w:rsidRPr="004A46BA">
              <w:rPr>
                <w:rFonts w:ascii="GHEA Grapalat" w:hAnsi="GHEA Grapalat"/>
                <w:sz w:val="20"/>
                <w:szCs w:val="20"/>
              </w:rPr>
              <w:t xml:space="preserve">թ. </w:t>
            </w:r>
            <w:r w:rsidR="001D2DC5" w:rsidRPr="004A46BA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4A46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01/27.1/16222-2019</w:t>
            </w:r>
          </w:p>
        </w:tc>
        <w:tc>
          <w:tcPr>
            <w:tcW w:w="4230" w:type="dxa"/>
          </w:tcPr>
          <w:p w:rsidR="001D2DC5" w:rsidRPr="001D2DC5" w:rsidRDefault="001D2DC5" w:rsidP="001D2DC5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2DC5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</w:t>
            </w:r>
            <w:r w:rsidR="004A46B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ջարկություններ</w:t>
            </w:r>
            <w:r w:rsidRPr="001D2DC5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1D2DC5">
              <w:rPr>
                <w:rFonts w:ascii="GHEA Grapalat" w:hAnsi="GHEA Grapalat"/>
                <w:b/>
                <w:sz w:val="20"/>
                <w:szCs w:val="20"/>
              </w:rPr>
              <w:t>չկան:</w:t>
            </w:r>
          </w:p>
          <w:p w:rsidR="001D2DC5" w:rsidRPr="001D2DC5" w:rsidRDefault="001D2DC5" w:rsidP="001D2DC5">
            <w:pPr>
              <w:spacing w:after="0"/>
              <w:ind w:firstLine="54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</w:tcPr>
          <w:p w:rsidR="001D2DC5" w:rsidRPr="001D2DC5" w:rsidRDefault="001D2DC5" w:rsidP="001D2DC5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4A46BA" w:rsidRPr="001D2DC5" w:rsidTr="00680BB5">
        <w:trPr>
          <w:trHeight w:val="935"/>
        </w:trPr>
        <w:tc>
          <w:tcPr>
            <w:tcW w:w="351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տարածքային կառավարման և ենթակառուցվածքների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>ախարարություն</w:t>
            </w:r>
          </w:p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1D2DC5">
              <w:rPr>
                <w:rFonts w:ascii="GHEA Grapalat" w:hAnsi="GHEA Grapalat"/>
                <w:sz w:val="20"/>
                <w:szCs w:val="20"/>
              </w:rPr>
              <w:t>.</w:t>
            </w: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1D2DC5">
              <w:rPr>
                <w:rFonts w:ascii="GHEA Grapalat" w:hAnsi="GHEA Grapalat"/>
                <w:sz w:val="20"/>
                <w:szCs w:val="20"/>
              </w:rPr>
              <w:t>.201</w:t>
            </w: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1D2DC5">
              <w:rPr>
                <w:rFonts w:ascii="GHEA Grapalat" w:hAnsi="GHEA Grapalat"/>
                <w:sz w:val="20"/>
                <w:szCs w:val="20"/>
              </w:rPr>
              <w:t xml:space="preserve">թ. </w:t>
            </w:r>
            <w:r w:rsidRPr="001D2DC5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1D2DC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01/21/7031-19</w:t>
            </w:r>
          </w:p>
        </w:tc>
        <w:tc>
          <w:tcPr>
            <w:tcW w:w="423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2DC5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րկություններ</w:t>
            </w:r>
            <w:r w:rsidRPr="001D2DC5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1D2DC5">
              <w:rPr>
                <w:rFonts w:ascii="GHEA Grapalat" w:hAnsi="GHEA Grapalat"/>
                <w:b/>
                <w:sz w:val="20"/>
                <w:szCs w:val="20"/>
              </w:rPr>
              <w:t>չկան:</w:t>
            </w:r>
          </w:p>
          <w:p w:rsidR="004A46BA" w:rsidRPr="001D2DC5" w:rsidRDefault="004A46BA" w:rsidP="004A46BA">
            <w:pPr>
              <w:spacing w:after="0"/>
              <w:ind w:firstLine="54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4A46BA" w:rsidRPr="001D2DC5" w:rsidTr="00680BB5">
        <w:trPr>
          <w:trHeight w:val="935"/>
        </w:trPr>
        <w:tc>
          <w:tcPr>
            <w:tcW w:w="351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ֆ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 xml:space="preserve">ինանսների </w:t>
            </w:r>
            <w:r w:rsidRPr="001D2DC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</w:t>
            </w:r>
            <w:r w:rsidRPr="001D2DC5">
              <w:rPr>
                <w:rFonts w:ascii="GHEA Grapalat" w:hAnsi="GHEA Grapalat"/>
                <w:b/>
                <w:sz w:val="22"/>
                <w:szCs w:val="22"/>
              </w:rPr>
              <w:t>ախարարություն</w:t>
            </w:r>
          </w:p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1D2DC5">
              <w:rPr>
                <w:rFonts w:ascii="GHEA Grapalat" w:hAnsi="GHEA Grapalat"/>
                <w:sz w:val="20"/>
                <w:szCs w:val="20"/>
              </w:rPr>
              <w:t>.</w:t>
            </w: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1D2DC5">
              <w:rPr>
                <w:rFonts w:ascii="GHEA Grapalat" w:hAnsi="GHEA Grapalat"/>
                <w:sz w:val="20"/>
                <w:szCs w:val="20"/>
              </w:rPr>
              <w:t>.201</w:t>
            </w: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1D2DC5">
              <w:rPr>
                <w:rFonts w:ascii="GHEA Grapalat" w:hAnsi="GHEA Grapalat"/>
                <w:sz w:val="20"/>
                <w:szCs w:val="20"/>
              </w:rPr>
              <w:t xml:space="preserve">թ. </w:t>
            </w:r>
            <w:r w:rsidRPr="001D2DC5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1D2DC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01/11-1/9394-2019</w:t>
            </w:r>
          </w:p>
        </w:tc>
        <w:tc>
          <w:tcPr>
            <w:tcW w:w="423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2DC5">
              <w:rPr>
                <w:rFonts w:ascii="GHEA Grapalat" w:hAnsi="GHEA Grapalat"/>
                <w:b/>
                <w:sz w:val="20"/>
                <w:szCs w:val="20"/>
                <w:lang w:val="hy-AM"/>
              </w:rPr>
              <w:t>Դ</w:t>
            </w:r>
            <w:r w:rsidRPr="001D2DC5">
              <w:rPr>
                <w:rFonts w:ascii="GHEA Grapalat" w:hAnsi="GHEA Grapalat"/>
                <w:b/>
                <w:sz w:val="20"/>
                <w:szCs w:val="20"/>
              </w:rPr>
              <w:t>իտողություններ չկան:</w:t>
            </w:r>
          </w:p>
          <w:p w:rsidR="004A46BA" w:rsidRPr="001D2DC5" w:rsidRDefault="004A46BA" w:rsidP="004A46BA">
            <w:pPr>
              <w:spacing w:after="0"/>
              <w:ind w:firstLine="54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  <w:lang w:val="hy-AM"/>
              </w:rPr>
              <w:t>Հ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t>աշվի առնելով, որ առևտրային կազմակերպությունների 2018 թվականի գործունեության արդյունքները դեռ չեն ամփոփվել (գործընթացը նոր է սկսվել), առաջարկ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  <w:lang w:val="hy-AM"/>
              </w:rPr>
              <w:t>վել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t xml:space="preserve"> 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  <w:lang w:val="hy-AM"/>
              </w:rPr>
              <w:t>է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t xml:space="preserve"> ընկերության 2018 թվականի գործունեության արդյունք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softHyphen/>
              <w:t>ներով ՀՀ պետական բյուջե վճարման ենթակա շահութաբաժնի պար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softHyphen/>
              <w:t>տա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softHyphen/>
              <w:t>վորության հնարավոր առա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softHyphen/>
              <w:t>ջացման պարագայում համապա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softHyphen/>
              <w:t>տասխան միջոց</w:t>
            </w:r>
            <w:r w:rsidRPr="001D2DC5">
              <w:rPr>
                <w:rFonts w:ascii="GHEA Grapalat" w:hAnsi="GHEA Grapalat" w:cs="Miriam"/>
                <w:i w:val="0"/>
                <w:color w:val="000000"/>
                <w:sz w:val="20"/>
                <w:szCs w:val="20"/>
              </w:rPr>
              <w:softHyphen/>
              <w:t>ներ ձեռնարկել մինչև լուծարման գործընթացն սկսելը դրանց մարումների ապահովման ուղղությամբ:</w:t>
            </w:r>
            <w:r w:rsidRPr="001D2DC5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ab/>
            </w:r>
          </w:p>
        </w:tc>
        <w:tc>
          <w:tcPr>
            <w:tcW w:w="279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 ի գիտություն</w:t>
            </w:r>
          </w:p>
        </w:tc>
      </w:tr>
      <w:tr w:rsidR="004A46BA" w:rsidRPr="009C161C" w:rsidTr="00680BB5">
        <w:trPr>
          <w:trHeight w:val="935"/>
        </w:trPr>
        <w:tc>
          <w:tcPr>
            <w:tcW w:w="351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բարձր տեխնոլոգիական արդյունաբերության նախարարություն </w:t>
            </w:r>
          </w:p>
          <w:p w:rsidR="004A46BA" w:rsidRPr="001D2DC5" w:rsidRDefault="004A46BA" w:rsidP="004A46BA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D2DC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04.06.2019թ. N</w:t>
            </w:r>
            <w:r w:rsidRPr="001D2DC5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08/15.1/7160-19</w:t>
            </w:r>
          </w:p>
        </w:tc>
        <w:tc>
          <w:tcPr>
            <w:tcW w:w="4230" w:type="dxa"/>
          </w:tcPr>
          <w:p w:rsidR="004A46BA" w:rsidRPr="001D2DC5" w:rsidRDefault="004A46BA" w:rsidP="004A46BA">
            <w:pPr>
              <w:spacing w:after="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1D2DC5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Նախագծի 4-րդ կետի 2-րդ ենթակետում «</w:t>
            </w:r>
            <w:r w:rsidRPr="001D2DC5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տնտեսական զարգացման և ներդրումների նախարարության պետա</w:t>
            </w:r>
            <w:r w:rsidRPr="001D2DC5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softHyphen/>
              <w:t>կան գույքի կառավարման կոմիտեի» արտահայտությունը փոխա</w:t>
            </w:r>
            <w:r w:rsidRPr="001D2DC5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softHyphen/>
              <w:t>րինել «բարձր տեխնոլոգիական արդյունա</w:t>
            </w:r>
            <w:r w:rsidRPr="001D2DC5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softHyphen/>
              <w:t>բերու</w:t>
            </w:r>
            <w:r w:rsidRPr="001D2DC5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softHyphen/>
              <w:t>թյան նախարարության» արտա</w:t>
            </w:r>
            <w:r w:rsidRPr="001D2DC5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softHyphen/>
              <w:t>հայտությամբ</w:t>
            </w:r>
            <w:r w:rsidRPr="001D2DC5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:</w:t>
            </w:r>
          </w:p>
        </w:tc>
        <w:tc>
          <w:tcPr>
            <w:tcW w:w="279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D2DC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Չի ընդունվել</w:t>
            </w:r>
          </w:p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Պետական գույքն արդյունավետ և միաս</w:t>
            </w: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նական քաղաքականու</w:t>
            </w: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թյամբ վարելու նպա</w:t>
            </w: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տակով, ինչպես նաև ՀՀ կառավարության 14.12.99թ. թիվ 752 որոշման 23-րդ կետի 2)-րդ ենթակետի համաձայն՝ լուծարումից հետո մնացած գույքը հանձնվում է Հայաստանի Հանրապետությանը՝ ի դեմս Պետական գույքի կառավարման կոմիտեին։</w:t>
            </w:r>
          </w:p>
        </w:tc>
      </w:tr>
      <w:tr w:rsidR="004A46BA" w:rsidRPr="001D2DC5" w:rsidTr="00680BB5">
        <w:trPr>
          <w:trHeight w:val="935"/>
        </w:trPr>
        <w:tc>
          <w:tcPr>
            <w:tcW w:w="351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jc w:val="center"/>
              <w:rPr>
                <w:rFonts w:ascii="GHEA Grapalat" w:eastAsia="Calibri" w:hAnsi="GHEA Grapalat"/>
                <w:b/>
                <w:bCs/>
                <w:sz w:val="22"/>
                <w:szCs w:val="22"/>
                <w:lang w:val="af-ZA" w:eastAsia="en-US"/>
              </w:rPr>
            </w:pPr>
            <w:r w:rsidRPr="001D2DC5">
              <w:rPr>
                <w:rFonts w:ascii="GHEA Grapalat" w:eastAsia="Calibri" w:hAnsi="GHEA Grapalat"/>
                <w:b/>
                <w:bCs/>
                <w:sz w:val="22"/>
                <w:szCs w:val="22"/>
                <w:lang w:val="af-ZA" w:eastAsia="en-US"/>
              </w:rPr>
              <w:t xml:space="preserve">ՀՀ </w:t>
            </w:r>
            <w:r w:rsidRPr="001D2DC5">
              <w:rPr>
                <w:rFonts w:ascii="GHEA Grapalat" w:eastAsia="Calibri" w:hAnsi="GHEA Grapalat"/>
                <w:b/>
                <w:bCs/>
                <w:sz w:val="22"/>
                <w:szCs w:val="22"/>
                <w:lang w:val="hy-AM" w:eastAsia="en-US"/>
              </w:rPr>
              <w:t>Պ</w:t>
            </w:r>
            <w:r w:rsidRPr="001D2DC5">
              <w:rPr>
                <w:rFonts w:ascii="GHEA Grapalat" w:eastAsia="Calibri" w:hAnsi="GHEA Grapalat"/>
                <w:b/>
                <w:bCs/>
                <w:sz w:val="22"/>
                <w:szCs w:val="22"/>
                <w:lang w:val="af-ZA" w:eastAsia="en-US"/>
              </w:rPr>
              <w:t>ետական եկամուտների կոմիտե</w:t>
            </w:r>
          </w:p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2DC5">
              <w:rPr>
                <w:rFonts w:ascii="GHEA Grapalat" w:hAnsi="GHEA Grapalat"/>
                <w:sz w:val="20"/>
                <w:szCs w:val="20"/>
                <w:lang w:val="hy-AM"/>
              </w:rPr>
              <w:t>06.06.2019թ. N</w:t>
            </w:r>
            <w:r w:rsidRPr="001D2DC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01/3-3/26796-2019</w:t>
            </w:r>
          </w:p>
        </w:tc>
        <w:tc>
          <w:tcPr>
            <w:tcW w:w="423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2DC5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Առաջարկություննե</w:t>
            </w:r>
            <w:r w:rsidRPr="001D2DC5">
              <w:rPr>
                <w:rFonts w:ascii="GHEA Grapalat" w:hAnsi="GHEA Grapalat"/>
                <w:b/>
                <w:sz w:val="20"/>
                <w:szCs w:val="20"/>
              </w:rPr>
              <w:t>ր</w:t>
            </w:r>
            <w:r w:rsidRPr="001D2DC5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1D2DC5">
              <w:rPr>
                <w:rFonts w:ascii="GHEA Grapalat" w:hAnsi="GHEA Grapalat"/>
                <w:b/>
                <w:sz w:val="20"/>
                <w:szCs w:val="20"/>
              </w:rPr>
              <w:t>չկան:</w:t>
            </w:r>
          </w:p>
          <w:p w:rsidR="004A46BA" w:rsidRPr="001D2DC5" w:rsidRDefault="004A46BA" w:rsidP="004A46BA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2790" w:type="dxa"/>
          </w:tcPr>
          <w:p w:rsidR="004A46BA" w:rsidRPr="001D2DC5" w:rsidRDefault="004A46BA" w:rsidP="004A46BA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</w:tbl>
    <w:p w:rsidR="00680BB5" w:rsidRPr="001D2DC5" w:rsidRDefault="00680BB5" w:rsidP="00AD5D71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sectPr w:rsidR="00680BB5" w:rsidRPr="001D2DC5" w:rsidSect="00976D5F">
      <w:pgSz w:w="11906" w:h="16838"/>
      <w:pgMar w:top="360" w:right="656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81" w:rsidRDefault="00F56581" w:rsidP="00EC0B09">
      <w:pPr>
        <w:spacing w:after="0" w:line="240" w:lineRule="auto"/>
      </w:pPr>
      <w:r>
        <w:separator/>
      </w:r>
    </w:p>
  </w:endnote>
  <w:endnote w:type="continuationSeparator" w:id="0">
    <w:p w:rsidR="00F56581" w:rsidRDefault="00F56581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81" w:rsidRDefault="00F56581" w:rsidP="00EC0B09">
      <w:pPr>
        <w:spacing w:after="0" w:line="240" w:lineRule="auto"/>
      </w:pPr>
      <w:r>
        <w:separator/>
      </w:r>
    </w:p>
  </w:footnote>
  <w:footnote w:type="continuationSeparator" w:id="0">
    <w:p w:rsidR="00F56581" w:rsidRDefault="00F56581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B7F48"/>
    <w:rsid w:val="000F3A28"/>
    <w:rsid w:val="00127237"/>
    <w:rsid w:val="00136B2C"/>
    <w:rsid w:val="0015396F"/>
    <w:rsid w:val="00197DC4"/>
    <w:rsid w:val="001A2758"/>
    <w:rsid w:val="001B48DB"/>
    <w:rsid w:val="001D2DC5"/>
    <w:rsid w:val="001F0506"/>
    <w:rsid w:val="00243FEB"/>
    <w:rsid w:val="00250789"/>
    <w:rsid w:val="002A0E08"/>
    <w:rsid w:val="002B27AB"/>
    <w:rsid w:val="002B2ADB"/>
    <w:rsid w:val="002C2C33"/>
    <w:rsid w:val="002E7E22"/>
    <w:rsid w:val="003203B4"/>
    <w:rsid w:val="00322362"/>
    <w:rsid w:val="003E763C"/>
    <w:rsid w:val="004143C5"/>
    <w:rsid w:val="00437637"/>
    <w:rsid w:val="0045673A"/>
    <w:rsid w:val="00473A4E"/>
    <w:rsid w:val="004A46BA"/>
    <w:rsid w:val="00512068"/>
    <w:rsid w:val="005745A9"/>
    <w:rsid w:val="00581FB7"/>
    <w:rsid w:val="00592055"/>
    <w:rsid w:val="005D07BE"/>
    <w:rsid w:val="005E4AD0"/>
    <w:rsid w:val="005F3372"/>
    <w:rsid w:val="00634BBD"/>
    <w:rsid w:val="00660D2B"/>
    <w:rsid w:val="00680BB5"/>
    <w:rsid w:val="00684932"/>
    <w:rsid w:val="006B1216"/>
    <w:rsid w:val="006D4346"/>
    <w:rsid w:val="006D5E5E"/>
    <w:rsid w:val="00713A9E"/>
    <w:rsid w:val="00723E73"/>
    <w:rsid w:val="00732FA6"/>
    <w:rsid w:val="00734389"/>
    <w:rsid w:val="007451CD"/>
    <w:rsid w:val="007A5ADB"/>
    <w:rsid w:val="007C7E52"/>
    <w:rsid w:val="007D27A5"/>
    <w:rsid w:val="007F3EB8"/>
    <w:rsid w:val="00814E13"/>
    <w:rsid w:val="00821643"/>
    <w:rsid w:val="00851684"/>
    <w:rsid w:val="00856A40"/>
    <w:rsid w:val="0087557F"/>
    <w:rsid w:val="0088662B"/>
    <w:rsid w:val="00893C43"/>
    <w:rsid w:val="0089678B"/>
    <w:rsid w:val="008C3341"/>
    <w:rsid w:val="008C6637"/>
    <w:rsid w:val="009679F5"/>
    <w:rsid w:val="00976D5F"/>
    <w:rsid w:val="009C161C"/>
    <w:rsid w:val="009F5034"/>
    <w:rsid w:val="00A16E7D"/>
    <w:rsid w:val="00A2018E"/>
    <w:rsid w:val="00A21FB6"/>
    <w:rsid w:val="00A43147"/>
    <w:rsid w:val="00A50A61"/>
    <w:rsid w:val="00A62C85"/>
    <w:rsid w:val="00A6679E"/>
    <w:rsid w:val="00A77C92"/>
    <w:rsid w:val="00A834EA"/>
    <w:rsid w:val="00A84A36"/>
    <w:rsid w:val="00AD5D71"/>
    <w:rsid w:val="00B525AB"/>
    <w:rsid w:val="00B76DE2"/>
    <w:rsid w:val="00BA5E9B"/>
    <w:rsid w:val="00BC1B79"/>
    <w:rsid w:val="00BC602B"/>
    <w:rsid w:val="00BF4B46"/>
    <w:rsid w:val="00C76FBC"/>
    <w:rsid w:val="00C96562"/>
    <w:rsid w:val="00CB030F"/>
    <w:rsid w:val="00CB22EE"/>
    <w:rsid w:val="00CD22A6"/>
    <w:rsid w:val="00CF0348"/>
    <w:rsid w:val="00D46C27"/>
    <w:rsid w:val="00D6675D"/>
    <w:rsid w:val="00DD6AB3"/>
    <w:rsid w:val="00DE5023"/>
    <w:rsid w:val="00E45C73"/>
    <w:rsid w:val="00E5507D"/>
    <w:rsid w:val="00EA00B5"/>
    <w:rsid w:val="00EB042B"/>
    <w:rsid w:val="00EC0B09"/>
    <w:rsid w:val="00EC59F4"/>
    <w:rsid w:val="00EE0F81"/>
    <w:rsid w:val="00EE296D"/>
    <w:rsid w:val="00F023E2"/>
    <w:rsid w:val="00F56581"/>
    <w:rsid w:val="00F71A2D"/>
    <w:rsid w:val="00F80C03"/>
    <w:rsid w:val="00F817EA"/>
    <w:rsid w:val="00F92FA6"/>
    <w:rsid w:val="00F9396D"/>
    <w:rsid w:val="00F94754"/>
    <w:rsid w:val="00F9658A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Normal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80BB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B846C-EB70-448E-A77B-73BE0B32E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1094</Words>
  <Characters>6236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