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F76" w:rsidRDefault="00252F7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F76" w:rsidRDefault="00252F76" w:rsidP="00206B53">
      <w:pPr>
        <w:jc w:val="center"/>
      </w:pPr>
    </w:p>
    <w:p w:rsidR="00252F76" w:rsidRDefault="00252F7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52F76" w:rsidRDefault="00252F76" w:rsidP="00206B53">
      <w:pPr>
        <w:pStyle w:val="mechtex"/>
        <w:rPr>
          <w:rFonts w:ascii="GHEA Mariam" w:hAnsi="GHEA Mariam"/>
          <w:b/>
        </w:rPr>
      </w:pPr>
    </w:p>
    <w:p w:rsidR="00252F76" w:rsidRDefault="00252F7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52F76" w:rsidRPr="008E1B5A" w:rsidRDefault="00252F76" w:rsidP="00206B53">
      <w:pPr>
        <w:jc w:val="center"/>
        <w:rPr>
          <w:rFonts w:ascii="GHEA Mariam" w:hAnsi="GHEA Mariam"/>
          <w:sz w:val="24"/>
          <w:szCs w:val="24"/>
        </w:rPr>
      </w:pPr>
    </w:p>
    <w:p w:rsidR="00252F76" w:rsidRPr="008E1B5A" w:rsidRDefault="00252F76" w:rsidP="00206B53">
      <w:pPr>
        <w:jc w:val="center"/>
        <w:rPr>
          <w:rFonts w:ascii="GHEA Mariam" w:hAnsi="GHEA Mariam"/>
          <w:sz w:val="24"/>
          <w:szCs w:val="24"/>
        </w:rPr>
      </w:pPr>
    </w:p>
    <w:p w:rsidR="00252F76" w:rsidRPr="008E1B5A" w:rsidRDefault="00252F76" w:rsidP="00206B53">
      <w:pPr>
        <w:jc w:val="center"/>
        <w:rPr>
          <w:rFonts w:ascii="GHEA Mariam" w:hAnsi="GHEA Mariam"/>
          <w:sz w:val="24"/>
          <w:szCs w:val="24"/>
        </w:rPr>
      </w:pPr>
    </w:p>
    <w:p w:rsidR="00252F76" w:rsidRPr="00252F76" w:rsidRDefault="00252F76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52F76" w:rsidRPr="00000A81" w:rsidRDefault="00252F76" w:rsidP="00206B53">
      <w:pPr>
        <w:jc w:val="center"/>
        <w:rPr>
          <w:rFonts w:ascii="GHEA Mariam" w:hAnsi="GHEA Mariam"/>
          <w:sz w:val="24"/>
          <w:szCs w:val="24"/>
        </w:rPr>
      </w:pPr>
    </w:p>
    <w:p w:rsidR="00252F76" w:rsidRPr="00000A81" w:rsidRDefault="00252F76" w:rsidP="00206B53">
      <w:pPr>
        <w:jc w:val="center"/>
        <w:rPr>
          <w:rFonts w:ascii="GHEA Mariam" w:hAnsi="GHEA Mariam"/>
          <w:sz w:val="24"/>
          <w:szCs w:val="24"/>
        </w:rPr>
      </w:pPr>
    </w:p>
    <w:p w:rsidR="00252F76" w:rsidRPr="008E1B5A" w:rsidRDefault="00252F76" w:rsidP="00206B53">
      <w:pPr>
        <w:jc w:val="center"/>
        <w:rPr>
          <w:rFonts w:ascii="GHEA Mariam" w:hAnsi="GHEA Mariam"/>
          <w:sz w:val="24"/>
          <w:szCs w:val="24"/>
        </w:rPr>
      </w:pPr>
    </w:p>
    <w:p w:rsidR="00252F76" w:rsidRDefault="00252F76" w:rsidP="00252F76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252F76">
        <w:rPr>
          <w:rFonts w:ascii="GHEA Mariam" w:hAnsi="GHEA Mariam" w:cs="Arial"/>
          <w:sz w:val="24"/>
          <w:szCs w:val="24"/>
          <w:lang w:val="hy-AM"/>
        </w:rPr>
        <w:t>ԳԵՐԱԿԱ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ԾՐԱԳՐԻ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52F76">
        <w:rPr>
          <w:rFonts w:ascii="GHEA Mariam" w:hAnsi="GHEA Mariam" w:cs="Arial"/>
          <w:sz w:val="24"/>
          <w:szCs w:val="24"/>
          <w:lang w:val="hy-AM"/>
        </w:rPr>
        <w:t>ՆԱԿՆԵՐՈՒՄ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, </w:t>
      </w:r>
      <w:r w:rsidRPr="00252F76">
        <w:rPr>
          <w:rFonts w:ascii="GHEA Mariam" w:hAnsi="GHEA Mariam" w:cs="Arial"/>
          <w:sz w:val="24"/>
          <w:szCs w:val="24"/>
          <w:lang w:val="hy-AM"/>
        </w:rPr>
        <w:t>ԴՐԱՆՑ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ՈՒ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ՄԱՍԵՐԻ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, </w:t>
      </w:r>
      <w:r w:rsidRPr="00252F76">
        <w:rPr>
          <w:rFonts w:ascii="GHEA Mariam" w:hAnsi="GHEA Mariam" w:cs="Arial"/>
          <w:sz w:val="24"/>
          <w:szCs w:val="24"/>
          <w:lang w:val="hy-AM"/>
        </w:rPr>
        <w:t>ՀՈՒՄՔԻ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ԵՎ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(</w:t>
      </w:r>
      <w:r w:rsidRPr="00252F76">
        <w:rPr>
          <w:rFonts w:ascii="GHEA Mariam" w:hAnsi="GHEA Mariam" w:cs="Arial"/>
          <w:sz w:val="24"/>
          <w:szCs w:val="24"/>
          <w:lang w:val="hy-AM"/>
        </w:rPr>
        <w:t>ԿԱՄ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) </w:t>
      </w:r>
      <w:r w:rsidRPr="00252F76">
        <w:rPr>
          <w:rFonts w:ascii="GHEA Mariam" w:hAnsi="GHEA Mariam" w:cs="Arial"/>
          <w:sz w:val="24"/>
          <w:szCs w:val="24"/>
          <w:lang w:val="hy-AM"/>
        </w:rPr>
        <w:t>ՆՅՈՒ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52F76">
        <w:rPr>
          <w:rFonts w:ascii="GHEA Mariam" w:hAnsi="GHEA Mariam" w:cs="Arial"/>
          <w:sz w:val="24"/>
          <w:szCs w:val="24"/>
          <w:lang w:val="hy-AM"/>
        </w:rPr>
        <w:t>ԹԵՐԻ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, </w:t>
      </w:r>
      <w:r w:rsidRPr="00252F76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, </w:t>
      </w:r>
      <w:r w:rsidRPr="00252F76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ՀԱՄԱՐ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 Armenian"/>
          <w:sz w:val="24"/>
          <w:szCs w:val="24"/>
          <w:lang w:val="hy-AM"/>
        </w:rPr>
        <w:t>«</w:t>
      </w:r>
      <w:r w:rsidRPr="00252F76">
        <w:rPr>
          <w:rFonts w:ascii="GHEA Mariam" w:hAnsi="GHEA Mariam" w:cs="Arial"/>
          <w:sz w:val="24"/>
          <w:szCs w:val="24"/>
          <w:lang w:val="hy-AM"/>
        </w:rPr>
        <w:t>ԼԻԻ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ԴԵԼՅՈՒՔՍ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» </w:t>
      </w:r>
      <w:r w:rsidRPr="00252F76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ԿՈՂՄԻՑ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ՀԱՅՏԸ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ԵՎ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</w:t>
      </w:r>
      <w:r w:rsidRPr="00252F76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52F76" w:rsidRDefault="00252F76" w:rsidP="00252F76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252F76" w:rsidRPr="00252F76" w:rsidRDefault="00252F76" w:rsidP="00252F76">
      <w:pPr>
        <w:pStyle w:val="mechtex"/>
        <w:rPr>
          <w:lang w:val="hy-AM"/>
        </w:rPr>
      </w:pPr>
    </w:p>
    <w:p w:rsidR="00252F76" w:rsidRPr="00252F76" w:rsidRDefault="00252F76" w:rsidP="00252F7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52F76" w:rsidRPr="00252F76" w:rsidRDefault="00252F76" w:rsidP="00252F76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252F76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5220CF">
        <w:rPr>
          <w:rFonts w:ascii="GHEA Mariam" w:hAnsi="GHEA Mariam"/>
          <w:sz w:val="24"/>
          <w:szCs w:val="24"/>
        </w:rPr>
        <w:t>N</w:t>
      </w:r>
      <w:r w:rsidR="005220CF" w:rsidRPr="00252F76">
        <w:rPr>
          <w:rFonts w:ascii="GHEA Mariam" w:hAnsi="GHEA Mariam"/>
          <w:sz w:val="24"/>
          <w:szCs w:val="24"/>
          <w:lang w:val="hy-AM"/>
        </w:rPr>
        <w:t xml:space="preserve"> </w:t>
      </w:r>
      <w:r w:rsidRPr="00252F76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252F76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252F7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52F76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252F7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52F7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252F7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52F76">
        <w:rPr>
          <w:rFonts w:ascii="GHEA Mariam" w:hAnsi="GHEA Mariam" w:cs="Sylfaen"/>
          <w:sz w:val="24"/>
          <w:szCs w:val="24"/>
          <w:lang w:val="de-DE"/>
        </w:rPr>
        <w:t>ո</w:t>
      </w:r>
      <w:r w:rsidRPr="00252F7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52F76">
        <w:rPr>
          <w:rFonts w:ascii="GHEA Mariam" w:hAnsi="GHEA Mariam" w:cs="Sylfaen"/>
          <w:sz w:val="24"/>
          <w:szCs w:val="24"/>
          <w:lang w:val="de-DE"/>
        </w:rPr>
        <w:t>ր</w:t>
      </w:r>
      <w:r w:rsidRPr="00252F7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52F76">
        <w:rPr>
          <w:rFonts w:ascii="GHEA Mariam" w:hAnsi="GHEA Mariam" w:cs="Sylfaen"/>
          <w:sz w:val="24"/>
          <w:szCs w:val="24"/>
          <w:lang w:val="de-DE"/>
        </w:rPr>
        <w:t>ո</w:t>
      </w:r>
      <w:r w:rsidRPr="00252F7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52F76">
        <w:rPr>
          <w:rFonts w:ascii="GHEA Mariam" w:hAnsi="GHEA Mariam" w:cs="Sylfaen"/>
          <w:sz w:val="24"/>
          <w:szCs w:val="24"/>
          <w:lang w:val="de-DE"/>
        </w:rPr>
        <w:t>շ</w:t>
      </w:r>
      <w:r w:rsidRPr="00252F7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52F76">
        <w:rPr>
          <w:rFonts w:ascii="GHEA Mariam" w:hAnsi="GHEA Mariam" w:cs="Sylfaen"/>
          <w:sz w:val="24"/>
          <w:szCs w:val="24"/>
          <w:lang w:val="de-DE"/>
        </w:rPr>
        <w:t>ու</w:t>
      </w:r>
      <w:r w:rsidRPr="00252F7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52F76">
        <w:rPr>
          <w:rFonts w:ascii="GHEA Mariam" w:hAnsi="GHEA Mariam" w:cs="Sylfaen"/>
          <w:sz w:val="24"/>
          <w:szCs w:val="24"/>
          <w:lang w:val="de-DE"/>
        </w:rPr>
        <w:t>մ</w:t>
      </w:r>
      <w:r w:rsidRPr="00252F7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52F76">
        <w:rPr>
          <w:rFonts w:ascii="GHEA Mariam" w:hAnsi="GHEA Mariam" w:cs="Sylfaen"/>
          <w:sz w:val="24"/>
          <w:szCs w:val="24"/>
          <w:lang w:val="de-DE"/>
        </w:rPr>
        <w:t>է</w:t>
      </w:r>
      <w:r w:rsidRPr="00252F76">
        <w:rPr>
          <w:rFonts w:ascii="GHEA Mariam" w:hAnsi="GHEA Mariam" w:cs="Arial Armenian"/>
          <w:sz w:val="24"/>
          <w:szCs w:val="24"/>
          <w:lang w:val="de-DE"/>
        </w:rPr>
        <w:t>.</w:t>
      </w:r>
      <w:bookmarkStart w:id="0" w:name="_GoBack"/>
      <w:bookmarkEnd w:id="0"/>
    </w:p>
    <w:p w:rsidR="00252F76" w:rsidRPr="00252F76" w:rsidRDefault="00252F76" w:rsidP="00252F76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52F76">
        <w:rPr>
          <w:rFonts w:ascii="GHEA Mariam" w:hAnsi="GHEA Mariam"/>
          <w:sz w:val="24"/>
          <w:szCs w:val="24"/>
          <w:lang w:val="hy-AM"/>
        </w:rPr>
        <w:t>Բավարարել «ԼԻԻ ԴԵԼՅՈՒՔՍ» սահմանափակ պատասխանատվու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52F76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52F76">
        <w:rPr>
          <w:rFonts w:ascii="GHEA Mariam" w:hAnsi="GHEA Mariam"/>
          <w:sz w:val="24"/>
          <w:szCs w:val="24"/>
          <w:lang w:val="hy-AM"/>
        </w:rPr>
        <w:t>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52F76">
        <w:rPr>
          <w:rFonts w:ascii="GHEA Mariam" w:hAnsi="GHEA Mariam"/>
          <w:sz w:val="24"/>
          <w:szCs w:val="24"/>
          <w:lang w:val="hy-AM"/>
        </w:rPr>
        <w:t xml:space="preserve">քից ազատելու արտոնությունից օգտվելու համար և սահմանված կարգով կիրառել </w:t>
      </w:r>
      <w:r w:rsidRPr="00252F76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արտոնությունը` համաձայն հավելվածի ներմուծվող տեխնոլո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52F76">
        <w:rPr>
          <w:rFonts w:ascii="GHEA Mariam" w:hAnsi="GHEA Mariam"/>
          <w:sz w:val="24"/>
          <w:szCs w:val="24"/>
          <w:lang w:val="hy-AM"/>
        </w:rPr>
        <w:t xml:space="preserve">գիական սարքավորումների, դրանց բաղկացուցիչ ու համալրող մասերի, հումքի և (կամ) նյութերի նկատմամբ: </w:t>
      </w:r>
    </w:p>
    <w:p w:rsidR="00252F76" w:rsidRPr="00252F76" w:rsidRDefault="00252F76" w:rsidP="00252F76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52F76">
        <w:rPr>
          <w:rFonts w:ascii="GHEA Mariam" w:hAnsi="GHEA Mariam"/>
          <w:lang w:val="hy-AM"/>
        </w:rPr>
        <w:t xml:space="preserve">Սահմանել, որ՝ </w:t>
      </w:r>
    </w:p>
    <w:p w:rsidR="00252F76" w:rsidRPr="00252F76" w:rsidRDefault="00252F76" w:rsidP="00252F76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252F76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252F76">
        <w:rPr>
          <w:rFonts w:ascii="Cambria Math" w:hAnsi="Cambria Math" w:cs="Cambria Math"/>
          <w:lang w:val="hy-AM"/>
        </w:rPr>
        <w:t>․</w:t>
      </w:r>
    </w:p>
    <w:p w:rsidR="00252F76" w:rsidRPr="00252F76" w:rsidRDefault="00252F76" w:rsidP="00252F76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252F76">
        <w:rPr>
          <w:rFonts w:ascii="GHEA Mariam" w:hAnsi="GHEA Mariam"/>
          <w:lang w:val="hy-AM"/>
        </w:rPr>
        <w:t>«ԼԻԻ ԴԵԼՅՈՒՔՍ» սահմանափակ պատասխանատվությամբ ընկերու</w:t>
      </w:r>
      <w:r>
        <w:rPr>
          <w:rFonts w:ascii="GHEA Mariam" w:hAnsi="GHEA Mariam"/>
          <w:lang w:val="hy-AM"/>
        </w:rPr>
        <w:softHyphen/>
      </w:r>
      <w:r w:rsidRPr="00252F76">
        <w:rPr>
          <w:rFonts w:ascii="GHEA Mariam" w:hAnsi="GHEA Mariam"/>
          <w:lang w:val="hy-AM"/>
        </w:rPr>
        <w:t>թյան կողմից իրականացվող ներդրումային ծրագրի (այս</w:t>
      </w:r>
      <w:r>
        <w:rPr>
          <w:rFonts w:ascii="GHEA Mariam" w:hAnsi="GHEA Mariam"/>
          <w:lang w:val="hy-AM"/>
        </w:rPr>
        <w:t>ուհետ՝ ծ</w:t>
      </w:r>
      <w:r w:rsidRPr="00252F76">
        <w:rPr>
          <w:rFonts w:ascii="GHEA Mariam" w:hAnsi="GHEA Mariam"/>
          <w:lang w:val="hy-AM"/>
        </w:rPr>
        <w:t xml:space="preserve">րագիր) </w:t>
      </w:r>
      <w:r w:rsidRPr="00252F76">
        <w:rPr>
          <w:rFonts w:ascii="GHEA Mariam" w:hAnsi="GHEA Mariam"/>
          <w:spacing w:val="-4"/>
          <w:lang w:val="hy-AM"/>
        </w:rPr>
        <w:t>շրջա</w:t>
      </w:r>
      <w:r w:rsidRPr="00252F76">
        <w:rPr>
          <w:rFonts w:ascii="GHEA Mariam" w:hAnsi="GHEA Mariam"/>
          <w:spacing w:val="-4"/>
          <w:lang w:val="hy-AM"/>
        </w:rPr>
        <w:softHyphen/>
      </w:r>
      <w:r w:rsidRPr="00252F76">
        <w:rPr>
          <w:rFonts w:ascii="GHEA Mariam" w:hAnsi="GHEA Mariam"/>
          <w:spacing w:val="-4"/>
          <w:lang w:val="hy-AM"/>
        </w:rPr>
        <w:t>նակներում տեխնոլոգիական սարքավորումների, դրանց բաղկացուցիչ ու համալրող</w:t>
      </w:r>
      <w:r w:rsidRPr="00252F76">
        <w:rPr>
          <w:rFonts w:ascii="GHEA Mariam" w:hAnsi="GHEA Mariam"/>
          <w:lang w:val="hy-AM"/>
        </w:rPr>
        <w:t xml:space="preserve"> մասերի, հումքի և (կամ) նյութերի ներմուծումն իրականացվելու </w:t>
      </w:r>
      <w:bookmarkStart w:id="1" w:name="_Hlk107399191"/>
      <w:r w:rsidRPr="00252F76">
        <w:rPr>
          <w:rFonts w:ascii="GHEA Mariam" w:hAnsi="GHEA Mariam"/>
          <w:lang w:val="hy-AM"/>
        </w:rPr>
        <w:t xml:space="preserve">է 2025 թվականի </w:t>
      </w:r>
      <w:r w:rsidRPr="00252F76">
        <w:rPr>
          <w:rFonts w:ascii="GHEA Mariam" w:hAnsi="GHEA Mariam" w:cs="GHEA Grapalat"/>
          <w:lang w:val="hy-AM"/>
        </w:rPr>
        <w:t>ապրիլի</w:t>
      </w:r>
      <w:r w:rsidRPr="00252F76">
        <w:rPr>
          <w:rFonts w:ascii="GHEA Mariam" w:hAnsi="GHEA Mariam"/>
          <w:lang w:val="hy-AM"/>
        </w:rPr>
        <w:t xml:space="preserve"> 8-ից մինչև </w:t>
      </w:r>
      <w:bookmarkEnd w:id="1"/>
      <w:r w:rsidRPr="00252F76">
        <w:rPr>
          <w:rFonts w:ascii="GHEA Mariam" w:hAnsi="GHEA Mariam"/>
          <w:lang w:val="hy-AM"/>
        </w:rPr>
        <w:t>2028 թվականի ապրիլի 7-ը ներառյալ</w:t>
      </w:r>
      <w:r w:rsidRPr="00252F76">
        <w:rPr>
          <w:rFonts w:ascii="Cambria Math" w:hAnsi="Cambria Math" w:cs="Cambria Math"/>
          <w:lang w:val="hy-AM"/>
        </w:rPr>
        <w:t>․</w:t>
      </w:r>
    </w:p>
    <w:p w:rsidR="00252F76" w:rsidRPr="00252F76" w:rsidRDefault="00252F76" w:rsidP="00252F76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252F76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252F76" w:rsidRDefault="00252F76">
      <w:pPr>
        <w:pStyle w:val="mechtex"/>
        <w:rPr>
          <w:rFonts w:ascii="Arial" w:hAnsi="Arial" w:cs="Arial"/>
          <w:lang w:val="hy-AM"/>
        </w:rPr>
      </w:pPr>
    </w:p>
    <w:p w:rsidR="00252F76" w:rsidRDefault="00252F76">
      <w:pPr>
        <w:pStyle w:val="mechtex"/>
        <w:rPr>
          <w:rFonts w:ascii="Arial" w:hAnsi="Arial" w:cs="Arial"/>
          <w:lang w:val="hy-AM"/>
        </w:rPr>
      </w:pPr>
    </w:p>
    <w:p w:rsidR="00252F76" w:rsidRDefault="00252F76">
      <w:pPr>
        <w:pStyle w:val="mechtex"/>
        <w:rPr>
          <w:rFonts w:ascii="Arial" w:hAnsi="Arial" w:cs="Arial"/>
          <w:lang w:val="hy-AM"/>
        </w:rPr>
      </w:pPr>
    </w:p>
    <w:p w:rsidR="00252F76" w:rsidRPr="00252F76" w:rsidRDefault="00252F76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52F7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2F7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52F7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52F76" w:rsidRPr="00252F76" w:rsidRDefault="00252F76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52F7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52F7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52F76">
        <w:rPr>
          <w:rFonts w:ascii="GHEA Mariam" w:hAnsi="GHEA Mariam" w:cs="Arial Armenian"/>
          <w:sz w:val="24"/>
          <w:szCs w:val="24"/>
          <w:lang w:val="hy-AM"/>
        </w:rPr>
        <w:tab/>
      </w:r>
      <w:r w:rsidRPr="00252F76">
        <w:rPr>
          <w:rFonts w:ascii="GHEA Mariam" w:hAnsi="GHEA Mariam" w:cs="Arial Armenian"/>
          <w:sz w:val="24"/>
          <w:szCs w:val="24"/>
          <w:lang w:val="hy-AM"/>
        </w:rPr>
        <w:tab/>
      </w:r>
      <w:r w:rsidRPr="00252F76">
        <w:rPr>
          <w:rFonts w:ascii="GHEA Mariam" w:hAnsi="GHEA Mariam" w:cs="Arial Armenian"/>
          <w:sz w:val="24"/>
          <w:szCs w:val="24"/>
          <w:lang w:val="hy-AM"/>
        </w:rPr>
        <w:tab/>
      </w:r>
      <w:r w:rsidRPr="00252F76">
        <w:rPr>
          <w:rFonts w:ascii="GHEA Mariam" w:hAnsi="GHEA Mariam" w:cs="Arial Armenian"/>
          <w:sz w:val="24"/>
          <w:szCs w:val="24"/>
          <w:lang w:val="hy-AM"/>
        </w:rPr>
        <w:tab/>
      </w:r>
      <w:r w:rsidRPr="00252F7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52F76">
        <w:rPr>
          <w:rFonts w:ascii="GHEA Mariam" w:hAnsi="GHEA Mariam" w:cs="Sylfaen"/>
          <w:sz w:val="24"/>
          <w:szCs w:val="24"/>
          <w:lang w:val="hy-AM"/>
        </w:rPr>
        <w:t>.</w:t>
      </w:r>
      <w:r w:rsidRPr="00252F7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52F7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52F76" w:rsidRPr="00252F76" w:rsidRDefault="00252F76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3060A" w:rsidRDefault="00252F76" w:rsidP="00252F7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C3060A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52F76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C3060A" w:rsidRPr="00C3060A" w:rsidRDefault="00C3060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Հավելված </w:t>
      </w:r>
    </w:p>
    <w:p w:rsidR="00C3060A" w:rsidRPr="00C3060A" w:rsidRDefault="00C3060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3060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3060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3060A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C3060A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3060A" w:rsidRPr="00C3060A" w:rsidRDefault="00C3060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306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06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06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06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060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060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3060A">
        <w:rPr>
          <w:rFonts w:ascii="GHEA Mariam" w:hAnsi="GHEA Mariam"/>
          <w:spacing w:val="-2"/>
          <w:sz w:val="24"/>
          <w:szCs w:val="24"/>
          <w:lang w:val="hy-AM"/>
        </w:rPr>
        <w:t xml:space="preserve">ի N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C3060A"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C3060A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252F76" w:rsidRPr="00C3060A" w:rsidRDefault="00252F76" w:rsidP="00252F76">
      <w:pPr>
        <w:pStyle w:val="norm"/>
        <w:spacing w:line="240" w:lineRule="auto"/>
        <w:ind w:firstLine="0"/>
        <w:rPr>
          <w:rFonts w:ascii="Arial" w:hAnsi="Arial" w:cs="Arial"/>
          <w:sz w:val="2"/>
          <w:lang w:val="hy-AM"/>
        </w:rPr>
      </w:pPr>
    </w:p>
    <w:p w:rsidR="00C3060A" w:rsidRDefault="00C3060A" w:rsidP="00252F76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C3060A" w:rsidRDefault="00C3060A" w:rsidP="00C3060A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C3060A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C3060A" w:rsidRPr="00C3060A" w:rsidRDefault="00C3060A" w:rsidP="00C3060A">
      <w:pPr>
        <w:pStyle w:val="mechtex"/>
        <w:rPr>
          <w:rFonts w:ascii="GHEA Mariam" w:hAnsi="GHEA Mariam"/>
          <w:sz w:val="12"/>
          <w:szCs w:val="24"/>
          <w:lang w:val="hy-AM" w:eastAsia="en-US"/>
        </w:rPr>
      </w:pPr>
    </w:p>
    <w:p w:rsidR="00C3060A" w:rsidRDefault="00C3060A" w:rsidP="00C3060A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C3060A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, </w:t>
      </w:r>
    </w:p>
    <w:p w:rsidR="00C3060A" w:rsidRPr="00C3060A" w:rsidRDefault="00C3060A" w:rsidP="00C3060A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C3060A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C3060A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C3060A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C3060A" w:rsidRPr="00C3060A" w:rsidRDefault="00C3060A" w:rsidP="00C3060A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18"/>
          <w:szCs w:val="24"/>
          <w:lang w:val="hy-AM" w:eastAsia="en-US"/>
        </w:rPr>
      </w:pPr>
      <w:r w:rsidRPr="00C3060A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tbl>
      <w:tblPr>
        <w:tblW w:w="15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67"/>
        <w:gridCol w:w="2520"/>
        <w:gridCol w:w="2407"/>
        <w:gridCol w:w="1237"/>
        <w:gridCol w:w="1260"/>
        <w:gridCol w:w="1507"/>
        <w:gridCol w:w="1530"/>
        <w:gridCol w:w="1620"/>
        <w:gridCol w:w="1329"/>
      </w:tblGrid>
      <w:tr w:rsidR="00C3060A" w:rsidRPr="00C3060A" w:rsidTr="00C3060A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C3060A" w:rsidRPr="00C3060A" w:rsidRDefault="00C3060A" w:rsidP="00C3060A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3060A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C3060A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C3060A" w:rsidRPr="00C3060A" w:rsidRDefault="00C3060A" w:rsidP="00C3060A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867" w:type="dxa"/>
            <w:vAlign w:val="center"/>
            <w:hideMark/>
          </w:tcPr>
          <w:p w:rsidR="00C3060A" w:rsidRPr="00C3060A" w:rsidRDefault="00C3060A" w:rsidP="00C3060A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C3060A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C3060A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C3060A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2520" w:type="dxa"/>
            <w:vAlign w:val="center"/>
            <w:hideMark/>
          </w:tcPr>
          <w:p w:rsidR="00C3060A" w:rsidRPr="00C3060A" w:rsidRDefault="00C3060A" w:rsidP="00C3060A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407" w:type="dxa"/>
            <w:vAlign w:val="center"/>
            <w:hideMark/>
          </w:tcPr>
          <w:p w:rsidR="00C3060A" w:rsidRPr="00C3060A" w:rsidRDefault="00C3060A" w:rsidP="00C3060A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C3060A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1237" w:type="dxa"/>
            <w:vAlign w:val="center"/>
            <w:hideMark/>
          </w:tcPr>
          <w:p w:rsidR="00C3060A" w:rsidRPr="00C3060A" w:rsidRDefault="00C3060A" w:rsidP="00C3060A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C3060A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միավորը</w:t>
            </w:r>
          </w:p>
        </w:tc>
        <w:tc>
          <w:tcPr>
            <w:tcW w:w="1260" w:type="dxa"/>
            <w:vAlign w:val="center"/>
            <w:hideMark/>
          </w:tcPr>
          <w:p w:rsidR="00C3060A" w:rsidRPr="00C3060A" w:rsidRDefault="00C3060A" w:rsidP="00C3060A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507" w:type="dxa"/>
            <w:vAlign w:val="center"/>
            <w:hideMark/>
          </w:tcPr>
          <w:p w:rsidR="00C3060A" w:rsidRPr="00C3060A" w:rsidRDefault="00C3060A" w:rsidP="00C3060A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C3060A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երկիրը</w:t>
            </w:r>
          </w:p>
        </w:tc>
        <w:tc>
          <w:tcPr>
            <w:tcW w:w="1530" w:type="dxa"/>
            <w:vAlign w:val="center"/>
            <w:hideMark/>
          </w:tcPr>
          <w:p w:rsidR="00C3060A" w:rsidRPr="00C3060A" w:rsidRDefault="00C3060A" w:rsidP="00C3060A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ման երկիրը</w:t>
            </w:r>
          </w:p>
        </w:tc>
        <w:tc>
          <w:tcPr>
            <w:tcW w:w="1620" w:type="dxa"/>
            <w:vAlign w:val="center"/>
            <w:hideMark/>
          </w:tcPr>
          <w:p w:rsidR="00C3060A" w:rsidRPr="00C3060A" w:rsidRDefault="00C3060A" w:rsidP="00C3060A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C3060A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329" w:type="dxa"/>
            <w:vAlign w:val="center"/>
            <w:hideMark/>
          </w:tcPr>
          <w:p w:rsidR="00C3060A" w:rsidRPr="00C3060A" w:rsidRDefault="00C3060A" w:rsidP="00C3060A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C3060A" w:rsidRPr="00C3060A" w:rsidTr="00C3060A">
        <w:trPr>
          <w:trHeight w:val="152"/>
          <w:jc w:val="center"/>
        </w:trPr>
        <w:tc>
          <w:tcPr>
            <w:tcW w:w="648" w:type="dxa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GB"/>
              </w:rPr>
            </w:pPr>
            <w:r w:rsidRPr="00C3060A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1867" w:type="dxa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2520" w:type="dxa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3</w:t>
            </w:r>
          </w:p>
        </w:tc>
        <w:tc>
          <w:tcPr>
            <w:tcW w:w="2407" w:type="dxa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4</w:t>
            </w:r>
          </w:p>
        </w:tc>
        <w:tc>
          <w:tcPr>
            <w:tcW w:w="1237" w:type="dxa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5</w:t>
            </w:r>
          </w:p>
        </w:tc>
        <w:tc>
          <w:tcPr>
            <w:tcW w:w="1260" w:type="dxa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6</w:t>
            </w:r>
          </w:p>
        </w:tc>
        <w:tc>
          <w:tcPr>
            <w:tcW w:w="1507" w:type="dxa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7</w:t>
            </w:r>
          </w:p>
        </w:tc>
        <w:tc>
          <w:tcPr>
            <w:tcW w:w="1530" w:type="dxa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8</w:t>
            </w:r>
          </w:p>
        </w:tc>
        <w:tc>
          <w:tcPr>
            <w:tcW w:w="1620" w:type="dxa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9</w:t>
            </w:r>
          </w:p>
        </w:tc>
        <w:tc>
          <w:tcPr>
            <w:tcW w:w="1329" w:type="dxa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10</w:t>
            </w:r>
          </w:p>
        </w:tc>
      </w:tr>
      <w:tr w:rsidR="00C3060A" w:rsidRPr="00C3060A" w:rsidTr="00C3060A">
        <w:trPr>
          <w:trHeight w:val="134"/>
          <w:jc w:val="center"/>
        </w:trPr>
        <w:tc>
          <w:tcPr>
            <w:tcW w:w="15925" w:type="dxa"/>
            <w:gridSpan w:val="10"/>
            <w:noWrap/>
            <w:vAlign w:val="center"/>
          </w:tcPr>
          <w:p w:rsidR="00C3060A" w:rsidRPr="00C3060A" w:rsidRDefault="00C3060A" w:rsidP="00C3060A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ՀՈՒՄՔ ՈՒ ՆՅՈՒԹԵՐ</w:t>
            </w:r>
          </w:p>
        </w:tc>
      </w:tr>
      <w:tr w:rsidR="00C3060A" w:rsidRPr="00C3060A" w:rsidTr="00C3060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C3060A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bCs/>
                <w:sz w:val="24"/>
                <w:szCs w:val="24"/>
                <w:lang w:val="hy-AM"/>
              </w:rPr>
              <w:t>1806201000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 xml:space="preserve">Շոկոլադի հումք CREA L35 </w:t>
            </w:r>
          </w:p>
          <w:p w:rsidR="00C3060A" w:rsidRPr="00C3060A" w:rsidRDefault="00C3060A" w:rsidP="00C306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>(ՔՐԵԱ Լ35)</w:t>
            </w:r>
          </w:p>
        </w:tc>
        <w:tc>
          <w:tcPr>
            <w:tcW w:w="2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zh-CN"/>
              </w:rPr>
            </w:pP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>Հատիկավոր շոկոլադ (հումք)  32% կակաոյի պարունակությամբ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sz w:val="24"/>
                <w:szCs w:val="24"/>
              </w:rPr>
              <w:t>18144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C3060A" w:rsidRPr="00C3060A" w:rsidRDefault="00C3060A" w:rsidP="00C3060A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3060A" w:rsidRPr="00C3060A" w:rsidRDefault="00C3060A" w:rsidP="00C3060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sz w:val="24"/>
                <w:szCs w:val="24"/>
              </w:rPr>
              <w:t>61</w:t>
            </w: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C3060A">
              <w:rPr>
                <w:rFonts w:ascii="GHEA Mariam" w:hAnsi="GHEA Mariam"/>
                <w:sz w:val="24"/>
                <w:szCs w:val="24"/>
              </w:rPr>
              <w:t>00</w:t>
            </w: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>0 000</w:t>
            </w:r>
          </w:p>
        </w:tc>
        <w:tc>
          <w:tcPr>
            <w:tcW w:w="1329" w:type="dxa"/>
            <w:noWrap/>
            <w:vAlign w:val="center"/>
          </w:tcPr>
          <w:p w:rsidR="00C3060A" w:rsidRPr="00C3060A" w:rsidRDefault="00C3060A" w:rsidP="00C3060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C3060A" w:rsidRPr="00C3060A" w:rsidTr="00C3060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C3060A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bCs/>
                <w:sz w:val="24"/>
                <w:szCs w:val="24"/>
                <w:lang w:val="hy-AM"/>
              </w:rPr>
              <w:t>1806201000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>Շոկոլադի հումք CREA PERU HS</w:t>
            </w:r>
          </w:p>
          <w:p w:rsidR="00C3060A" w:rsidRPr="00C3060A" w:rsidRDefault="00C3060A" w:rsidP="00C306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>(ՔՐԵԱ ՊԵՐՈՒ ՀՍ)</w:t>
            </w:r>
          </w:p>
        </w:tc>
        <w:tc>
          <w:tcPr>
            <w:tcW w:w="2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zh-CN"/>
              </w:rPr>
            </w:pP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>Հատիկավոր շոկոլադ (հումք)  73% կակաոյի պարունակությամբ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sz w:val="24"/>
                <w:szCs w:val="24"/>
              </w:rPr>
              <w:t>2016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C3060A" w:rsidRPr="00C3060A" w:rsidRDefault="00C3060A" w:rsidP="00C3060A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3060A" w:rsidRPr="00C3060A" w:rsidRDefault="00C3060A" w:rsidP="00C3060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hAnsi="GHEA Mariam"/>
                <w:sz w:val="24"/>
                <w:szCs w:val="24"/>
              </w:rPr>
              <w:t>9</w:t>
            </w: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C3060A">
              <w:rPr>
                <w:rFonts w:ascii="GHEA Mariam" w:hAnsi="GHEA Mariam"/>
                <w:sz w:val="24"/>
                <w:szCs w:val="24"/>
              </w:rPr>
              <w:t>00</w:t>
            </w:r>
            <w:r w:rsidRPr="00C3060A">
              <w:rPr>
                <w:rFonts w:ascii="GHEA Mariam" w:hAnsi="GHEA Mariam"/>
                <w:sz w:val="24"/>
                <w:szCs w:val="24"/>
                <w:lang w:val="hy-AM"/>
              </w:rPr>
              <w:t>0 000</w:t>
            </w:r>
          </w:p>
        </w:tc>
        <w:tc>
          <w:tcPr>
            <w:tcW w:w="1329" w:type="dxa"/>
            <w:noWrap/>
            <w:vAlign w:val="center"/>
          </w:tcPr>
          <w:p w:rsidR="00C3060A" w:rsidRPr="00C3060A" w:rsidRDefault="00C3060A" w:rsidP="00C3060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C3060A" w:rsidRPr="00C3060A" w:rsidTr="00C3060A">
        <w:trPr>
          <w:trHeight w:val="55"/>
          <w:jc w:val="center"/>
        </w:trPr>
        <w:tc>
          <w:tcPr>
            <w:tcW w:w="648" w:type="dxa"/>
            <w:noWrap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it-IT" w:eastAsia="en-US"/>
              </w:rPr>
            </w:pPr>
          </w:p>
        </w:tc>
        <w:tc>
          <w:tcPr>
            <w:tcW w:w="1867" w:type="dxa"/>
            <w:shd w:val="clear" w:color="auto" w:fill="FFFFFF"/>
            <w:noWrap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407" w:type="dxa"/>
            <w:shd w:val="clear" w:color="auto" w:fill="FFFFFF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37" w:type="dxa"/>
            <w:shd w:val="clear" w:color="auto" w:fill="FFFFFF"/>
            <w:noWrap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507" w:type="dxa"/>
            <w:shd w:val="clear" w:color="auto" w:fill="FFFFFF"/>
            <w:noWrap/>
            <w:vAlign w:val="center"/>
          </w:tcPr>
          <w:p w:rsidR="00C3060A" w:rsidRPr="00C3060A" w:rsidRDefault="00C3060A" w:rsidP="00C3060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:rsidR="00C3060A" w:rsidRPr="00C3060A" w:rsidRDefault="00C3060A" w:rsidP="00C3060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shd w:val="clear" w:color="auto" w:fill="FFFFFF"/>
            <w:vAlign w:val="center"/>
          </w:tcPr>
          <w:p w:rsidR="00C3060A" w:rsidRPr="00C3060A" w:rsidRDefault="00C3060A" w:rsidP="00C3060A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C3060A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70 000 000</w:t>
            </w:r>
          </w:p>
        </w:tc>
        <w:tc>
          <w:tcPr>
            <w:tcW w:w="1329" w:type="dxa"/>
            <w:noWrap/>
            <w:vAlign w:val="center"/>
          </w:tcPr>
          <w:p w:rsidR="00C3060A" w:rsidRPr="00C3060A" w:rsidRDefault="00C3060A" w:rsidP="00C3060A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</w:tbl>
    <w:p w:rsidR="00C3060A" w:rsidRDefault="00C3060A" w:rsidP="00252F76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C3060A" w:rsidRPr="00C3060A" w:rsidRDefault="00C3060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3060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3060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3060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3060A" w:rsidRPr="00C3060A" w:rsidRDefault="00C3060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3060A">
        <w:rPr>
          <w:rFonts w:ascii="GHEA Mariam" w:hAnsi="GHEA Mariam"/>
          <w:sz w:val="24"/>
          <w:szCs w:val="24"/>
          <w:lang w:val="hy-AM"/>
        </w:rPr>
        <w:t xml:space="preserve">  </w:t>
      </w:r>
      <w:r w:rsidRPr="00C3060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C3060A" w:rsidRPr="00252F76" w:rsidRDefault="00C3060A" w:rsidP="00C3060A">
      <w:pPr>
        <w:pStyle w:val="mechtex"/>
        <w:ind w:firstLine="720"/>
        <w:jc w:val="left"/>
        <w:rPr>
          <w:rFonts w:ascii="Arial" w:hAnsi="Arial" w:cs="Arial"/>
          <w:lang w:val="hy-AM"/>
        </w:rPr>
      </w:pPr>
      <w:r w:rsidRPr="00C3060A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C3060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3060A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C3060A">
        <w:rPr>
          <w:rFonts w:ascii="GHEA Mariam" w:hAnsi="GHEA Mariam" w:cs="Sylfaen"/>
          <w:sz w:val="24"/>
          <w:szCs w:val="24"/>
          <w:lang w:val="hy-AM"/>
        </w:rPr>
        <w:t>.</w:t>
      </w:r>
      <w:r w:rsidRPr="00C3060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3060A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C3060A" w:rsidRPr="00252F76" w:rsidSect="00C3060A">
      <w:pgSz w:w="16834" w:h="11909" w:orient="landscape" w:code="9"/>
      <w:pgMar w:top="1440" w:right="1440" w:bottom="108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B43" w:rsidRDefault="00CF0B43">
      <w:r>
        <w:separator/>
      </w:r>
    </w:p>
  </w:endnote>
  <w:endnote w:type="continuationSeparator" w:id="0">
    <w:p w:rsidR="00CF0B43" w:rsidRDefault="00CF0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3060A" w:rsidRDefault="00C3060A" w:rsidP="00C3060A">
    <w:pPr>
      <w:pStyle w:val="Footer"/>
    </w:pPr>
    <w:fldSimple w:instr=" FILENAME   \* MERGEFORMAT ">
      <w:r>
        <w:rPr>
          <w:noProof/>
        </w:rPr>
        <w:t>TK122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B43" w:rsidRDefault="00CF0B43">
      <w:r>
        <w:separator/>
      </w:r>
    </w:p>
  </w:footnote>
  <w:footnote w:type="continuationSeparator" w:id="0">
    <w:p w:rsidR="00CF0B43" w:rsidRDefault="00CF0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220C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A6BCFD70"/>
    <w:lvl w:ilvl="0" w:tplc="3AD8DCA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F7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F76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0CF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60A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0B43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0FB77B"/>
  <w15:chartTrackingRefBased/>
  <w15:docId w15:val="{81F6CEAE-793C-4991-A056-6EF689536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52F76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52F7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252F7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252F76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252F7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451</Words>
  <Characters>2574</Characters>
  <Application>Microsoft Office Word</Application>
  <DocSecurity>0</DocSecurity>
  <Lines>21</Lines>
  <Paragraphs>6</Paragraphs>
  <ScaleCrop>false</ScaleCrop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2025-05-13T10:51:00Z</dcterms:created>
  <dcterms:modified xsi:type="dcterms:W3CDTF">2025-05-13T10:57:00Z</dcterms:modified>
</cp:coreProperties>
</file>