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1E41" w:rsidRDefault="00221E41" w:rsidP="00221E41">
      <w:pPr>
        <w:spacing w:after="0" w:line="336" w:lineRule="auto"/>
        <w:jc w:val="center"/>
        <w:rPr>
          <w:rFonts w:ascii="GHEA Grapalat" w:hAnsi="GHEA Grapalat" w:cs="GHEA Grapalat"/>
          <w:b/>
          <w:bCs/>
          <w:sz w:val="23"/>
          <w:szCs w:val="23"/>
          <w:lang w:val="hy-AM"/>
        </w:rPr>
      </w:pPr>
      <w:r>
        <w:rPr>
          <w:rFonts w:ascii="GHEA Grapalat" w:hAnsi="GHEA Grapalat" w:cs="GHEA Grapalat"/>
          <w:b/>
          <w:bCs/>
          <w:sz w:val="23"/>
          <w:szCs w:val="23"/>
        </w:rPr>
        <w:t>ՏԵՂԵԿԱՆՔ-</w:t>
      </w:r>
      <w:r>
        <w:rPr>
          <w:rFonts w:ascii="GHEA Grapalat" w:hAnsi="GHEA Grapalat" w:cs="GHEA Grapalat"/>
          <w:b/>
          <w:bCs/>
          <w:sz w:val="23"/>
          <w:szCs w:val="23"/>
          <w:lang w:val="hy-AM"/>
        </w:rPr>
        <w:t>ՀԻՄՆԱՎՈՐՈՒՄ</w:t>
      </w:r>
    </w:p>
    <w:p w:rsidR="00221E41" w:rsidRDefault="00221E41" w:rsidP="00221E41">
      <w:pPr>
        <w:pStyle w:val="NormalWeb"/>
        <w:shd w:val="clear" w:color="auto" w:fill="FFFFFF"/>
        <w:spacing w:before="0" w:beforeAutospacing="0" w:after="0" w:afterAutospacing="0" w:line="336" w:lineRule="auto"/>
        <w:jc w:val="center"/>
        <w:rPr>
          <w:rFonts w:ascii="GHEA Grapalat" w:hAnsi="GHEA Grapalat" w:cs="GHEA Grapalat"/>
          <w:sz w:val="23"/>
          <w:szCs w:val="23"/>
          <w:lang w:val="hy-AM"/>
        </w:rPr>
      </w:pPr>
      <w:r>
        <w:rPr>
          <w:rStyle w:val="Strong"/>
          <w:rFonts w:ascii="GHEA Grapalat" w:hAnsi="GHEA Grapalat" w:cs="GHEA Grapalat"/>
          <w:sz w:val="23"/>
          <w:szCs w:val="23"/>
          <w:lang w:val="hy-AM"/>
        </w:rPr>
        <w:t>ՀԱՅԱՍՏԱՆԻ ՀԱՆՐԱՊԵՏՈՒԹՅԱՆ ԿԱՌԱՎԱՐՈՒԹՅԱՆ 2020 ԹՎԱԿԱՆԻ ԴԵԿՏԵՄԲԵՐԻ 10-Ի N 2001-Լ ՈՐՈՇՄԱՆ ՄԵՋ ՓՈՓՈԽՈՒԹՅՈՒՆՆԵՐ ԿԱՏԱՐԵԼՈՒ ՄԱՍԻՆ ՆԱԽԱԳԾԻ ԸՆԴՈՒՆՄԱՆ ՎԵՐԱԲԵՐՅԱԼ</w:t>
      </w:r>
    </w:p>
    <w:p w:rsidR="00221E41" w:rsidRDefault="00221E41" w:rsidP="00221E41">
      <w:pPr>
        <w:spacing w:after="0" w:line="336" w:lineRule="auto"/>
        <w:jc w:val="both"/>
        <w:rPr>
          <w:rFonts w:ascii="GHEA Grapalat" w:hAnsi="GHEA Grapalat" w:cs="GHEA Grapalat"/>
          <w:b/>
          <w:bCs/>
          <w:sz w:val="23"/>
          <w:szCs w:val="23"/>
          <w:lang w:val="hy-AM"/>
        </w:rPr>
      </w:pPr>
    </w:p>
    <w:p w:rsidR="00221E41" w:rsidRDefault="00221E41" w:rsidP="00221E41">
      <w:pPr>
        <w:spacing w:after="0" w:line="336" w:lineRule="auto"/>
        <w:ind w:firstLine="851"/>
        <w:jc w:val="both"/>
        <w:rPr>
          <w:rFonts w:ascii="GHEA Grapalat" w:hAnsi="GHEA Grapalat" w:cs="GHEA Grapalat"/>
          <w:sz w:val="23"/>
          <w:szCs w:val="23"/>
          <w:lang w:val="hy-AM"/>
        </w:rPr>
      </w:pPr>
      <w:r>
        <w:rPr>
          <w:rFonts w:ascii="GHEA Grapalat" w:hAnsi="GHEA Grapalat" w:cs="GHEA Grapalat"/>
          <w:b/>
          <w:bCs/>
          <w:sz w:val="23"/>
          <w:szCs w:val="23"/>
          <w:lang w:val="hy-AM"/>
        </w:rPr>
        <w:t>1. Իրավական ակտի ընդունման անհրաժեշտությունը</w:t>
      </w:r>
    </w:p>
    <w:p w:rsidR="00221E41" w:rsidRDefault="00221E41" w:rsidP="00221E41">
      <w:pPr>
        <w:spacing w:after="0" w:line="336" w:lineRule="auto"/>
        <w:ind w:firstLine="851"/>
        <w:jc w:val="both"/>
        <w:rPr>
          <w:rFonts w:ascii="GHEA Grapalat" w:hAnsi="GHEA Grapalat" w:cs="GHEA Grapalat"/>
          <w:sz w:val="23"/>
          <w:szCs w:val="23"/>
          <w:lang w:val="hy-AM"/>
        </w:rPr>
      </w:pPr>
      <w:r>
        <w:rPr>
          <w:rFonts w:ascii="GHEA Grapalat" w:hAnsi="GHEA Grapalat" w:cs="GHEA Grapalat"/>
          <w:sz w:val="23"/>
          <w:szCs w:val="23"/>
          <w:lang w:val="hy-AM"/>
        </w:rPr>
        <w:t>Որոշման նախագծի ընդունումը պայմանավորված է անհայտ կորած զինծառա</w:t>
      </w:r>
      <w:r>
        <w:rPr>
          <w:rFonts w:ascii="GHEA Grapalat" w:hAnsi="GHEA Grapalat" w:cs="GHEA Grapalat"/>
          <w:sz w:val="23"/>
          <w:szCs w:val="23"/>
          <w:lang w:val="hy-AM"/>
        </w:rPr>
        <w:softHyphen/>
        <w:t>յողների ընտանիքներին սոցիալական աջակցության տրամադրման շարունա</w:t>
      </w:r>
      <w:r>
        <w:rPr>
          <w:rFonts w:ascii="GHEA Grapalat" w:hAnsi="GHEA Grapalat" w:cs="GHEA Grapalat"/>
          <w:sz w:val="23"/>
          <w:szCs w:val="23"/>
          <w:lang w:val="hy-AM"/>
        </w:rPr>
        <w:softHyphen/>
        <w:t>կակա</w:t>
      </w:r>
      <w:r>
        <w:rPr>
          <w:rFonts w:ascii="GHEA Grapalat" w:hAnsi="GHEA Grapalat" w:cs="GHEA Grapalat"/>
          <w:sz w:val="23"/>
          <w:szCs w:val="23"/>
          <w:lang w:val="hy-AM"/>
        </w:rPr>
        <w:softHyphen/>
        <w:t>նությունն ապահո</w:t>
      </w:r>
      <w:r>
        <w:rPr>
          <w:rFonts w:ascii="GHEA Grapalat" w:hAnsi="GHEA Grapalat" w:cs="GHEA Grapalat"/>
          <w:sz w:val="23"/>
          <w:szCs w:val="23"/>
          <w:lang w:val="hy-AM"/>
        </w:rPr>
        <w:softHyphen/>
        <w:t>վելու անհրա</w:t>
      </w:r>
      <w:r>
        <w:rPr>
          <w:rFonts w:ascii="GHEA Grapalat" w:hAnsi="GHEA Grapalat" w:cs="GHEA Grapalat"/>
          <w:sz w:val="23"/>
          <w:szCs w:val="23"/>
          <w:lang w:val="hy-AM"/>
        </w:rPr>
        <w:softHyphen/>
        <w:t>ժեշ</w:t>
      </w:r>
      <w:r>
        <w:rPr>
          <w:rFonts w:ascii="GHEA Grapalat" w:hAnsi="GHEA Grapalat" w:cs="GHEA Grapalat"/>
          <w:sz w:val="23"/>
          <w:szCs w:val="23"/>
          <w:lang w:val="hy-AM"/>
        </w:rPr>
        <w:softHyphen/>
        <w:t>տությամբ, ինչպես նաև օրենսդրության կատարելա</w:t>
      </w:r>
      <w:r>
        <w:rPr>
          <w:rFonts w:ascii="GHEA Grapalat" w:hAnsi="GHEA Grapalat" w:cs="GHEA Grapalat"/>
          <w:sz w:val="23"/>
          <w:szCs w:val="23"/>
          <w:lang w:val="hy-AM"/>
        </w:rPr>
        <w:softHyphen/>
        <w:t>գործման միջոցով շահա</w:t>
      </w:r>
      <w:r>
        <w:rPr>
          <w:rFonts w:ascii="GHEA Grapalat" w:hAnsi="GHEA Grapalat" w:cs="GHEA Grapalat"/>
          <w:sz w:val="23"/>
          <w:szCs w:val="23"/>
          <w:lang w:val="hy-AM"/>
        </w:rPr>
        <w:softHyphen/>
        <w:t>ռու</w:t>
      </w:r>
      <w:r>
        <w:rPr>
          <w:rFonts w:ascii="GHEA Grapalat" w:hAnsi="GHEA Grapalat" w:cs="GHEA Grapalat"/>
          <w:sz w:val="23"/>
          <w:szCs w:val="23"/>
          <w:lang w:val="hy-AM"/>
        </w:rPr>
        <w:softHyphen/>
        <w:t>ների համար առավել բարենպաստ սոցիալական պայմաններ ստեղծելու անհրա</w:t>
      </w:r>
      <w:r>
        <w:rPr>
          <w:rFonts w:ascii="GHEA Grapalat" w:hAnsi="GHEA Grapalat" w:cs="GHEA Grapalat"/>
          <w:sz w:val="23"/>
          <w:szCs w:val="23"/>
          <w:lang w:val="hy-AM"/>
        </w:rPr>
        <w:softHyphen/>
        <w:t>ժեշ</w:t>
      </w:r>
      <w:r>
        <w:rPr>
          <w:rFonts w:ascii="GHEA Grapalat" w:hAnsi="GHEA Grapalat" w:cs="GHEA Grapalat"/>
          <w:sz w:val="23"/>
          <w:szCs w:val="23"/>
          <w:lang w:val="hy-AM"/>
        </w:rPr>
        <w:softHyphen/>
        <w:t>տությամբ:</w:t>
      </w:r>
    </w:p>
    <w:p w:rsidR="00221E41" w:rsidRDefault="00221E41" w:rsidP="00221E41">
      <w:pPr>
        <w:pStyle w:val="a"/>
        <w:spacing w:after="0" w:line="336" w:lineRule="auto"/>
        <w:jc w:val="both"/>
        <w:rPr>
          <w:rFonts w:ascii="GHEA Grapalat" w:hAnsi="GHEA Grapalat" w:cs="GHEA Grapalat"/>
          <w:b/>
          <w:bCs/>
          <w:sz w:val="23"/>
          <w:szCs w:val="23"/>
          <w:lang w:val="hy-AM"/>
        </w:rPr>
      </w:pPr>
      <w:r>
        <w:rPr>
          <w:rFonts w:ascii="GHEA Grapalat" w:hAnsi="GHEA Grapalat" w:cs="GHEA Grapalat"/>
          <w:b/>
          <w:bCs/>
          <w:sz w:val="23"/>
          <w:szCs w:val="23"/>
          <w:lang w:val="hy-AM"/>
        </w:rPr>
        <w:t>2. Կարգավորման հարաբերությունների ներկա վիճակը և առկա խնդիրները</w:t>
      </w:r>
    </w:p>
    <w:p w:rsidR="00221E41" w:rsidRDefault="00221E41" w:rsidP="00221E41">
      <w:pPr>
        <w:pStyle w:val="a"/>
        <w:spacing w:after="0" w:line="336" w:lineRule="auto"/>
        <w:ind w:left="0" w:firstLine="720"/>
        <w:jc w:val="both"/>
        <w:rPr>
          <w:rFonts w:ascii="GHEA Grapalat" w:hAnsi="GHEA Grapalat" w:cs="GHEA Grapalat"/>
          <w:sz w:val="23"/>
          <w:szCs w:val="23"/>
          <w:shd w:val="clear" w:color="auto" w:fill="FFFFFF"/>
          <w:lang w:val="hy-AM"/>
        </w:rPr>
      </w:pPr>
      <w:r>
        <w:rPr>
          <w:rFonts w:ascii="GHEA Grapalat" w:hAnsi="GHEA Grapalat" w:cs="GHEA Grapalat"/>
          <w:sz w:val="23"/>
          <w:szCs w:val="23"/>
          <w:lang w:val="hy-AM"/>
        </w:rPr>
        <w:t>ՀՀ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(այսուհետ՝ որոշում) նախատեսված է մինչև 2025թ. մարտ ամիսը ներառյալ ամենամսյա դրամական վճարի ձևով սոցիալական աջակցության տրամադրում զինծառայողի ընտանիքին՝ ամսական 300.000 դրամի չափով, սակայն ոչ ավել, քան մինչև անհայտ կորած զինծառայողին դատական կարգով անհայտ բացակայող ճանաչելը: Որոշման հավելվածի 4-րդ կետի 3-րդ ենթակետի համաձայն` գտնվելու վայրն անհայտ զինծառայողների ընտանիքներին ամենամսյա դրամա</w:t>
      </w:r>
      <w:r>
        <w:rPr>
          <w:rFonts w:ascii="GHEA Grapalat" w:hAnsi="GHEA Grapalat" w:cs="GHEA Grapalat"/>
          <w:sz w:val="23"/>
          <w:szCs w:val="23"/>
          <w:lang w:val="hy-AM"/>
        </w:rPr>
        <w:softHyphen/>
        <w:t>կան վճարի տրամադրումը դադարեցվում է, եթե ամե</w:t>
      </w:r>
      <w:r>
        <w:rPr>
          <w:rFonts w:ascii="GHEA Grapalat" w:hAnsi="GHEA Grapalat" w:cs="GHEA Grapalat"/>
          <w:sz w:val="23"/>
          <w:szCs w:val="23"/>
          <w:lang w:val="hy-AM"/>
        </w:rPr>
        <w:softHyphen/>
        <w:t>նամսյա դրամական վճարը վճարվել է մինչև 2025 թվականի մարտ ամիսը ներառյալ, որի արդյունքում 25.04.2025թ.  դրությամբ դեռևս անհայտ բացակայող ճանաչելու մասին դատական ակտեր չունեցող թվով 21</w:t>
      </w:r>
      <w:r>
        <w:rPr>
          <w:rFonts w:ascii="GHEA Grapalat" w:hAnsi="GHEA Grapalat" w:cs="GHEA Grapalat"/>
          <w:b/>
          <w:bCs/>
          <w:sz w:val="23"/>
          <w:szCs w:val="23"/>
          <w:lang w:val="hy-AM"/>
        </w:rPr>
        <w:t xml:space="preserve"> </w:t>
      </w:r>
      <w:r>
        <w:rPr>
          <w:rFonts w:ascii="GHEA Grapalat" w:hAnsi="GHEA Grapalat" w:cs="GHEA Grapalat"/>
          <w:sz w:val="23"/>
          <w:szCs w:val="23"/>
          <w:lang w:val="hy-AM"/>
        </w:rPr>
        <w:t>անհայտ կորած համարվող զինծառայողների ընտանիքների աջակցության տրամադրումը դադարեցվել է 2025թ. ապրիլի 1-ից</w:t>
      </w:r>
      <w:r>
        <w:rPr>
          <w:rFonts w:ascii="GHEA Grapalat" w:hAnsi="GHEA Grapalat" w:cs="GHEA Grapalat"/>
          <w:sz w:val="23"/>
          <w:szCs w:val="23"/>
          <w:lang w:val="pt-BR"/>
        </w:rPr>
        <w:t xml:space="preserve">: </w:t>
      </w:r>
      <w:r>
        <w:rPr>
          <w:rFonts w:ascii="GHEA Grapalat" w:hAnsi="GHEA Grapalat" w:cs="GHEA Grapalat"/>
          <w:sz w:val="23"/>
          <w:szCs w:val="23"/>
          <w:lang w:val="hy-AM"/>
        </w:rPr>
        <w:t xml:space="preserve">Առկա իրողություններով պայմանավորված՝ առաջարկվում է </w:t>
      </w:r>
      <w:r>
        <w:rPr>
          <w:rFonts w:ascii="GHEA Grapalat" w:hAnsi="GHEA Grapalat" w:cs="GHEA Grapalat"/>
          <w:sz w:val="23"/>
          <w:szCs w:val="23"/>
          <w:lang w:val="pt-BR"/>
        </w:rPr>
        <w:t>աջակցության</w:t>
      </w:r>
      <w:r>
        <w:rPr>
          <w:rFonts w:ascii="GHEA Grapalat" w:hAnsi="GHEA Grapalat" w:cs="GHEA Grapalat"/>
          <w:sz w:val="23"/>
          <w:szCs w:val="23"/>
          <w:lang w:val="hy-AM"/>
        </w:rPr>
        <w:t xml:space="preserve"> </w:t>
      </w:r>
      <w:r>
        <w:rPr>
          <w:rFonts w:ascii="GHEA Grapalat" w:hAnsi="GHEA Grapalat" w:cs="GHEA Grapalat"/>
          <w:sz w:val="23"/>
          <w:szCs w:val="23"/>
          <w:lang w:val="pt-BR"/>
        </w:rPr>
        <w:t>վճարման</w:t>
      </w:r>
      <w:r>
        <w:rPr>
          <w:rFonts w:ascii="GHEA Grapalat" w:hAnsi="GHEA Grapalat" w:cs="GHEA Grapalat"/>
          <w:sz w:val="23"/>
          <w:szCs w:val="23"/>
          <w:lang w:val="hy-AM"/>
        </w:rPr>
        <w:t xml:space="preserve"> ժամկետը երկարաձգել մինչև 2025 թվականի մայիս ամիսը ներառյալ</w:t>
      </w:r>
      <w:r>
        <w:rPr>
          <w:rFonts w:ascii="GHEA Grapalat" w:hAnsi="GHEA Grapalat" w:cs="GHEA Grapalat"/>
          <w:sz w:val="23"/>
          <w:szCs w:val="23"/>
          <w:shd w:val="clear" w:color="auto" w:fill="FFFFFF"/>
          <w:lang w:val="hy-AM"/>
        </w:rPr>
        <w:t>:</w:t>
      </w:r>
    </w:p>
    <w:p w:rsidR="00221E41" w:rsidRPr="00221E41" w:rsidRDefault="00221E41" w:rsidP="00221E41">
      <w:pPr>
        <w:spacing w:after="0" w:line="336" w:lineRule="auto"/>
        <w:ind w:firstLine="851"/>
        <w:jc w:val="both"/>
        <w:rPr>
          <w:rFonts w:ascii="GHEA Grapalat" w:hAnsi="GHEA Grapalat" w:cs="GHEA Grapalat"/>
          <w:b/>
          <w:bCs/>
          <w:sz w:val="23"/>
          <w:szCs w:val="23"/>
          <w:lang w:val="hy-AM"/>
        </w:rPr>
      </w:pPr>
      <w:r>
        <w:rPr>
          <w:rFonts w:ascii="GHEA Grapalat" w:hAnsi="GHEA Grapalat" w:cs="GHEA Grapalat"/>
          <w:b/>
          <w:bCs/>
          <w:sz w:val="23"/>
          <w:szCs w:val="23"/>
          <w:lang w:val="hy-AM"/>
        </w:rPr>
        <w:t>3. Կարգավորման առարկան</w:t>
      </w:r>
    </w:p>
    <w:p w:rsidR="00221E41" w:rsidRDefault="00221E41" w:rsidP="00221E41">
      <w:pPr>
        <w:spacing w:after="0" w:line="336" w:lineRule="auto"/>
        <w:ind w:firstLine="851"/>
        <w:jc w:val="both"/>
        <w:rPr>
          <w:rFonts w:ascii="GHEA Grapalat" w:hAnsi="GHEA Grapalat" w:cs="GHEA Grapalat"/>
          <w:sz w:val="23"/>
          <w:szCs w:val="23"/>
          <w:lang w:val="pt-BR"/>
        </w:rPr>
      </w:pPr>
      <w:r>
        <w:rPr>
          <w:rFonts w:ascii="GHEA Grapalat" w:hAnsi="GHEA Grapalat" w:cs="GHEA Grapalat"/>
          <w:sz w:val="23"/>
          <w:szCs w:val="23"/>
          <w:lang w:val="hy-AM"/>
        </w:rPr>
        <w:t xml:space="preserve">Որոշման նախագծով նախատեսվում է </w:t>
      </w:r>
      <w:r>
        <w:rPr>
          <w:rFonts w:ascii="GHEA Grapalat" w:hAnsi="GHEA Grapalat" w:cs="GHEA Grapalat"/>
          <w:sz w:val="23"/>
          <w:szCs w:val="23"/>
          <w:lang w:val="pt-BR"/>
        </w:rPr>
        <w:t>անհայտ կորած զինծառայողների ընտանիքներին աջակցության տրամադրման</w:t>
      </w:r>
      <w:r>
        <w:rPr>
          <w:rFonts w:ascii="GHEA Grapalat" w:hAnsi="GHEA Grapalat" w:cs="GHEA Grapalat"/>
          <w:sz w:val="23"/>
          <w:szCs w:val="23"/>
          <w:lang w:val="hy-AM"/>
        </w:rPr>
        <w:t xml:space="preserve"> </w:t>
      </w:r>
      <w:r>
        <w:rPr>
          <w:rFonts w:ascii="GHEA Grapalat" w:hAnsi="GHEA Grapalat" w:cs="GHEA Grapalat"/>
          <w:sz w:val="23"/>
          <w:szCs w:val="23"/>
          <w:lang w:val="pt-BR"/>
        </w:rPr>
        <w:t>ժամկետը</w:t>
      </w:r>
      <w:r>
        <w:rPr>
          <w:rFonts w:ascii="GHEA Grapalat" w:hAnsi="GHEA Grapalat" w:cs="GHEA Grapalat"/>
          <w:sz w:val="23"/>
          <w:szCs w:val="23"/>
          <w:lang w:val="hy-AM"/>
        </w:rPr>
        <w:t xml:space="preserve"> երկարաձգել մինչև 2025թ. մայիս ամիսը ներառյալ</w:t>
      </w:r>
      <w:r>
        <w:rPr>
          <w:rFonts w:ascii="GHEA Grapalat" w:hAnsi="GHEA Grapalat" w:cs="GHEA Grapalat"/>
          <w:sz w:val="23"/>
          <w:szCs w:val="23"/>
          <w:lang w:val="pt-BR"/>
        </w:rPr>
        <w:t>:</w:t>
      </w:r>
    </w:p>
    <w:p w:rsidR="00221E41" w:rsidRDefault="00221E41" w:rsidP="00221E41">
      <w:pPr>
        <w:spacing w:after="0" w:line="336" w:lineRule="auto"/>
        <w:ind w:firstLine="851"/>
        <w:rPr>
          <w:rFonts w:ascii="GHEA Grapalat" w:hAnsi="GHEA Grapalat" w:cs="GHEA Grapalat"/>
          <w:b/>
          <w:bCs/>
          <w:sz w:val="23"/>
          <w:szCs w:val="23"/>
          <w:lang w:val="es-ES"/>
        </w:rPr>
      </w:pPr>
      <w:r>
        <w:rPr>
          <w:rFonts w:ascii="GHEA Grapalat" w:hAnsi="GHEA Grapalat" w:cs="GHEA Grapalat"/>
          <w:b/>
          <w:bCs/>
          <w:sz w:val="23"/>
          <w:szCs w:val="23"/>
          <w:lang w:val="pt-BR"/>
        </w:rPr>
        <w:t>4</w:t>
      </w:r>
      <w:r>
        <w:rPr>
          <w:rFonts w:ascii="GHEA Grapalat" w:hAnsi="GHEA Grapalat" w:cs="GHEA Grapalat"/>
          <w:b/>
          <w:bCs/>
          <w:sz w:val="23"/>
          <w:szCs w:val="23"/>
          <w:lang w:val="hy-AM"/>
        </w:rPr>
        <w:t xml:space="preserve">. Լրացուցիչ ֆինանսական միջոցների անհրաժեշտությունը և պետական </w:t>
      </w:r>
      <w:r>
        <w:rPr>
          <w:rFonts w:ascii="GHEA Grapalat" w:hAnsi="GHEA Grapalat" w:cs="GHEA Grapalat"/>
          <w:b/>
          <w:bCs/>
          <w:sz w:val="23"/>
          <w:szCs w:val="23"/>
          <w:lang w:val="es-ES"/>
        </w:rPr>
        <w:t>բյուջեի</w:t>
      </w:r>
      <w:r>
        <w:rPr>
          <w:rFonts w:ascii="GHEA Grapalat" w:hAnsi="GHEA Grapalat" w:cs="GHEA Grapalat"/>
          <w:b/>
          <w:bCs/>
          <w:sz w:val="23"/>
          <w:szCs w:val="23"/>
          <w:lang w:val="hy-AM"/>
        </w:rPr>
        <w:t xml:space="preserve"> </w:t>
      </w:r>
      <w:r>
        <w:rPr>
          <w:rFonts w:ascii="GHEA Grapalat" w:hAnsi="GHEA Grapalat" w:cs="GHEA Grapalat"/>
          <w:b/>
          <w:bCs/>
          <w:sz w:val="23"/>
          <w:szCs w:val="23"/>
          <w:lang w:val="es-ES"/>
        </w:rPr>
        <w:t>եկամուտներում</w:t>
      </w:r>
      <w:r>
        <w:rPr>
          <w:rFonts w:ascii="GHEA Grapalat" w:hAnsi="GHEA Grapalat" w:cs="GHEA Grapalat"/>
          <w:b/>
          <w:bCs/>
          <w:sz w:val="23"/>
          <w:szCs w:val="23"/>
          <w:lang w:val="hy-AM"/>
        </w:rPr>
        <w:t xml:space="preserve"> </w:t>
      </w:r>
      <w:r>
        <w:rPr>
          <w:rFonts w:ascii="GHEA Grapalat" w:hAnsi="GHEA Grapalat" w:cs="GHEA Grapalat"/>
          <w:b/>
          <w:bCs/>
          <w:sz w:val="23"/>
          <w:szCs w:val="23"/>
          <w:lang w:val="es-ES"/>
        </w:rPr>
        <w:t>ու</w:t>
      </w:r>
      <w:r>
        <w:rPr>
          <w:rFonts w:ascii="GHEA Grapalat" w:hAnsi="GHEA Grapalat" w:cs="GHEA Grapalat"/>
          <w:b/>
          <w:bCs/>
          <w:sz w:val="23"/>
          <w:szCs w:val="23"/>
          <w:lang w:val="hy-AM"/>
        </w:rPr>
        <w:t xml:space="preserve"> </w:t>
      </w:r>
      <w:r>
        <w:rPr>
          <w:rFonts w:ascii="GHEA Grapalat" w:hAnsi="GHEA Grapalat" w:cs="GHEA Grapalat"/>
          <w:b/>
          <w:bCs/>
          <w:sz w:val="23"/>
          <w:szCs w:val="23"/>
          <w:lang w:val="es-ES"/>
        </w:rPr>
        <w:t>ծախսերում</w:t>
      </w:r>
      <w:r>
        <w:rPr>
          <w:rFonts w:ascii="GHEA Grapalat" w:hAnsi="GHEA Grapalat" w:cs="GHEA Grapalat"/>
          <w:b/>
          <w:bCs/>
          <w:sz w:val="23"/>
          <w:szCs w:val="23"/>
          <w:lang w:val="hy-AM"/>
        </w:rPr>
        <w:t xml:space="preserve"> </w:t>
      </w:r>
      <w:r>
        <w:rPr>
          <w:rFonts w:ascii="GHEA Grapalat" w:hAnsi="GHEA Grapalat" w:cs="GHEA Grapalat"/>
          <w:b/>
          <w:bCs/>
          <w:sz w:val="23"/>
          <w:szCs w:val="23"/>
          <w:lang w:val="es-ES"/>
        </w:rPr>
        <w:t>սպասվելիք</w:t>
      </w:r>
      <w:r>
        <w:rPr>
          <w:rFonts w:ascii="GHEA Grapalat" w:hAnsi="GHEA Grapalat" w:cs="GHEA Grapalat"/>
          <w:b/>
          <w:bCs/>
          <w:sz w:val="23"/>
          <w:szCs w:val="23"/>
          <w:lang w:val="hy-AM"/>
        </w:rPr>
        <w:t xml:space="preserve"> </w:t>
      </w:r>
      <w:r>
        <w:rPr>
          <w:rFonts w:ascii="GHEA Grapalat" w:hAnsi="GHEA Grapalat" w:cs="GHEA Grapalat"/>
          <w:b/>
          <w:bCs/>
          <w:sz w:val="23"/>
          <w:szCs w:val="23"/>
          <w:lang w:val="es-ES"/>
        </w:rPr>
        <w:t>փոփոխությունները.</w:t>
      </w:r>
    </w:p>
    <w:p w:rsidR="00221E41" w:rsidRDefault="00221E41" w:rsidP="00221E41">
      <w:pPr>
        <w:spacing w:after="0" w:line="336" w:lineRule="auto"/>
        <w:ind w:firstLine="851"/>
        <w:jc w:val="both"/>
        <w:rPr>
          <w:rFonts w:ascii="GHEA Grapalat" w:hAnsi="GHEA Grapalat" w:cs="GHEA Grapalat"/>
          <w:sz w:val="23"/>
          <w:szCs w:val="23"/>
          <w:lang w:val="es-ES"/>
        </w:rPr>
      </w:pPr>
      <w:r>
        <w:rPr>
          <w:rFonts w:ascii="GHEA Grapalat" w:hAnsi="GHEA Grapalat" w:cs="GHEA Grapalat"/>
          <w:sz w:val="23"/>
          <w:szCs w:val="23"/>
        </w:rPr>
        <w:t>Ո</w:t>
      </w:r>
      <w:r>
        <w:rPr>
          <w:rFonts w:ascii="GHEA Grapalat" w:hAnsi="GHEA Grapalat" w:cs="GHEA Grapalat"/>
          <w:sz w:val="23"/>
          <w:szCs w:val="23"/>
          <w:lang w:val="hy-AM"/>
        </w:rPr>
        <w:t>րոշման նախագծի ընդունման դեպքում շահառու հանդիսա</w:t>
      </w:r>
      <w:r>
        <w:rPr>
          <w:rFonts w:ascii="GHEA Grapalat" w:hAnsi="GHEA Grapalat" w:cs="GHEA Grapalat"/>
          <w:sz w:val="23"/>
          <w:szCs w:val="23"/>
        </w:rPr>
        <w:t>ցող</w:t>
      </w:r>
      <w:r>
        <w:rPr>
          <w:rFonts w:ascii="GHEA Grapalat" w:hAnsi="GHEA Grapalat" w:cs="GHEA Grapalat"/>
          <w:sz w:val="23"/>
          <w:szCs w:val="23"/>
          <w:lang w:val="hy-AM"/>
        </w:rPr>
        <w:t xml:space="preserve"> </w:t>
      </w:r>
      <w:r>
        <w:rPr>
          <w:rFonts w:ascii="GHEA Grapalat" w:hAnsi="GHEA Grapalat" w:cs="GHEA Grapalat"/>
          <w:sz w:val="23"/>
          <w:szCs w:val="23"/>
          <w:lang w:val="ru-RU"/>
        </w:rPr>
        <w:t>թվով</w:t>
      </w:r>
      <w:r>
        <w:rPr>
          <w:rFonts w:ascii="GHEA Grapalat" w:hAnsi="GHEA Grapalat" w:cs="GHEA Grapalat"/>
          <w:sz w:val="23"/>
          <w:szCs w:val="23"/>
          <w:lang w:val="es-ES"/>
        </w:rPr>
        <w:t xml:space="preserve"> 21 </w:t>
      </w:r>
      <w:r>
        <w:rPr>
          <w:rFonts w:ascii="GHEA Grapalat" w:hAnsi="GHEA Grapalat" w:cs="GHEA Grapalat"/>
          <w:sz w:val="23"/>
          <w:szCs w:val="23"/>
          <w:lang w:val="ru-RU"/>
        </w:rPr>
        <w:t>անհայտ</w:t>
      </w:r>
      <w:r>
        <w:rPr>
          <w:rFonts w:ascii="GHEA Grapalat" w:hAnsi="GHEA Grapalat" w:cs="GHEA Grapalat"/>
          <w:sz w:val="23"/>
          <w:szCs w:val="23"/>
          <w:lang w:val="es-ES"/>
        </w:rPr>
        <w:t xml:space="preserve"> կորած </w:t>
      </w:r>
      <w:r>
        <w:rPr>
          <w:rFonts w:ascii="GHEA Grapalat" w:hAnsi="GHEA Grapalat" w:cs="GHEA Grapalat"/>
          <w:sz w:val="23"/>
          <w:szCs w:val="23"/>
          <w:lang w:val="hy-AM"/>
        </w:rPr>
        <w:t>զինծառայողի ընտանիք</w:t>
      </w:r>
      <w:r>
        <w:rPr>
          <w:rFonts w:ascii="GHEA Grapalat" w:hAnsi="GHEA Grapalat" w:cs="GHEA Grapalat"/>
          <w:sz w:val="23"/>
          <w:szCs w:val="23"/>
        </w:rPr>
        <w:t>ի</w:t>
      </w:r>
      <w:r>
        <w:rPr>
          <w:rFonts w:ascii="GHEA Grapalat" w:hAnsi="GHEA Grapalat" w:cs="GHEA Grapalat"/>
          <w:sz w:val="23"/>
          <w:szCs w:val="23"/>
          <w:lang w:val="es-ES"/>
        </w:rPr>
        <w:t xml:space="preserve"> </w:t>
      </w:r>
      <w:r>
        <w:rPr>
          <w:rFonts w:ascii="GHEA Grapalat" w:hAnsi="GHEA Grapalat" w:cs="GHEA Grapalat"/>
          <w:sz w:val="23"/>
          <w:szCs w:val="23"/>
        </w:rPr>
        <w:t>աջակցության</w:t>
      </w:r>
      <w:r>
        <w:rPr>
          <w:rFonts w:ascii="GHEA Grapalat" w:hAnsi="GHEA Grapalat" w:cs="GHEA Grapalat"/>
          <w:sz w:val="23"/>
          <w:szCs w:val="23"/>
          <w:lang w:val="es-ES"/>
        </w:rPr>
        <w:t xml:space="preserve"> </w:t>
      </w:r>
      <w:r>
        <w:rPr>
          <w:rFonts w:ascii="GHEA Grapalat" w:hAnsi="GHEA Grapalat" w:cs="GHEA Grapalat"/>
          <w:sz w:val="23"/>
          <w:szCs w:val="23"/>
        </w:rPr>
        <w:t>տրամադրման</w:t>
      </w:r>
      <w:r>
        <w:rPr>
          <w:rFonts w:ascii="GHEA Grapalat" w:hAnsi="GHEA Grapalat" w:cs="GHEA Grapalat"/>
          <w:sz w:val="23"/>
          <w:szCs w:val="23"/>
          <w:lang w:val="hy-AM"/>
        </w:rPr>
        <w:t xml:space="preserve"> ֆինանսական հաշվարկը </w:t>
      </w:r>
      <w:r>
        <w:rPr>
          <w:rFonts w:ascii="GHEA Grapalat" w:hAnsi="GHEA Grapalat" w:cs="GHEA Grapalat"/>
          <w:sz w:val="23"/>
          <w:szCs w:val="23"/>
          <w:lang w:val="es-ES"/>
        </w:rPr>
        <w:t xml:space="preserve">2025 </w:t>
      </w:r>
      <w:r>
        <w:rPr>
          <w:rFonts w:ascii="GHEA Grapalat" w:hAnsi="GHEA Grapalat" w:cs="GHEA Grapalat"/>
          <w:sz w:val="23"/>
          <w:szCs w:val="23"/>
        </w:rPr>
        <w:t>թվականի</w:t>
      </w:r>
      <w:r>
        <w:rPr>
          <w:rFonts w:ascii="GHEA Grapalat" w:hAnsi="GHEA Grapalat" w:cs="GHEA Grapalat"/>
          <w:sz w:val="23"/>
          <w:szCs w:val="23"/>
          <w:lang w:val="es-ES"/>
        </w:rPr>
        <w:t xml:space="preserve"> </w:t>
      </w:r>
      <w:r>
        <w:rPr>
          <w:rFonts w:ascii="GHEA Grapalat" w:hAnsi="GHEA Grapalat" w:cs="GHEA Grapalat"/>
          <w:sz w:val="23"/>
          <w:szCs w:val="23"/>
        </w:rPr>
        <w:t>ապրիլ</w:t>
      </w:r>
      <w:r>
        <w:rPr>
          <w:rFonts w:ascii="GHEA Grapalat" w:hAnsi="GHEA Grapalat" w:cs="GHEA Grapalat"/>
          <w:sz w:val="23"/>
          <w:szCs w:val="23"/>
          <w:lang w:val="es-ES"/>
        </w:rPr>
        <w:t>-</w:t>
      </w:r>
      <w:r>
        <w:rPr>
          <w:rFonts w:ascii="GHEA Grapalat" w:hAnsi="GHEA Grapalat" w:cs="GHEA Grapalat"/>
          <w:sz w:val="23"/>
          <w:szCs w:val="23"/>
        </w:rPr>
        <w:t>մայիս</w:t>
      </w:r>
      <w:r>
        <w:rPr>
          <w:rFonts w:ascii="GHEA Grapalat" w:hAnsi="GHEA Grapalat" w:cs="GHEA Grapalat"/>
          <w:sz w:val="23"/>
          <w:szCs w:val="23"/>
          <w:lang w:val="es-ES"/>
        </w:rPr>
        <w:t xml:space="preserve"> </w:t>
      </w:r>
      <w:r>
        <w:rPr>
          <w:rFonts w:ascii="GHEA Grapalat" w:hAnsi="GHEA Grapalat" w:cs="GHEA Grapalat"/>
          <w:sz w:val="23"/>
          <w:szCs w:val="23"/>
        </w:rPr>
        <w:t>ամիսների</w:t>
      </w:r>
      <w:r>
        <w:rPr>
          <w:rFonts w:ascii="GHEA Grapalat" w:hAnsi="GHEA Grapalat" w:cs="GHEA Grapalat"/>
          <w:sz w:val="23"/>
          <w:szCs w:val="23"/>
          <w:lang w:val="hy-AM"/>
        </w:rPr>
        <w:t xml:space="preserve"> համար կազմ</w:t>
      </w:r>
      <w:r>
        <w:rPr>
          <w:rFonts w:ascii="GHEA Grapalat" w:hAnsi="GHEA Grapalat" w:cs="GHEA Grapalat"/>
          <w:sz w:val="23"/>
          <w:szCs w:val="23"/>
        </w:rPr>
        <w:t>ում</w:t>
      </w:r>
      <w:r>
        <w:rPr>
          <w:rFonts w:ascii="GHEA Grapalat" w:hAnsi="GHEA Grapalat" w:cs="GHEA Grapalat"/>
          <w:sz w:val="23"/>
          <w:szCs w:val="23"/>
          <w:lang w:val="es-ES"/>
        </w:rPr>
        <w:t xml:space="preserve"> </w:t>
      </w:r>
      <w:r>
        <w:rPr>
          <w:rFonts w:ascii="GHEA Grapalat" w:hAnsi="GHEA Grapalat" w:cs="GHEA Grapalat"/>
          <w:sz w:val="23"/>
          <w:szCs w:val="23"/>
        </w:rPr>
        <w:t>է</w:t>
      </w:r>
      <w:r>
        <w:rPr>
          <w:rFonts w:ascii="GHEA Grapalat" w:hAnsi="GHEA Grapalat" w:cs="GHEA Grapalat"/>
          <w:sz w:val="23"/>
          <w:szCs w:val="23"/>
          <w:lang w:val="hy-AM"/>
        </w:rPr>
        <w:t xml:space="preserve"> </w:t>
      </w:r>
      <w:r>
        <w:rPr>
          <w:rFonts w:ascii="GHEA Grapalat" w:hAnsi="GHEA Grapalat" w:cs="GHEA Grapalat"/>
          <w:sz w:val="23"/>
          <w:szCs w:val="23"/>
          <w:lang w:val="es-ES"/>
        </w:rPr>
        <w:t>12.600.000</w:t>
      </w:r>
      <w:r>
        <w:rPr>
          <w:rFonts w:ascii="GHEA Grapalat" w:hAnsi="GHEA Grapalat" w:cs="GHEA Grapalat"/>
          <w:sz w:val="23"/>
          <w:szCs w:val="23"/>
          <w:lang w:val="hy-AM"/>
        </w:rPr>
        <w:t xml:space="preserve"> ՀՀ դրամ: </w:t>
      </w:r>
      <w:r>
        <w:rPr>
          <w:rFonts w:ascii="GHEA Grapalat" w:hAnsi="GHEA Grapalat" w:cs="GHEA Grapalat"/>
          <w:sz w:val="23"/>
          <w:szCs w:val="23"/>
          <w:lang w:val="es-ES"/>
        </w:rPr>
        <w:t xml:space="preserve">Անհրաժեշտ միջոցները </w:t>
      </w:r>
      <w:r>
        <w:rPr>
          <w:rFonts w:ascii="GHEA Grapalat" w:hAnsi="GHEA Grapalat" w:cs="GHEA Grapalat"/>
          <w:sz w:val="23"/>
          <w:szCs w:val="23"/>
          <w:lang w:val="es-ES"/>
        </w:rPr>
        <w:lastRenderedPageBreak/>
        <w:t>նախատեսվում է ներգրավել 2025 թվականի պետական բյուջեով ՀՀ աշխատանքի և սոցիալական հարցերի նախարարությանը հատկացված միջոցների վերաբաշխումների հաշվին:</w:t>
      </w:r>
    </w:p>
    <w:p w:rsidR="00221E41" w:rsidRDefault="00221E41" w:rsidP="00221E41">
      <w:pPr>
        <w:spacing w:after="0" w:line="336" w:lineRule="auto"/>
        <w:ind w:right="60" w:firstLine="851"/>
        <w:jc w:val="both"/>
        <w:rPr>
          <w:rFonts w:ascii="GHEA Grapalat" w:hAnsi="GHEA Grapalat" w:cs="GHEA Grapalat"/>
          <w:b/>
          <w:bCs/>
          <w:sz w:val="23"/>
          <w:szCs w:val="23"/>
          <w:lang w:val="hy-AM"/>
        </w:rPr>
      </w:pPr>
      <w:r>
        <w:rPr>
          <w:rFonts w:ascii="GHEA Grapalat" w:hAnsi="GHEA Grapalat" w:cs="GHEA Grapalat"/>
          <w:b/>
          <w:bCs/>
          <w:sz w:val="23"/>
          <w:szCs w:val="23"/>
          <w:lang w:val="af-ZA"/>
        </w:rPr>
        <w:t xml:space="preserve">5. </w:t>
      </w:r>
      <w:r>
        <w:rPr>
          <w:rFonts w:ascii="GHEA Grapalat" w:hAnsi="GHEA Grapalat" w:cs="GHEA Grapalat"/>
          <w:b/>
          <w:bCs/>
          <w:sz w:val="23"/>
          <w:szCs w:val="23"/>
          <w:lang w:val="hy-AM"/>
        </w:rPr>
        <w:t>Կապը ռազմավարական փաստաթղթերի հետ. Հայաստանի վերափոխման ռազմավարություն 2050, Կառավարության 2021-2026թթ. ծրագիր, ոլորտային և (կամ) այլ ռազմավարություններ</w:t>
      </w:r>
    </w:p>
    <w:p w:rsidR="00221E41" w:rsidRDefault="00221E41" w:rsidP="00221E41">
      <w:pPr>
        <w:autoSpaceDE w:val="0"/>
        <w:autoSpaceDN w:val="0"/>
        <w:adjustRightInd w:val="0"/>
        <w:spacing w:after="0" w:line="360" w:lineRule="auto"/>
        <w:ind w:firstLine="851"/>
        <w:jc w:val="both"/>
        <w:rPr>
          <w:rFonts w:ascii="GHEA Grapalat" w:hAnsi="GHEA Grapalat"/>
          <w:sz w:val="23"/>
          <w:szCs w:val="23"/>
          <w:lang w:val="af-ZA"/>
        </w:rPr>
      </w:pPr>
      <w:r>
        <w:rPr>
          <w:rFonts w:ascii="GHEA Grapalat" w:hAnsi="GHEA Grapalat"/>
          <w:sz w:val="23"/>
          <w:szCs w:val="23"/>
          <w:lang w:val="hy-AM"/>
        </w:rPr>
        <w:t>Որոշման նախագիծը</w:t>
      </w:r>
      <w:r>
        <w:rPr>
          <w:rFonts w:ascii="GHEA Grapalat" w:hAnsi="GHEA Grapalat" w:cs="GHEA Grapalat"/>
          <w:bCs/>
          <w:sz w:val="23"/>
          <w:szCs w:val="23"/>
          <w:lang w:val="af-ZA"/>
        </w:rPr>
        <w:t xml:space="preserve"> կապված է ՀՀ կառավարության 2021-2026թթ. ծրագրի </w:t>
      </w:r>
      <w:r>
        <w:rPr>
          <w:rFonts w:ascii="GHEA Grapalat" w:hAnsi="GHEA Grapalat" w:cs="GHEA Grapalat"/>
          <w:color w:val="000000"/>
          <w:sz w:val="23"/>
          <w:szCs w:val="23"/>
          <w:lang w:val="es-ES"/>
        </w:rPr>
        <w:t xml:space="preserve">«1.3 </w:t>
      </w:r>
      <w:r>
        <w:rPr>
          <w:rFonts w:ascii="GHEA Grapalat" w:hAnsi="GHEA Grapalat" w:cs="GHEA Grapalat"/>
          <w:bCs/>
          <w:sz w:val="23"/>
          <w:szCs w:val="23"/>
          <w:lang w:val="af-ZA"/>
        </w:rPr>
        <w:t>Պաշտպանության ոլորտ. Զինված ուժերի բարեփոխումներ</w:t>
      </w:r>
      <w:r>
        <w:rPr>
          <w:rFonts w:ascii="GHEA Grapalat" w:hAnsi="GHEA Grapalat" w:cs="GHEA Grapalat"/>
          <w:color w:val="000000"/>
          <w:sz w:val="23"/>
          <w:szCs w:val="23"/>
          <w:lang w:val="es-ES"/>
        </w:rPr>
        <w:t>»</w:t>
      </w:r>
      <w:r>
        <w:rPr>
          <w:rFonts w:ascii="GHEA Grapalat" w:hAnsi="GHEA Grapalat" w:cs="GHEA Grapalat"/>
          <w:bCs/>
          <w:sz w:val="23"/>
          <w:szCs w:val="23"/>
          <w:lang w:val="af-ZA"/>
        </w:rPr>
        <w:t xml:space="preserve"> բաժնի 9-րդ կետի պահանջների արդյունավետ ապահովման, ի դեմս՝ </w:t>
      </w:r>
      <w:r>
        <w:rPr>
          <w:rFonts w:ascii="GHEA Grapalat" w:hAnsi="GHEA Grapalat" w:cs="GHEA Grapalat"/>
          <w:bCs/>
          <w:sz w:val="23"/>
          <w:szCs w:val="23"/>
          <w:lang w:val="hy-AM"/>
        </w:rPr>
        <w:t>զինծառայողների և նրանց ընտանիքների անդամների սոցիալական պաշտպանության բարձրացումը Կառավարության ուշադրության կենտրոնում գտնվելու, զինծառայողների նյութական և սոցիալական ապահովման երաշխիքները մեծացնելու, պատերազմի հետևանքներն իրենց վրա կրող զինծառայողների սոցիալական և առողջապահական ծրագրերը նոր թափ ստանալու</w:t>
      </w:r>
      <w:r>
        <w:rPr>
          <w:rFonts w:ascii="GHEA Grapalat" w:hAnsi="GHEA Grapalat"/>
          <w:sz w:val="23"/>
          <w:szCs w:val="23"/>
          <w:lang w:val="af-ZA"/>
        </w:rPr>
        <w:t xml:space="preserve"> հետ</w:t>
      </w:r>
      <w:r>
        <w:rPr>
          <w:rFonts w:ascii="GHEA Grapalat" w:hAnsi="GHEA Grapalat" w:cs="GHEA Grapalat"/>
          <w:bCs/>
          <w:sz w:val="23"/>
          <w:szCs w:val="23"/>
          <w:lang w:val="af-ZA"/>
        </w:rPr>
        <w:t>:</w:t>
      </w:r>
      <w:r>
        <w:rPr>
          <w:rFonts w:ascii="GHEA Grapalat" w:hAnsi="GHEA Grapalat" w:cs="AK Courier"/>
          <w:sz w:val="23"/>
          <w:szCs w:val="23"/>
          <w:lang w:val="af-ZA"/>
        </w:rPr>
        <w:t xml:space="preserve">   </w:t>
      </w:r>
    </w:p>
    <w:p w:rsidR="00221E41" w:rsidRDefault="00221E41" w:rsidP="00221E41">
      <w:pPr>
        <w:tabs>
          <w:tab w:val="left" w:pos="567"/>
          <w:tab w:val="left" w:pos="709"/>
        </w:tabs>
        <w:autoSpaceDE w:val="0"/>
        <w:autoSpaceDN w:val="0"/>
        <w:adjustRightInd w:val="0"/>
        <w:spacing w:after="0" w:line="336" w:lineRule="auto"/>
        <w:jc w:val="both"/>
        <w:rPr>
          <w:rFonts w:ascii="GHEA Grapalat" w:hAnsi="GHEA Grapalat" w:cs="GHEA Grapalat"/>
          <w:sz w:val="23"/>
          <w:szCs w:val="23"/>
          <w:lang w:val="af-ZA"/>
        </w:rPr>
      </w:pPr>
    </w:p>
    <w:p w:rsidR="00221E41" w:rsidRDefault="00221E41" w:rsidP="00221E41">
      <w:pPr>
        <w:spacing w:after="0"/>
        <w:ind w:hanging="426"/>
        <w:rPr>
          <w:rFonts w:ascii="GHEA Grapalat" w:hAnsi="GHEA Grapalat" w:cs="GHEA Grapalat"/>
          <w:sz w:val="23"/>
          <w:szCs w:val="23"/>
          <w:lang w:val="af-ZA"/>
        </w:rPr>
      </w:pPr>
    </w:p>
    <w:p w:rsidR="0078697A" w:rsidRPr="0005477D" w:rsidRDefault="0078697A" w:rsidP="007557BD">
      <w:pPr>
        <w:spacing w:after="0"/>
        <w:ind w:hanging="426"/>
        <w:rPr>
          <w:rFonts w:ascii="GHEA Grapalat" w:hAnsi="GHEA Grapalat" w:cs="GHEA Grapalat"/>
          <w:sz w:val="23"/>
          <w:szCs w:val="23"/>
          <w:lang w:val="af-ZA"/>
        </w:rPr>
      </w:pPr>
      <w:bookmarkStart w:id="0" w:name="_GoBack"/>
      <w:bookmarkEnd w:id="0"/>
    </w:p>
    <w:sectPr w:rsidR="0078697A" w:rsidRPr="0005477D" w:rsidSect="00B15C1D">
      <w:pgSz w:w="12240" w:h="15840"/>
      <w:pgMar w:top="630" w:right="720" w:bottom="54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K Courier">
    <w:charset w:val="CC"/>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A45649"/>
    <w:multiLevelType w:val="multilevel"/>
    <w:tmpl w:val="0B4E1714"/>
    <w:lvl w:ilvl="0">
      <w:start w:val="1"/>
      <w:numFmt w:val="decimal"/>
      <w:lvlText w:val="%1."/>
      <w:lvlJc w:val="left"/>
      <w:pPr>
        <w:ind w:left="420" w:hanging="42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defaultTabStop w:val="720"/>
  <w:doNotHyphenateCaps/>
  <w:characterSpacingControl w:val="doNotCompress"/>
  <w:doNotValidateAgainstSchema/>
  <w:doNotDemarcateInvalidXml/>
  <w:compat>
    <w:compatSetting w:name="compatibilityMode" w:uri="http://schemas.microsoft.com/office/word" w:val="12"/>
  </w:compat>
  <w:rsids>
    <w:rsidRoot w:val="00836939"/>
    <w:rsid w:val="00004BD9"/>
    <w:rsid w:val="00050CBB"/>
    <w:rsid w:val="0005477D"/>
    <w:rsid w:val="00091802"/>
    <w:rsid w:val="00097EF5"/>
    <w:rsid w:val="000F20BA"/>
    <w:rsid w:val="001032A9"/>
    <w:rsid w:val="00103BCA"/>
    <w:rsid w:val="00120249"/>
    <w:rsid w:val="001520BD"/>
    <w:rsid w:val="00175254"/>
    <w:rsid w:val="00182579"/>
    <w:rsid w:val="00185013"/>
    <w:rsid w:val="00187B1A"/>
    <w:rsid w:val="001B0BD9"/>
    <w:rsid w:val="002163AF"/>
    <w:rsid w:val="00221E41"/>
    <w:rsid w:val="00246FEF"/>
    <w:rsid w:val="0025145C"/>
    <w:rsid w:val="0025534E"/>
    <w:rsid w:val="0027010C"/>
    <w:rsid w:val="00286744"/>
    <w:rsid w:val="00291CA5"/>
    <w:rsid w:val="002C547A"/>
    <w:rsid w:val="002F2B9B"/>
    <w:rsid w:val="0030048B"/>
    <w:rsid w:val="00313FED"/>
    <w:rsid w:val="00335D13"/>
    <w:rsid w:val="00344EF2"/>
    <w:rsid w:val="0036396F"/>
    <w:rsid w:val="0037711B"/>
    <w:rsid w:val="0039394F"/>
    <w:rsid w:val="003A3E38"/>
    <w:rsid w:val="003B1A29"/>
    <w:rsid w:val="003F15BF"/>
    <w:rsid w:val="0040656C"/>
    <w:rsid w:val="00414D33"/>
    <w:rsid w:val="00450113"/>
    <w:rsid w:val="00450958"/>
    <w:rsid w:val="0045445D"/>
    <w:rsid w:val="00473ED2"/>
    <w:rsid w:val="00475BD8"/>
    <w:rsid w:val="004C0A81"/>
    <w:rsid w:val="004C1478"/>
    <w:rsid w:val="004E655B"/>
    <w:rsid w:val="005401C6"/>
    <w:rsid w:val="00564473"/>
    <w:rsid w:val="00593B51"/>
    <w:rsid w:val="00597CEA"/>
    <w:rsid w:val="005A1252"/>
    <w:rsid w:val="005C098F"/>
    <w:rsid w:val="0060671C"/>
    <w:rsid w:val="006249CE"/>
    <w:rsid w:val="006260E8"/>
    <w:rsid w:val="00627C53"/>
    <w:rsid w:val="00636148"/>
    <w:rsid w:val="006375BB"/>
    <w:rsid w:val="00690665"/>
    <w:rsid w:val="006918A5"/>
    <w:rsid w:val="006E1C55"/>
    <w:rsid w:val="0071677B"/>
    <w:rsid w:val="007221B2"/>
    <w:rsid w:val="0073459C"/>
    <w:rsid w:val="00747AE0"/>
    <w:rsid w:val="007557BD"/>
    <w:rsid w:val="00770E9B"/>
    <w:rsid w:val="00780D0E"/>
    <w:rsid w:val="0078697A"/>
    <w:rsid w:val="007A57A4"/>
    <w:rsid w:val="007C069B"/>
    <w:rsid w:val="007C7A38"/>
    <w:rsid w:val="007E12BB"/>
    <w:rsid w:val="008233EC"/>
    <w:rsid w:val="00836939"/>
    <w:rsid w:val="00863F73"/>
    <w:rsid w:val="008703F5"/>
    <w:rsid w:val="008C4EA6"/>
    <w:rsid w:val="00907417"/>
    <w:rsid w:val="009105DE"/>
    <w:rsid w:val="009445D7"/>
    <w:rsid w:val="00946716"/>
    <w:rsid w:val="00971E2E"/>
    <w:rsid w:val="00973F1D"/>
    <w:rsid w:val="00976D9F"/>
    <w:rsid w:val="00981878"/>
    <w:rsid w:val="009B3C9B"/>
    <w:rsid w:val="009D1162"/>
    <w:rsid w:val="009D49E5"/>
    <w:rsid w:val="009E0899"/>
    <w:rsid w:val="00A15DE2"/>
    <w:rsid w:val="00A23FED"/>
    <w:rsid w:val="00A70A64"/>
    <w:rsid w:val="00A70C23"/>
    <w:rsid w:val="00A710FB"/>
    <w:rsid w:val="00A7798B"/>
    <w:rsid w:val="00AA7170"/>
    <w:rsid w:val="00B15C1D"/>
    <w:rsid w:val="00B21DC8"/>
    <w:rsid w:val="00B22E6E"/>
    <w:rsid w:val="00B33083"/>
    <w:rsid w:val="00B60CD0"/>
    <w:rsid w:val="00B97895"/>
    <w:rsid w:val="00BA739C"/>
    <w:rsid w:val="00BB748C"/>
    <w:rsid w:val="00C33498"/>
    <w:rsid w:val="00C72A05"/>
    <w:rsid w:val="00C74BE2"/>
    <w:rsid w:val="00CD3C56"/>
    <w:rsid w:val="00D11A4F"/>
    <w:rsid w:val="00D97649"/>
    <w:rsid w:val="00DC05CA"/>
    <w:rsid w:val="00DD7BDC"/>
    <w:rsid w:val="00E25B01"/>
    <w:rsid w:val="00E54CB2"/>
    <w:rsid w:val="00E927C7"/>
    <w:rsid w:val="00EA252B"/>
    <w:rsid w:val="00EB305C"/>
    <w:rsid w:val="00EE7C9B"/>
    <w:rsid w:val="00EF24A6"/>
    <w:rsid w:val="00F10A3C"/>
    <w:rsid w:val="00F22FFC"/>
    <w:rsid w:val="00F7284B"/>
    <w:rsid w:val="00F80FD9"/>
    <w:rsid w:val="00F87516"/>
    <w:rsid w:val="00F901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F659969"/>
  <w15:docId w15:val="{752D2298-89E3-40EA-A624-DE76716F0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21B2"/>
    <w:pPr>
      <w:spacing w:after="200" w:line="276" w:lineRule="auto"/>
    </w:pPr>
    <w:rPr>
      <w:rFonts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836939"/>
    <w:rPr>
      <w:rFonts w:ascii="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rsid w:val="00836939"/>
    <w:pPr>
      <w:spacing w:before="100" w:beforeAutospacing="1" w:after="100" w:afterAutospacing="1" w:line="240" w:lineRule="auto"/>
    </w:pPr>
    <w:rPr>
      <w:rFonts w:cs="Times New Roman"/>
      <w:sz w:val="24"/>
      <w:szCs w:val="24"/>
      <w:lang w:eastAsia="ru-RU"/>
    </w:rPr>
  </w:style>
  <w:style w:type="paragraph" w:customStyle="1" w:styleId="a">
    <w:name w:val="Абзац списка"/>
    <w:basedOn w:val="Normal"/>
    <w:uiPriority w:val="99"/>
    <w:rsid w:val="00836939"/>
    <w:pPr>
      <w:ind w:left="720"/>
    </w:pPr>
  </w:style>
  <w:style w:type="character" w:styleId="Strong">
    <w:name w:val="Strong"/>
    <w:basedOn w:val="DefaultParagraphFont"/>
    <w:uiPriority w:val="22"/>
    <w:qFormat/>
    <w:rsid w:val="00836939"/>
    <w:rPr>
      <w:b/>
      <w:bCs/>
    </w:rPr>
  </w:style>
  <w:style w:type="paragraph" w:customStyle="1" w:styleId="mechtex">
    <w:name w:val="mechtex"/>
    <w:basedOn w:val="Normal"/>
    <w:link w:val="mechtexChar"/>
    <w:uiPriority w:val="99"/>
    <w:rsid w:val="00836939"/>
    <w:pPr>
      <w:spacing w:after="0" w:line="240" w:lineRule="auto"/>
      <w:jc w:val="center"/>
    </w:pPr>
    <w:rPr>
      <w:rFonts w:ascii="Arial Armenian" w:hAnsi="Arial Armenian" w:cs="Arial Armenian"/>
      <w:sz w:val="20"/>
      <w:szCs w:val="20"/>
      <w:lang w:eastAsia="ru-RU"/>
    </w:rPr>
  </w:style>
  <w:style w:type="character" w:customStyle="1" w:styleId="mechtexChar">
    <w:name w:val="mechtex Char"/>
    <w:link w:val="mechtex"/>
    <w:uiPriority w:val="99"/>
    <w:locked/>
    <w:rsid w:val="00836939"/>
    <w:rPr>
      <w:rFonts w:ascii="Arial Armenian" w:hAnsi="Arial Armenian" w:cs="Arial Armenian"/>
      <w:sz w:val="20"/>
      <w:szCs w:val="20"/>
      <w:lang w:eastAsia="ru-RU"/>
    </w:rPr>
  </w:style>
  <w:style w:type="character" w:styleId="Emphasis">
    <w:name w:val="Emphasis"/>
    <w:basedOn w:val="DefaultParagraphFont"/>
    <w:uiPriority w:val="20"/>
    <w:qFormat/>
    <w:rsid w:val="00836939"/>
    <w:rPr>
      <w:i/>
      <w:iCs/>
    </w:rPr>
  </w:style>
  <w:style w:type="paragraph" w:customStyle="1" w:styleId="1">
    <w:name w:val="Абзац списка1"/>
    <w:basedOn w:val="Normal"/>
    <w:uiPriority w:val="99"/>
    <w:rsid w:val="006249CE"/>
    <w:pPr>
      <w:ind w:left="720"/>
    </w:pPr>
  </w:style>
  <w:style w:type="character" w:styleId="Hyperlink">
    <w:name w:val="Hyperlink"/>
    <w:semiHidden/>
    <w:rsid w:val="008C4EA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0790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C54157-49A9-4893-B128-338FAA4CF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2</Pages>
  <Words>342</Words>
  <Characters>2657</Characters>
  <Application>Microsoft Office Word</Application>
  <DocSecurity>0</DocSecurity>
  <Lines>47</Lines>
  <Paragraphs>12</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https://mul2.gov.am/tasks/1145189/oneclick?token=4a5b4116bd8b3e6625b4f54e76588238</cp:keywords>
  <dc:description/>
  <cp:lastModifiedBy>Tatevik Stepanyan</cp:lastModifiedBy>
  <cp:revision>46</cp:revision>
  <cp:lastPrinted>2025-04-07T10:57:00Z</cp:lastPrinted>
  <dcterms:created xsi:type="dcterms:W3CDTF">2023-02-07T07:18:00Z</dcterms:created>
  <dcterms:modified xsi:type="dcterms:W3CDTF">2025-05-13T12:04:00Z</dcterms:modified>
</cp:coreProperties>
</file>