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2E1A" w:rsidRPr="00C5137A" w:rsidRDefault="00DC2E1A" w:rsidP="00C5137A">
      <w:pPr>
        <w:shd w:val="clear" w:color="auto" w:fill="FFFFFF"/>
        <w:spacing w:after="0" w:line="240" w:lineRule="auto"/>
        <w:jc w:val="center"/>
        <w:rPr>
          <w:rFonts w:ascii="GHEA Grapalat" w:eastAsia="Times New Roman" w:hAnsi="GHEA Grapalat" w:cs="Times New Roman"/>
          <w:color w:val="000000"/>
          <w:szCs w:val="24"/>
        </w:rPr>
      </w:pPr>
      <w:r w:rsidRPr="00C5137A">
        <w:rPr>
          <w:rFonts w:ascii="GHEA Grapalat" w:eastAsia="Times New Roman" w:hAnsi="GHEA Grapalat" w:cs="Times New Roman"/>
          <w:color w:val="000000"/>
          <w:szCs w:val="24"/>
        </w:rPr>
        <w:t>ԱՄՓՈՓԱԹԵՐԹ</w:t>
      </w:r>
    </w:p>
    <w:p w:rsidR="004776A2" w:rsidRPr="00C5137A" w:rsidRDefault="0080277F" w:rsidP="00C5137A">
      <w:pPr>
        <w:shd w:val="clear" w:color="auto" w:fill="FFFFFF"/>
        <w:spacing w:after="0" w:line="240" w:lineRule="auto"/>
        <w:jc w:val="center"/>
        <w:rPr>
          <w:rFonts w:ascii="GHEA Grapalat" w:eastAsia="Times New Roman" w:hAnsi="GHEA Grapalat" w:cs="Times New Roman"/>
          <w:bCs/>
          <w:iCs/>
          <w:color w:val="000000"/>
          <w:szCs w:val="24"/>
          <w:lang w:val="hy-AM"/>
        </w:rPr>
      </w:pPr>
      <w:r w:rsidRPr="00C5137A">
        <w:rPr>
          <w:rFonts w:ascii="GHEA Grapalat" w:eastAsia="Times New Roman" w:hAnsi="GHEA Grapalat" w:cs="Times New Roman"/>
          <w:bCs/>
          <w:iCs/>
          <w:color w:val="000000"/>
          <w:szCs w:val="24"/>
          <w:lang w:val="hy-AM"/>
        </w:rPr>
        <w:t xml:space="preserve">«Հայաստանի Հանրապետության հարկային օրենսգրքում </w:t>
      </w:r>
      <w:r w:rsidR="00922127" w:rsidRPr="00C5137A">
        <w:rPr>
          <w:rFonts w:ascii="GHEA Grapalat" w:eastAsia="Times New Roman" w:hAnsi="GHEA Grapalat" w:cs="Times New Roman"/>
          <w:bCs/>
          <w:iCs/>
          <w:color w:val="000000"/>
          <w:szCs w:val="24"/>
          <w:lang w:val="hy-AM"/>
        </w:rPr>
        <w:t>փոփոխություններ</w:t>
      </w:r>
      <w:r w:rsidRPr="00C5137A">
        <w:rPr>
          <w:rFonts w:ascii="GHEA Grapalat" w:eastAsia="Times New Roman" w:hAnsi="GHEA Grapalat" w:cs="Times New Roman"/>
          <w:bCs/>
          <w:iCs/>
          <w:color w:val="000000"/>
          <w:szCs w:val="24"/>
          <w:lang w:val="hy-AM"/>
        </w:rPr>
        <w:t xml:space="preserve"> </w:t>
      </w:r>
      <w:r w:rsidR="00751045">
        <w:rPr>
          <w:rFonts w:ascii="GHEA Grapalat" w:eastAsia="Times New Roman" w:hAnsi="GHEA Grapalat" w:cs="Times New Roman"/>
          <w:bCs/>
          <w:iCs/>
          <w:color w:val="000000"/>
          <w:szCs w:val="24"/>
          <w:lang w:val="hy-AM"/>
        </w:rPr>
        <w:t xml:space="preserve">և </w:t>
      </w:r>
      <w:r w:rsidR="00751045" w:rsidRPr="00C5137A">
        <w:rPr>
          <w:rFonts w:ascii="GHEA Grapalat" w:eastAsia="Times New Roman" w:hAnsi="GHEA Grapalat" w:cs="Times New Roman"/>
          <w:bCs/>
          <w:iCs/>
          <w:color w:val="000000"/>
          <w:szCs w:val="24"/>
          <w:lang w:val="hy-AM"/>
        </w:rPr>
        <w:t xml:space="preserve">լրացումներ </w:t>
      </w:r>
      <w:r w:rsidRPr="00C5137A">
        <w:rPr>
          <w:rFonts w:ascii="GHEA Grapalat" w:eastAsia="Times New Roman" w:hAnsi="GHEA Grapalat" w:cs="Times New Roman"/>
          <w:bCs/>
          <w:iCs/>
          <w:color w:val="000000"/>
          <w:szCs w:val="24"/>
          <w:lang w:val="hy-AM"/>
        </w:rPr>
        <w:t xml:space="preserve">կատարելու մասին» </w:t>
      </w:r>
      <w:r w:rsidR="00EE11AE" w:rsidRPr="00EE11AE">
        <w:rPr>
          <w:rFonts w:ascii="GHEA Grapalat" w:eastAsia="Times New Roman" w:hAnsi="GHEA Grapalat" w:cs="Times New Roman"/>
          <w:bCs/>
          <w:iCs/>
          <w:color w:val="000000"/>
          <w:szCs w:val="24"/>
          <w:lang w:val="hy-AM"/>
        </w:rPr>
        <w:t>ՀՀ օրենք</w:t>
      </w:r>
      <w:r w:rsidR="008A270A">
        <w:rPr>
          <w:rFonts w:ascii="GHEA Grapalat" w:eastAsia="Times New Roman" w:hAnsi="GHEA Grapalat" w:cs="Times New Roman"/>
          <w:bCs/>
          <w:iCs/>
          <w:color w:val="000000"/>
          <w:szCs w:val="24"/>
          <w:lang w:val="hy-AM"/>
        </w:rPr>
        <w:t>ի նախագծ</w:t>
      </w:r>
      <w:r w:rsidR="00EE11AE" w:rsidRPr="00EE11AE">
        <w:rPr>
          <w:rFonts w:ascii="GHEA Grapalat" w:eastAsia="Times New Roman" w:hAnsi="GHEA Grapalat" w:cs="Times New Roman"/>
          <w:bCs/>
          <w:iCs/>
          <w:color w:val="000000"/>
          <w:szCs w:val="24"/>
          <w:lang w:val="hy-AM"/>
        </w:rPr>
        <w:t xml:space="preserve">ի </w:t>
      </w:r>
    </w:p>
    <w:p w:rsidR="00C03CAC" w:rsidRPr="00C5137A" w:rsidRDefault="00C03CAC" w:rsidP="00C5137A">
      <w:pPr>
        <w:shd w:val="clear" w:color="auto" w:fill="FFFFFF"/>
        <w:spacing w:after="0" w:line="240" w:lineRule="auto"/>
        <w:jc w:val="center"/>
        <w:rPr>
          <w:rFonts w:ascii="GHEA Grapalat" w:eastAsia="Times New Roman" w:hAnsi="GHEA Grapalat" w:cs="Times New Roman"/>
          <w:color w:val="000000"/>
          <w:szCs w:val="24"/>
        </w:rPr>
      </w:pPr>
    </w:p>
    <w:tbl>
      <w:tblPr>
        <w:tblW w:w="1570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064"/>
        <w:gridCol w:w="6643"/>
      </w:tblGrid>
      <w:tr w:rsidR="00DC2E1A" w:rsidRPr="00C5137A" w:rsidTr="00EE11AE">
        <w:trPr>
          <w:tblCellSpacing w:w="0" w:type="dxa"/>
          <w:jc w:val="center"/>
        </w:trPr>
        <w:tc>
          <w:tcPr>
            <w:tcW w:w="9064"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C2E1A" w:rsidRPr="00C5137A" w:rsidRDefault="000D5531" w:rsidP="000D5531">
            <w:pPr>
              <w:spacing w:after="0" w:line="240" w:lineRule="auto"/>
              <w:jc w:val="center"/>
              <w:rPr>
                <w:rFonts w:ascii="GHEA Grapalat" w:eastAsia="Times New Roman" w:hAnsi="GHEA Grapalat" w:cs="Times New Roman"/>
                <w:color w:val="000000"/>
                <w:szCs w:val="24"/>
              </w:rPr>
            </w:pPr>
            <w:r>
              <w:rPr>
                <w:rFonts w:ascii="GHEA Grapalat" w:eastAsia="Times New Roman" w:hAnsi="GHEA Grapalat" w:cs="Times New Roman"/>
                <w:color w:val="000000"/>
                <w:szCs w:val="24"/>
                <w:lang w:val="hy-AM"/>
              </w:rPr>
              <w:t>1</w:t>
            </w:r>
            <w:r w:rsidRPr="000D5531">
              <w:rPr>
                <w:rFonts w:ascii="GHEA Grapalat" w:eastAsia="Times New Roman" w:hAnsi="GHEA Grapalat" w:cs="Times New Roman"/>
                <w:color w:val="000000"/>
                <w:szCs w:val="24"/>
                <w:lang w:val="hy-AM"/>
              </w:rPr>
              <w:t xml:space="preserve">. </w:t>
            </w:r>
            <w:r w:rsidR="00815610" w:rsidRPr="000D5531">
              <w:rPr>
                <w:rFonts w:ascii="GHEA Grapalat" w:eastAsia="Times New Roman" w:hAnsi="GHEA Grapalat" w:cs="Times New Roman"/>
                <w:color w:val="000000"/>
                <w:szCs w:val="24"/>
                <w:lang w:val="hy-AM"/>
              </w:rPr>
              <w:t>Հայաստանի Հանրապետության</w:t>
            </w:r>
            <w:r w:rsidR="00815610">
              <w:rPr>
                <w:rFonts w:ascii="GHEA Grapalat" w:eastAsia="Times New Roman" w:hAnsi="GHEA Grapalat" w:cs="Times New Roman"/>
                <w:color w:val="000000"/>
                <w:szCs w:val="24"/>
                <w:lang w:val="hy-AM"/>
              </w:rPr>
              <w:t xml:space="preserve"> </w:t>
            </w:r>
            <w:r w:rsidR="00815610" w:rsidRPr="000D5531">
              <w:rPr>
                <w:rFonts w:ascii="GHEA Grapalat" w:eastAsia="Times New Roman" w:hAnsi="GHEA Grapalat" w:cs="Times New Roman"/>
                <w:color w:val="000000"/>
                <w:szCs w:val="24"/>
                <w:lang w:val="hy-AM"/>
              </w:rPr>
              <w:t>էկոնոմիկայի նախարարություն</w:t>
            </w:r>
          </w:p>
        </w:tc>
        <w:tc>
          <w:tcPr>
            <w:tcW w:w="6643" w:type="dxa"/>
            <w:tcBorders>
              <w:top w:val="outset" w:sz="6" w:space="0" w:color="auto"/>
              <w:left w:val="outset" w:sz="6" w:space="0" w:color="auto"/>
              <w:bottom w:val="outset" w:sz="6" w:space="0" w:color="auto"/>
              <w:right w:val="outset" w:sz="6" w:space="0" w:color="auto"/>
            </w:tcBorders>
            <w:shd w:val="clear" w:color="auto" w:fill="D0D0D0"/>
          </w:tcPr>
          <w:p w:rsidR="00DC2E1A" w:rsidRPr="00C5137A" w:rsidRDefault="000D5531" w:rsidP="00C5137A">
            <w:pPr>
              <w:spacing w:after="0" w:line="240" w:lineRule="auto"/>
              <w:jc w:val="center"/>
              <w:rPr>
                <w:rFonts w:ascii="GHEA Grapalat" w:eastAsia="Times New Roman" w:hAnsi="GHEA Grapalat" w:cs="Times New Roman"/>
                <w:color w:val="000000"/>
                <w:szCs w:val="24"/>
              </w:rPr>
            </w:pPr>
            <w:r>
              <w:rPr>
                <w:rFonts w:ascii="GHEA Grapalat" w:eastAsia="Times New Roman" w:hAnsi="GHEA Grapalat" w:cs="Times New Roman"/>
                <w:color w:val="000000"/>
                <w:szCs w:val="24"/>
                <w:lang w:val="hy-AM"/>
              </w:rPr>
              <w:t>31</w:t>
            </w:r>
            <w:r w:rsidR="0046557D" w:rsidRPr="00C5137A">
              <w:rPr>
                <w:rFonts w:ascii="GHEA Grapalat" w:eastAsia="Times New Roman" w:hAnsi="GHEA Grapalat" w:cs="Times New Roman"/>
                <w:color w:val="000000"/>
                <w:szCs w:val="24"/>
              </w:rPr>
              <w:t>.0</w:t>
            </w:r>
            <w:r w:rsidR="00922127" w:rsidRPr="00C5137A">
              <w:rPr>
                <w:rFonts w:ascii="GHEA Grapalat" w:eastAsia="Times New Roman" w:hAnsi="GHEA Grapalat" w:cs="Times New Roman"/>
                <w:color w:val="000000"/>
                <w:szCs w:val="24"/>
                <w:lang w:val="hy-AM"/>
              </w:rPr>
              <w:t>7</w:t>
            </w:r>
            <w:r w:rsidR="0046557D" w:rsidRPr="00C5137A">
              <w:rPr>
                <w:rFonts w:ascii="GHEA Grapalat" w:eastAsia="Times New Roman" w:hAnsi="GHEA Grapalat" w:cs="Times New Roman"/>
                <w:color w:val="000000"/>
                <w:szCs w:val="24"/>
              </w:rPr>
              <w:t>.202</w:t>
            </w:r>
            <w:r w:rsidR="0080277F" w:rsidRPr="00C5137A">
              <w:rPr>
                <w:rFonts w:ascii="GHEA Grapalat" w:eastAsia="Times New Roman" w:hAnsi="GHEA Grapalat" w:cs="Times New Roman"/>
                <w:color w:val="000000"/>
                <w:szCs w:val="24"/>
              </w:rPr>
              <w:t>4</w:t>
            </w:r>
            <w:r w:rsidR="0046557D" w:rsidRPr="00C5137A">
              <w:rPr>
                <w:rFonts w:ascii="GHEA Grapalat" w:eastAsia="Times New Roman" w:hAnsi="GHEA Grapalat" w:cs="Times New Roman"/>
                <w:color w:val="000000"/>
                <w:szCs w:val="24"/>
              </w:rPr>
              <w:t>թ.</w:t>
            </w:r>
          </w:p>
        </w:tc>
      </w:tr>
      <w:tr w:rsidR="00DC2E1A" w:rsidRPr="00C5137A" w:rsidTr="00EE11AE">
        <w:trPr>
          <w:tblCellSpacing w:w="0" w:type="dxa"/>
          <w:jc w:val="center"/>
        </w:trPr>
        <w:tc>
          <w:tcPr>
            <w:tcW w:w="906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C2E1A" w:rsidRPr="00C5137A" w:rsidRDefault="00DC2E1A" w:rsidP="00C5137A">
            <w:pPr>
              <w:spacing w:after="0" w:line="240" w:lineRule="auto"/>
              <w:rPr>
                <w:rFonts w:ascii="GHEA Grapalat" w:eastAsia="Times New Roman" w:hAnsi="GHEA Grapalat" w:cs="Times New Roman"/>
                <w:color w:val="000000"/>
                <w:szCs w:val="24"/>
              </w:rPr>
            </w:pPr>
          </w:p>
        </w:tc>
        <w:tc>
          <w:tcPr>
            <w:tcW w:w="6643" w:type="dxa"/>
            <w:tcBorders>
              <w:top w:val="outset" w:sz="6" w:space="0" w:color="auto"/>
              <w:left w:val="outset" w:sz="6" w:space="0" w:color="auto"/>
              <w:bottom w:val="outset" w:sz="6" w:space="0" w:color="auto"/>
              <w:right w:val="outset" w:sz="6" w:space="0" w:color="auto"/>
            </w:tcBorders>
            <w:shd w:val="clear" w:color="auto" w:fill="D0D0D0"/>
          </w:tcPr>
          <w:p w:rsidR="00DC2E1A" w:rsidRPr="00C5137A" w:rsidRDefault="000D5531" w:rsidP="00C5137A">
            <w:pPr>
              <w:spacing w:after="0" w:line="240" w:lineRule="auto"/>
              <w:jc w:val="center"/>
              <w:rPr>
                <w:rFonts w:ascii="GHEA Grapalat" w:eastAsia="Times New Roman" w:hAnsi="GHEA Grapalat" w:cs="Times New Roman"/>
                <w:color w:val="000000"/>
                <w:szCs w:val="24"/>
              </w:rPr>
            </w:pPr>
            <w:r>
              <w:rPr>
                <w:rFonts w:ascii="GHEA Grapalat" w:eastAsia="Times New Roman" w:hAnsi="GHEA Grapalat" w:cs="Times New Roman"/>
                <w:color w:val="000000"/>
                <w:szCs w:val="24"/>
              </w:rPr>
              <w:t>N</w:t>
            </w:r>
            <w:r w:rsidRPr="000D5531">
              <w:rPr>
                <w:rFonts w:ascii="GHEA Grapalat" w:eastAsia="Times New Roman" w:hAnsi="GHEA Grapalat" w:cs="Times New Roman"/>
                <w:color w:val="000000"/>
                <w:szCs w:val="24"/>
              </w:rPr>
              <w:t>01/15275-2024</w:t>
            </w:r>
          </w:p>
        </w:tc>
      </w:tr>
      <w:tr w:rsidR="00C42BA1" w:rsidRPr="00B90AE0" w:rsidTr="00EE11AE">
        <w:trPr>
          <w:trHeight w:val="65"/>
          <w:tblCellSpacing w:w="0" w:type="dxa"/>
          <w:jc w:val="center"/>
        </w:trPr>
        <w:tc>
          <w:tcPr>
            <w:tcW w:w="9064" w:type="dxa"/>
            <w:tcBorders>
              <w:top w:val="outset" w:sz="6" w:space="0" w:color="auto"/>
              <w:left w:val="outset" w:sz="6" w:space="0" w:color="auto"/>
              <w:right w:val="outset" w:sz="6" w:space="0" w:color="auto"/>
            </w:tcBorders>
            <w:shd w:val="clear" w:color="auto" w:fill="FFFFFF"/>
          </w:tcPr>
          <w:p w:rsidR="000D5531" w:rsidRPr="000D5531" w:rsidRDefault="000D5531" w:rsidP="000D5531">
            <w:pPr>
              <w:spacing w:after="0" w:line="240" w:lineRule="auto"/>
              <w:ind w:left="115" w:right="133" w:firstLine="284"/>
              <w:jc w:val="both"/>
              <w:rPr>
                <w:rFonts w:ascii="GHEA Grapalat" w:eastAsia="Times New Roman" w:hAnsi="GHEA Grapalat" w:cs="Times New Roman"/>
                <w:szCs w:val="24"/>
                <w:lang w:val="hy-AM"/>
              </w:rPr>
            </w:pPr>
            <w:r>
              <w:rPr>
                <w:rFonts w:ascii="GHEA Grapalat" w:eastAsia="Times New Roman" w:hAnsi="GHEA Grapalat" w:cs="Times New Roman"/>
                <w:szCs w:val="24"/>
                <w:lang w:val="hy-AM"/>
              </w:rPr>
              <w:t>Ք</w:t>
            </w:r>
            <w:r w:rsidRPr="000D5531">
              <w:rPr>
                <w:rFonts w:ascii="GHEA Grapalat" w:eastAsia="Times New Roman" w:hAnsi="GHEA Grapalat" w:cs="Times New Roman"/>
                <w:szCs w:val="24"/>
                <w:lang w:val="hy-AM"/>
              </w:rPr>
              <w:t>ննության առնելով «Հայաստանի Հանրապետության հարկային օրենսգրքում լրացումներ և փոփոխություններ կատարելու մասին» և «Վարչական իրավախախտումների վերաբերյալ Հայաստանի Հանրապետության օրենսգրքում լրացումներ կատարելու մասին» ՀՀ օրենքների նախագծերը, հայտնում ենք հետևյալը</w:t>
            </w:r>
            <w:r w:rsidRPr="000D5531">
              <w:rPr>
                <w:rFonts w:ascii="Cambria Math" w:eastAsia="Times New Roman" w:hAnsi="Cambria Math" w:cs="Cambria Math"/>
                <w:szCs w:val="24"/>
                <w:lang w:val="hy-AM"/>
              </w:rPr>
              <w:t>․</w:t>
            </w:r>
          </w:p>
          <w:p w:rsidR="000D5531" w:rsidRPr="000D5531" w:rsidRDefault="000D5531" w:rsidP="000D5531">
            <w:pPr>
              <w:spacing w:after="0" w:line="240" w:lineRule="auto"/>
              <w:ind w:left="115" w:right="133" w:firstLine="284"/>
              <w:jc w:val="both"/>
              <w:rPr>
                <w:rFonts w:ascii="GHEA Grapalat" w:eastAsia="Times New Roman" w:hAnsi="GHEA Grapalat" w:cs="Times New Roman"/>
                <w:szCs w:val="24"/>
                <w:lang w:val="hy-AM"/>
              </w:rPr>
            </w:pPr>
            <w:r w:rsidRPr="000D5531">
              <w:rPr>
                <w:rFonts w:ascii="GHEA Grapalat" w:eastAsia="Times New Roman" w:hAnsi="GHEA Grapalat" w:cs="Times New Roman"/>
                <w:szCs w:val="24"/>
                <w:lang w:val="hy-AM"/>
              </w:rPr>
              <w:t>Նախագծերով, ի թիվս այլնի, առաջարկվում է սահմանել, որ հսկիչ (նույնականացման) նշաններով դրոշմավորված ապրանքների վաճառքի դեպքում հսկիչ դրամարկղային մեքենայի կտրոնի վրա տպագրման ենթակա պարտադիր վավերապայմաններ լինեն նաև հսկիչ (նույնականացման) նշանների քանակը, ինչպես նաև հսկիչ (նույնականացման) նշանների հիման վրա հարկային մարմնի հաստատած ալգորիթմով գեներացվող ստուգիչ համարը (բացառությամբ «կանխավճար» գրառում ունեցող կտրոնների), ինչպես նաև առաջարկվում է ՎԻՎ օրենսգրքով սահմանել պատասխանատվություն՝ հարկ վճարողի կողմից հսկիչ (նույնականացման) նշանների վերաբերյալ ՀԴՄ-ի տեղեկատվական կտրոնի միջոցով տպագրվող տեղեկատվությունը հարկային մարմնի միասնական շտեմարան չփոխանցելու կամ սխալ տվյալներ փոխանցելու համար։</w:t>
            </w:r>
          </w:p>
          <w:p w:rsidR="000D5531" w:rsidRPr="000D5531" w:rsidRDefault="000D5531" w:rsidP="000D5531">
            <w:pPr>
              <w:spacing w:after="0" w:line="240" w:lineRule="auto"/>
              <w:ind w:left="115" w:right="133" w:firstLine="284"/>
              <w:jc w:val="both"/>
              <w:rPr>
                <w:rFonts w:ascii="GHEA Grapalat" w:eastAsia="Times New Roman" w:hAnsi="GHEA Grapalat" w:cs="Times New Roman"/>
                <w:szCs w:val="24"/>
                <w:lang w:val="hy-AM"/>
              </w:rPr>
            </w:pPr>
            <w:r w:rsidRPr="000D5531">
              <w:rPr>
                <w:rFonts w:ascii="GHEA Grapalat" w:eastAsia="Times New Roman" w:hAnsi="GHEA Grapalat" w:cs="Times New Roman"/>
                <w:szCs w:val="24"/>
                <w:lang w:val="hy-AM"/>
              </w:rPr>
              <w:t>Այս առնչությամբ հարկ է նկատել, որ Նախագծի հիմնավորման մեջ ներկայացված չէ, թե ինչ խնդիր է նախատեսվում լուծել նախատեսվող կարգավորումներով և արդյոք եղած վարչական գործիքները հարկային մարմնին չեն տալիս բավարար հնարավորություն առկա խնդիրների լուծման համար։ Հետևապես, անհրաժեշտ է Նախագծի հիմնավորման մեջ ներկայացնել հիմնավոր պատճառաբանություն առկա խնդիրների և դրանց լուծման այլընտրանքային տարբերակների բացակայության մասին։</w:t>
            </w:r>
          </w:p>
          <w:p w:rsidR="00C42BA1" w:rsidRPr="00C5137A" w:rsidRDefault="000D5531" w:rsidP="00C5137A">
            <w:pPr>
              <w:spacing w:after="0" w:line="240" w:lineRule="auto"/>
              <w:ind w:left="115" w:right="133" w:firstLine="284"/>
              <w:jc w:val="both"/>
              <w:rPr>
                <w:rFonts w:ascii="GHEA Grapalat" w:eastAsia="Times New Roman" w:hAnsi="GHEA Grapalat" w:cs="Times New Roman"/>
                <w:szCs w:val="24"/>
                <w:lang w:val="hy-AM"/>
              </w:rPr>
            </w:pPr>
            <w:r w:rsidRPr="000D5531">
              <w:rPr>
                <w:rFonts w:ascii="GHEA Grapalat" w:eastAsia="Times New Roman" w:hAnsi="GHEA Grapalat" w:cs="Times New Roman"/>
                <w:szCs w:val="24"/>
                <w:lang w:val="hy-AM"/>
              </w:rPr>
              <w:t xml:space="preserve">Միաժամանակ, Էկոնոմիկայի նախարարությունը տարբեր գրություններով և առիթներով արտահայտել է իր կարծիքը </w:t>
            </w:r>
            <w:r w:rsidRPr="000D5531">
              <w:rPr>
                <w:rFonts w:ascii="GHEA Grapalat" w:eastAsia="Times New Roman" w:hAnsi="GHEA Grapalat" w:cs="Times New Roman"/>
                <w:szCs w:val="24"/>
                <w:lang w:val="af-ZA"/>
              </w:rPr>
              <w:t xml:space="preserve">հարկային վարչարարության </w:t>
            </w:r>
            <w:r w:rsidRPr="000D5531">
              <w:rPr>
                <w:rFonts w:ascii="GHEA Grapalat" w:eastAsia="Times New Roman" w:hAnsi="GHEA Grapalat" w:cs="Times New Roman"/>
                <w:szCs w:val="24"/>
                <w:lang w:val="hy-AM"/>
              </w:rPr>
              <w:t xml:space="preserve">ավելացմանն կամ </w:t>
            </w:r>
            <w:r w:rsidRPr="000D5531">
              <w:rPr>
                <w:rFonts w:ascii="GHEA Grapalat" w:eastAsia="Times New Roman" w:hAnsi="GHEA Grapalat" w:cs="Times New Roman"/>
                <w:szCs w:val="24"/>
                <w:lang w:val="af-ZA"/>
              </w:rPr>
              <w:t>խստացմանն ուղղված շարունակական օրենսդրական փոփոխություններ</w:t>
            </w:r>
            <w:r w:rsidRPr="000D5531">
              <w:rPr>
                <w:rFonts w:ascii="GHEA Grapalat" w:eastAsia="Times New Roman" w:hAnsi="GHEA Grapalat" w:cs="Times New Roman"/>
                <w:szCs w:val="24"/>
                <w:lang w:val="hy-AM"/>
              </w:rPr>
              <w:t>ի</w:t>
            </w:r>
            <w:r w:rsidRPr="000D5531">
              <w:rPr>
                <w:rFonts w:ascii="GHEA Grapalat" w:eastAsia="Times New Roman" w:hAnsi="GHEA Grapalat" w:cs="Times New Roman"/>
                <w:szCs w:val="24"/>
                <w:lang w:val="af-ZA"/>
              </w:rPr>
              <w:t xml:space="preserve"> բացասական ազդեցությ</w:t>
            </w:r>
            <w:r w:rsidRPr="000D5531">
              <w:rPr>
                <w:rFonts w:ascii="GHEA Grapalat" w:eastAsia="Times New Roman" w:hAnsi="GHEA Grapalat" w:cs="Times New Roman"/>
                <w:szCs w:val="24"/>
                <w:lang w:val="hy-AM"/>
              </w:rPr>
              <w:t xml:space="preserve">ան վերաբերյալ։ Եվ այս առումով, Էկոնոմիկայի նախարարությունը վերահաստատում է հարցի վերաբերյալ նախկինում արտահայտած իր դիրքորոշումը՝ կրկին ընդգծելով, որ հարկային վարչարարության խստացմանն ուղղված քաղաքականությունը հավելյալ խոչընդոտներ է ստեղծում գործարարների </w:t>
            </w:r>
            <w:r w:rsidRPr="000D5531">
              <w:rPr>
                <w:rFonts w:ascii="GHEA Grapalat" w:eastAsia="Times New Roman" w:hAnsi="GHEA Grapalat" w:cs="Times New Roman"/>
                <w:szCs w:val="24"/>
                <w:lang w:val="hy-AM"/>
              </w:rPr>
              <w:lastRenderedPageBreak/>
              <w:t>համար՝ ուղղակիորեն նվազեցնելով վերջիններիս տնտեսական գործունեության արդյունավետությունը։</w:t>
            </w:r>
          </w:p>
        </w:tc>
        <w:tc>
          <w:tcPr>
            <w:tcW w:w="6643" w:type="dxa"/>
            <w:tcBorders>
              <w:top w:val="outset" w:sz="6" w:space="0" w:color="auto"/>
              <w:left w:val="outset" w:sz="6" w:space="0" w:color="auto"/>
              <w:right w:val="outset" w:sz="6" w:space="0" w:color="auto"/>
            </w:tcBorders>
            <w:shd w:val="clear" w:color="auto" w:fill="FFFFFF"/>
          </w:tcPr>
          <w:p w:rsidR="009469D4" w:rsidRDefault="009469D4" w:rsidP="009469D4">
            <w:pPr>
              <w:spacing w:after="0" w:line="240" w:lineRule="auto"/>
              <w:ind w:left="127" w:right="166" w:firstLine="283"/>
              <w:jc w:val="center"/>
              <w:rPr>
                <w:rFonts w:ascii="GHEA Grapalat" w:eastAsia="Times New Roman" w:hAnsi="GHEA Grapalat" w:cs="Times New Roman"/>
                <w:color w:val="000000"/>
                <w:szCs w:val="24"/>
                <w:lang w:val="hy-AM"/>
              </w:rPr>
            </w:pPr>
            <w:r>
              <w:rPr>
                <w:rFonts w:ascii="GHEA Grapalat" w:eastAsia="Times New Roman" w:hAnsi="GHEA Grapalat" w:cs="Times New Roman"/>
                <w:color w:val="000000"/>
                <w:szCs w:val="24"/>
                <w:lang w:val="hy-AM"/>
              </w:rPr>
              <w:lastRenderedPageBreak/>
              <w:t>Ընդունվել է ի գիտություն</w:t>
            </w:r>
          </w:p>
          <w:p w:rsidR="009469D4" w:rsidRDefault="009469D4" w:rsidP="009469D4">
            <w:pPr>
              <w:spacing w:after="0" w:line="240" w:lineRule="auto"/>
              <w:ind w:left="127" w:right="166" w:firstLine="283"/>
              <w:jc w:val="both"/>
              <w:rPr>
                <w:rFonts w:ascii="GHEA Grapalat" w:eastAsia="Times New Roman" w:hAnsi="GHEA Grapalat" w:cs="Times New Roman"/>
                <w:color w:val="000000"/>
                <w:szCs w:val="24"/>
                <w:lang w:val="hy-AM"/>
              </w:rPr>
            </w:pPr>
            <w:r>
              <w:rPr>
                <w:rFonts w:ascii="GHEA Grapalat" w:eastAsia="Times New Roman" w:hAnsi="GHEA Grapalat" w:cs="Times New Roman"/>
                <w:color w:val="000000"/>
                <w:szCs w:val="24"/>
                <w:lang w:val="hy-AM"/>
              </w:rPr>
              <w:t xml:space="preserve">Հարկ է նկատի ունենալ, որ  ներկայացված փոփոխությունները նպատակ ունեն ապահովելու </w:t>
            </w:r>
            <w:r w:rsidR="00FD2DE0" w:rsidRPr="00FD2DE0">
              <w:rPr>
                <w:rFonts w:ascii="GHEA Grapalat" w:eastAsia="Times New Roman" w:hAnsi="GHEA Grapalat" w:cs="Times New Roman"/>
                <w:color w:val="000000"/>
                <w:szCs w:val="24"/>
                <w:lang w:val="hy-AM"/>
              </w:rPr>
              <w:t>հսկիչ (նույնականացման) նշաններով դրոշմավորված ապրանքների շրջանառության բոլոր փ</w:t>
            </w:r>
            <w:r w:rsidR="00FD2DE0">
              <w:rPr>
                <w:rFonts w:ascii="GHEA Grapalat" w:eastAsia="Times New Roman" w:hAnsi="GHEA Grapalat" w:cs="Times New Roman"/>
                <w:color w:val="000000"/>
                <w:szCs w:val="24"/>
                <w:lang w:val="hy-AM"/>
              </w:rPr>
              <w:t>ուլերում արդյունավետ հսկողության հնարավորությունը։ Այդ իսկ պատճառով</w:t>
            </w:r>
            <w:r w:rsidR="00FD2DE0" w:rsidRPr="00FD2DE0">
              <w:rPr>
                <w:rFonts w:ascii="GHEA Grapalat" w:eastAsia="Times New Roman" w:hAnsi="GHEA Grapalat" w:cs="Times New Roman"/>
                <w:color w:val="000000"/>
                <w:szCs w:val="24"/>
                <w:lang w:val="hy-AM"/>
              </w:rPr>
              <w:t xml:space="preserve"> հարկային մարմնի կողմից համապատասխան հսկողական գործիքների կիրառման արդյունավետության ապահովման նպատակով անհրաժեշտ է, որպեսզի վաճառվող ապրանքի վերաբերյալ ամբողջական տեղեկատվությունն արտացոլված լինի ՀԴՄ կտրոնի վրա, որը հնարավորություն կտա ստուգման ընթացքում տեղում պարզել հսկիչ (նույնականացման) նշանների վերաբերյալ տեղեկատվության արտացոլման և հարկային </w:t>
            </w:r>
            <w:r w:rsidR="003F3246">
              <w:rPr>
                <w:rFonts w:ascii="GHEA Grapalat" w:eastAsia="Times New Roman" w:hAnsi="GHEA Grapalat" w:cs="Times New Roman"/>
                <w:color w:val="000000"/>
                <w:szCs w:val="24"/>
                <w:lang w:val="hy-AM"/>
              </w:rPr>
              <w:t>մարմին փոխանցման հանգամանքները:</w:t>
            </w:r>
          </w:p>
          <w:p w:rsidR="009469D4" w:rsidRPr="009469D4" w:rsidRDefault="009469D4" w:rsidP="009469D4">
            <w:pPr>
              <w:spacing w:after="0" w:line="240" w:lineRule="auto"/>
              <w:ind w:left="127" w:right="166" w:firstLine="283"/>
              <w:jc w:val="both"/>
              <w:rPr>
                <w:rFonts w:ascii="GHEA Grapalat" w:eastAsia="Times New Roman" w:hAnsi="GHEA Grapalat" w:cs="Times New Roman"/>
                <w:color w:val="000000"/>
                <w:szCs w:val="24"/>
                <w:lang w:val="hy-AM"/>
              </w:rPr>
            </w:pPr>
            <w:r>
              <w:rPr>
                <w:rFonts w:ascii="GHEA Grapalat" w:eastAsia="Times New Roman" w:hAnsi="GHEA Grapalat" w:cs="Times New Roman"/>
                <w:color w:val="000000"/>
                <w:szCs w:val="24"/>
                <w:lang w:val="hy-AM"/>
              </w:rPr>
              <w:t>Հ</w:t>
            </w:r>
            <w:r w:rsidRPr="009469D4">
              <w:rPr>
                <w:rFonts w:ascii="GHEA Grapalat" w:eastAsia="Times New Roman" w:hAnsi="GHEA Grapalat" w:cs="Times New Roman"/>
                <w:color w:val="000000"/>
                <w:szCs w:val="24"/>
                <w:lang w:val="hy-AM"/>
              </w:rPr>
              <w:t>սկողական և վերլուծական գործառույթները լիարժեք իրականացնելու և հսկիչ (նույնականացման) նշանների համակարգում առկա տեղեկատվության օպտիմալ օգտագործման ուղղությամբ ազգային օպերատորի հետ պարբերաբար իրականացվում</w:t>
            </w:r>
            <w:r>
              <w:rPr>
                <w:rFonts w:ascii="GHEA Grapalat" w:eastAsia="Times New Roman" w:hAnsi="GHEA Grapalat" w:cs="Times New Roman"/>
                <w:color w:val="000000"/>
                <w:szCs w:val="24"/>
                <w:lang w:val="hy-AM"/>
              </w:rPr>
              <w:t xml:space="preserve"> են հանդիպումներ և քննարկումներ</w:t>
            </w:r>
            <w:r w:rsidRPr="009469D4">
              <w:rPr>
                <w:rFonts w:ascii="GHEA Grapalat" w:eastAsia="Times New Roman" w:hAnsi="GHEA Grapalat" w:cs="Times New Roman"/>
                <w:color w:val="000000"/>
                <w:szCs w:val="24"/>
                <w:lang w:val="hy-AM"/>
              </w:rPr>
              <w:t xml:space="preserve">։ </w:t>
            </w:r>
            <w:r>
              <w:rPr>
                <w:rFonts w:ascii="GHEA Grapalat" w:eastAsia="Times New Roman" w:hAnsi="GHEA Grapalat" w:cs="Times New Roman"/>
                <w:color w:val="000000"/>
                <w:szCs w:val="24"/>
                <w:lang w:val="hy-AM"/>
              </w:rPr>
              <w:t>Նախատեսվում է</w:t>
            </w:r>
            <w:r w:rsidRPr="009469D4">
              <w:rPr>
                <w:rFonts w:ascii="GHEA Grapalat" w:eastAsia="Times New Roman" w:hAnsi="GHEA Grapalat" w:cs="Times New Roman"/>
                <w:color w:val="000000"/>
                <w:szCs w:val="24"/>
                <w:lang w:val="hy-AM"/>
              </w:rPr>
              <w:t xml:space="preserve"> տ</w:t>
            </w:r>
            <w:r>
              <w:rPr>
                <w:rFonts w:ascii="GHEA Grapalat" w:eastAsia="Times New Roman" w:hAnsi="GHEA Grapalat" w:cs="Times New Roman"/>
                <w:color w:val="000000"/>
                <w:szCs w:val="24"/>
                <w:lang w:val="hy-AM"/>
              </w:rPr>
              <w:t>եուչների համար ստեղծել առանձին հ</w:t>
            </w:r>
            <w:r w:rsidRPr="009469D4">
              <w:rPr>
                <w:rFonts w:ascii="GHEA Grapalat" w:eastAsia="Times New Roman" w:hAnsi="GHEA Grapalat" w:cs="Times New Roman"/>
                <w:color w:val="000000"/>
                <w:szCs w:val="24"/>
                <w:lang w:val="hy-AM"/>
              </w:rPr>
              <w:t xml:space="preserve">ավելված, որը հնարավորություն կտա առնվազն գնման պահին ունենալու բավարար </w:t>
            </w:r>
            <w:r w:rsidR="003F3246">
              <w:rPr>
                <w:rFonts w:ascii="GHEA Grapalat" w:eastAsia="Times New Roman" w:hAnsi="GHEA Grapalat" w:cs="Times New Roman"/>
                <w:color w:val="000000"/>
                <w:szCs w:val="24"/>
                <w:lang w:val="hy-AM"/>
              </w:rPr>
              <w:t>տեղեկատվություն</w:t>
            </w:r>
            <w:r w:rsidRPr="009469D4">
              <w:rPr>
                <w:rFonts w:ascii="GHEA Grapalat" w:eastAsia="Times New Roman" w:hAnsi="GHEA Grapalat" w:cs="Times New Roman"/>
                <w:color w:val="000000"/>
                <w:szCs w:val="24"/>
                <w:lang w:val="hy-AM"/>
              </w:rPr>
              <w:t xml:space="preserve"> խախտման փաստին տեղեկանալու վերաբերյալ։ Առաջարկ</w:t>
            </w:r>
            <w:r>
              <w:rPr>
                <w:rFonts w:ascii="GHEA Grapalat" w:eastAsia="Times New Roman" w:hAnsi="GHEA Grapalat" w:cs="Times New Roman"/>
                <w:color w:val="000000"/>
                <w:szCs w:val="24"/>
                <w:lang w:val="hy-AM"/>
              </w:rPr>
              <w:t>ն այն է</w:t>
            </w:r>
            <w:r w:rsidRPr="009469D4">
              <w:rPr>
                <w:rFonts w:ascii="GHEA Grapalat" w:eastAsia="Times New Roman" w:hAnsi="GHEA Grapalat" w:cs="Times New Roman"/>
                <w:color w:val="000000"/>
                <w:szCs w:val="24"/>
                <w:lang w:val="hy-AM"/>
              </w:rPr>
              <w:t>, որ</w:t>
            </w:r>
            <w:r>
              <w:rPr>
                <w:rFonts w:ascii="GHEA Grapalat" w:eastAsia="Times New Roman" w:hAnsi="GHEA Grapalat" w:cs="Times New Roman"/>
                <w:color w:val="000000"/>
                <w:szCs w:val="24"/>
                <w:lang w:val="hy-AM"/>
              </w:rPr>
              <w:t xml:space="preserve"> ՀԴՄ կտրոնի վրա արտացոլվելու է </w:t>
            </w:r>
            <w:r w:rsidRPr="009469D4">
              <w:rPr>
                <w:rFonts w:ascii="GHEA Grapalat" w:eastAsia="Times New Roman" w:hAnsi="GHEA Grapalat" w:cs="Times New Roman"/>
                <w:color w:val="000000"/>
                <w:szCs w:val="24"/>
                <w:lang w:val="hy-AM"/>
              </w:rPr>
              <w:t>ստուգիչ</w:t>
            </w:r>
            <w:r>
              <w:rPr>
                <w:rFonts w:ascii="GHEA Grapalat" w:eastAsia="Times New Roman" w:hAnsi="GHEA Grapalat" w:cs="Times New Roman"/>
                <w:color w:val="000000"/>
                <w:szCs w:val="24"/>
                <w:lang w:val="hy-AM"/>
              </w:rPr>
              <w:t xml:space="preserve"> համար,</w:t>
            </w:r>
            <w:r w:rsidRPr="009469D4">
              <w:rPr>
                <w:rFonts w:ascii="GHEA Grapalat" w:eastAsia="Times New Roman" w:hAnsi="GHEA Grapalat" w:cs="Times New Roman"/>
                <w:color w:val="000000"/>
                <w:szCs w:val="24"/>
                <w:lang w:val="hy-AM"/>
              </w:rPr>
              <w:t xml:space="preserve"> որը ձևավորվելու է վաճառքի պահին ՀԴՄ սարքում՝ կտրոնում առկա նույնականացման նշաններով։ Հավե</w:t>
            </w:r>
            <w:r>
              <w:rPr>
                <w:rFonts w:ascii="GHEA Grapalat" w:eastAsia="Times New Roman" w:hAnsi="GHEA Grapalat" w:cs="Times New Roman"/>
                <w:color w:val="000000"/>
                <w:szCs w:val="24"/>
                <w:lang w:val="hy-AM"/>
              </w:rPr>
              <w:t xml:space="preserve">լվածում մուտքագրելով </w:t>
            </w:r>
            <w:r w:rsidRPr="009469D4">
              <w:rPr>
                <w:rFonts w:ascii="GHEA Grapalat" w:eastAsia="Times New Roman" w:hAnsi="GHEA Grapalat" w:cs="Times New Roman"/>
                <w:color w:val="000000"/>
                <w:szCs w:val="24"/>
                <w:lang w:val="hy-AM"/>
              </w:rPr>
              <w:t xml:space="preserve">ստուգիչ </w:t>
            </w:r>
            <w:r>
              <w:rPr>
                <w:rFonts w:ascii="GHEA Grapalat" w:eastAsia="Times New Roman" w:hAnsi="GHEA Grapalat" w:cs="Times New Roman"/>
                <w:color w:val="000000"/>
                <w:szCs w:val="24"/>
                <w:lang w:val="hy-AM"/>
              </w:rPr>
              <w:t>համարը</w:t>
            </w:r>
            <w:r w:rsidRPr="009469D4">
              <w:rPr>
                <w:rFonts w:ascii="GHEA Grapalat" w:eastAsia="Times New Roman" w:hAnsi="GHEA Grapalat" w:cs="Times New Roman"/>
                <w:color w:val="000000"/>
                <w:szCs w:val="24"/>
                <w:lang w:val="hy-AM"/>
              </w:rPr>
              <w:t xml:space="preserve">` </w:t>
            </w:r>
            <w:r w:rsidR="003F3246">
              <w:rPr>
                <w:rFonts w:ascii="GHEA Grapalat" w:eastAsia="Times New Roman" w:hAnsi="GHEA Grapalat" w:cs="Times New Roman"/>
                <w:color w:val="000000"/>
                <w:szCs w:val="24"/>
                <w:lang w:val="hy-AM"/>
              </w:rPr>
              <w:t>հսկողություն իրականացնողը</w:t>
            </w:r>
            <w:r w:rsidRPr="009469D4">
              <w:rPr>
                <w:rFonts w:ascii="GHEA Grapalat" w:eastAsia="Times New Roman" w:hAnsi="GHEA Grapalat" w:cs="Times New Roman"/>
                <w:color w:val="000000"/>
                <w:szCs w:val="24"/>
                <w:lang w:val="hy-AM"/>
              </w:rPr>
              <w:t xml:space="preserve"> հնարավորություն </w:t>
            </w:r>
            <w:r>
              <w:rPr>
                <w:rFonts w:ascii="GHEA Grapalat" w:eastAsia="Times New Roman" w:hAnsi="GHEA Grapalat" w:cs="Times New Roman"/>
                <w:color w:val="000000"/>
                <w:szCs w:val="24"/>
                <w:lang w:val="hy-AM"/>
              </w:rPr>
              <w:t>կստանս</w:t>
            </w:r>
            <w:r w:rsidRPr="009469D4">
              <w:rPr>
                <w:rFonts w:ascii="GHEA Grapalat" w:eastAsia="Times New Roman" w:hAnsi="GHEA Grapalat" w:cs="Times New Roman"/>
                <w:color w:val="000000"/>
                <w:szCs w:val="24"/>
                <w:lang w:val="hy-AM"/>
              </w:rPr>
              <w:t xml:space="preserve"> տեսնելու</w:t>
            </w:r>
            <w:r>
              <w:rPr>
                <w:rFonts w:ascii="GHEA Grapalat" w:eastAsia="Times New Roman" w:hAnsi="GHEA Grapalat" w:cs="Times New Roman"/>
                <w:color w:val="000000"/>
                <w:szCs w:val="24"/>
                <w:lang w:val="hy-AM"/>
              </w:rPr>
              <w:t>,</w:t>
            </w:r>
            <w:r w:rsidRPr="009469D4">
              <w:rPr>
                <w:rFonts w:ascii="GHEA Grapalat" w:eastAsia="Times New Roman" w:hAnsi="GHEA Grapalat" w:cs="Times New Roman"/>
                <w:color w:val="000000"/>
                <w:szCs w:val="24"/>
                <w:lang w:val="hy-AM"/>
              </w:rPr>
              <w:t xml:space="preserve"> թե կտրոնը քանի հատ նույնականացման ծածակագիր պետք է </w:t>
            </w:r>
            <w:r w:rsidRPr="009469D4">
              <w:rPr>
                <w:rFonts w:ascii="GHEA Grapalat" w:eastAsia="Times New Roman" w:hAnsi="GHEA Grapalat" w:cs="Times New Roman"/>
                <w:color w:val="000000"/>
                <w:szCs w:val="24"/>
                <w:lang w:val="hy-AM"/>
              </w:rPr>
              <w:lastRenderedPageBreak/>
              <w:t>պարունակի, միաժամանակ շարունակելով սկանավորել ապրանքները, հավելվածը կարտացոլի տվյալ ապրանքների նույնականացման նշաններով ձևավորված ստուգիչ</w:t>
            </w:r>
            <w:r w:rsidR="003F3246">
              <w:rPr>
                <w:rFonts w:ascii="GHEA Grapalat" w:eastAsia="Times New Roman" w:hAnsi="GHEA Grapalat" w:cs="Times New Roman"/>
                <w:color w:val="000000"/>
                <w:szCs w:val="24"/>
                <w:lang w:val="hy-AM"/>
              </w:rPr>
              <w:t xml:space="preserve"> համարը</w:t>
            </w:r>
            <w:r w:rsidRPr="009469D4">
              <w:rPr>
                <w:rFonts w:ascii="GHEA Grapalat" w:eastAsia="Times New Roman" w:hAnsi="GHEA Grapalat" w:cs="Times New Roman"/>
                <w:color w:val="000000"/>
                <w:szCs w:val="24"/>
                <w:lang w:val="hy-AM"/>
              </w:rPr>
              <w:t xml:space="preserve">, որը </w:t>
            </w:r>
            <w:r w:rsidR="003F3246">
              <w:rPr>
                <w:rFonts w:ascii="GHEA Grapalat" w:eastAsia="Times New Roman" w:hAnsi="GHEA Grapalat" w:cs="Times New Roman"/>
                <w:color w:val="000000"/>
                <w:szCs w:val="24"/>
                <w:lang w:val="hy-AM"/>
              </w:rPr>
              <w:t>և տվյալ պահին թույլ կտա</w:t>
            </w:r>
            <w:r w:rsidRPr="009469D4">
              <w:rPr>
                <w:rFonts w:ascii="GHEA Grapalat" w:eastAsia="Times New Roman" w:hAnsi="GHEA Grapalat" w:cs="Times New Roman"/>
                <w:color w:val="000000"/>
                <w:szCs w:val="24"/>
                <w:lang w:val="hy-AM"/>
              </w:rPr>
              <w:t xml:space="preserve"> հասկանալ</w:t>
            </w:r>
            <w:r>
              <w:rPr>
                <w:rFonts w:ascii="GHEA Grapalat" w:eastAsia="Times New Roman" w:hAnsi="GHEA Grapalat" w:cs="Times New Roman"/>
                <w:color w:val="000000"/>
                <w:szCs w:val="24"/>
                <w:lang w:val="hy-AM"/>
              </w:rPr>
              <w:t>՝  արդյոք առկա են խախտումներ թե՝</w:t>
            </w:r>
            <w:r w:rsidRPr="009469D4">
              <w:rPr>
                <w:rFonts w:ascii="GHEA Grapalat" w:eastAsia="Times New Roman" w:hAnsi="GHEA Grapalat" w:cs="Times New Roman"/>
                <w:color w:val="000000"/>
                <w:szCs w:val="24"/>
                <w:lang w:val="hy-AM"/>
              </w:rPr>
              <w:t xml:space="preserve"> ոչ։</w:t>
            </w:r>
          </w:p>
          <w:p w:rsidR="00E34AF3" w:rsidRPr="00962233" w:rsidRDefault="009469D4" w:rsidP="003F3246">
            <w:pPr>
              <w:spacing w:after="0" w:line="240" w:lineRule="auto"/>
              <w:ind w:left="127" w:right="166" w:firstLine="283"/>
              <w:jc w:val="both"/>
              <w:rPr>
                <w:rFonts w:ascii="GHEA Grapalat" w:eastAsia="Times New Roman" w:hAnsi="GHEA Grapalat" w:cs="Times New Roman"/>
                <w:color w:val="000000"/>
                <w:szCs w:val="24"/>
                <w:lang w:val="hy-AM"/>
              </w:rPr>
            </w:pPr>
            <w:r>
              <w:rPr>
                <w:rFonts w:ascii="GHEA Grapalat" w:eastAsia="Times New Roman" w:hAnsi="GHEA Grapalat" w:cs="Times New Roman"/>
                <w:color w:val="000000"/>
                <w:szCs w:val="24"/>
                <w:lang w:val="hy-AM"/>
              </w:rPr>
              <w:t>Քանի որ հավելված</w:t>
            </w:r>
            <w:r w:rsidRPr="009469D4">
              <w:rPr>
                <w:rFonts w:ascii="GHEA Grapalat" w:eastAsia="Times New Roman" w:hAnsi="GHEA Grapalat" w:cs="Times New Roman"/>
                <w:color w:val="000000"/>
                <w:szCs w:val="24"/>
                <w:lang w:val="hy-AM"/>
              </w:rPr>
              <w:t xml:space="preserve">ի առկայությունը շատ կդյուրինացնի </w:t>
            </w:r>
            <w:r w:rsidR="00962233">
              <w:rPr>
                <w:rFonts w:ascii="GHEA Grapalat" w:eastAsia="Times New Roman" w:hAnsi="GHEA Grapalat" w:cs="Times New Roman"/>
                <w:color w:val="000000"/>
                <w:szCs w:val="24"/>
                <w:lang w:val="hy-AM"/>
              </w:rPr>
              <w:t xml:space="preserve">հսկողական </w:t>
            </w:r>
            <w:r w:rsidRPr="009469D4">
              <w:rPr>
                <w:rFonts w:ascii="GHEA Grapalat" w:eastAsia="Times New Roman" w:hAnsi="GHEA Grapalat" w:cs="Times New Roman"/>
                <w:color w:val="000000"/>
                <w:szCs w:val="24"/>
                <w:lang w:val="hy-AM"/>
              </w:rPr>
              <w:t>աշխատանք</w:t>
            </w:r>
            <w:r w:rsidR="00962233">
              <w:rPr>
                <w:rFonts w:ascii="GHEA Grapalat" w:eastAsia="Times New Roman" w:hAnsi="GHEA Grapalat" w:cs="Times New Roman"/>
                <w:color w:val="000000"/>
                <w:szCs w:val="24"/>
                <w:lang w:val="hy-AM"/>
              </w:rPr>
              <w:t>ների իրականացումը</w:t>
            </w:r>
            <w:r w:rsidRPr="009469D4">
              <w:rPr>
                <w:rFonts w:ascii="GHEA Grapalat" w:eastAsia="Times New Roman" w:hAnsi="GHEA Grapalat" w:cs="Times New Roman"/>
                <w:color w:val="000000"/>
                <w:szCs w:val="24"/>
                <w:lang w:val="hy-AM"/>
              </w:rPr>
              <w:t xml:space="preserve"> հենց ստուգման ընթացքում, ուստի անհրաժեշտություն է առաջացել ՀԴՄ կտորնի վրա</w:t>
            </w:r>
            <w:r w:rsidR="003F3246">
              <w:rPr>
                <w:rFonts w:ascii="GHEA Grapalat" w:eastAsia="Times New Roman" w:hAnsi="GHEA Grapalat" w:cs="Times New Roman"/>
                <w:color w:val="000000"/>
                <w:szCs w:val="24"/>
                <w:lang w:val="hy-AM"/>
              </w:rPr>
              <w:t xml:space="preserve"> տպագրել ինչպես </w:t>
            </w:r>
            <w:r w:rsidRPr="009469D4">
              <w:rPr>
                <w:rFonts w:ascii="GHEA Grapalat" w:eastAsia="Times New Roman" w:hAnsi="GHEA Grapalat" w:cs="Times New Roman"/>
                <w:color w:val="000000"/>
                <w:szCs w:val="24"/>
                <w:lang w:val="hy-AM"/>
              </w:rPr>
              <w:t>(հսկիչ) նույնականա</w:t>
            </w:r>
            <w:r w:rsidR="00962233">
              <w:rPr>
                <w:rFonts w:ascii="GHEA Grapalat" w:eastAsia="Times New Roman" w:hAnsi="GHEA Grapalat" w:cs="Times New Roman"/>
                <w:color w:val="000000"/>
                <w:szCs w:val="24"/>
                <w:lang w:val="hy-AM"/>
              </w:rPr>
              <w:t>ցմա</w:t>
            </w:r>
            <w:r w:rsidR="003F3246">
              <w:rPr>
                <w:rFonts w:ascii="GHEA Grapalat" w:eastAsia="Times New Roman" w:hAnsi="GHEA Grapalat" w:cs="Times New Roman"/>
                <w:color w:val="000000"/>
                <w:szCs w:val="24"/>
                <w:lang w:val="hy-AM"/>
              </w:rPr>
              <w:t xml:space="preserve">ն նշանների քանակը, ակնպես էլ </w:t>
            </w:r>
            <w:r w:rsidRPr="009469D4">
              <w:rPr>
                <w:rFonts w:ascii="GHEA Grapalat" w:eastAsia="Times New Roman" w:hAnsi="GHEA Grapalat" w:cs="Times New Roman"/>
                <w:color w:val="000000"/>
                <w:szCs w:val="24"/>
                <w:lang w:val="hy-AM"/>
              </w:rPr>
              <w:t xml:space="preserve">ստուգիչ </w:t>
            </w:r>
            <w:r w:rsidR="00962233">
              <w:rPr>
                <w:rFonts w:ascii="GHEA Grapalat" w:eastAsia="Times New Roman" w:hAnsi="GHEA Grapalat" w:cs="Times New Roman"/>
                <w:color w:val="000000"/>
                <w:szCs w:val="24"/>
                <w:lang w:val="hy-AM"/>
              </w:rPr>
              <w:t>համար</w:t>
            </w:r>
            <w:r w:rsidR="003F3246">
              <w:rPr>
                <w:rFonts w:ascii="GHEA Grapalat" w:eastAsia="Times New Roman" w:hAnsi="GHEA Grapalat" w:cs="Times New Roman"/>
                <w:color w:val="000000"/>
                <w:szCs w:val="24"/>
                <w:lang w:val="hy-AM"/>
              </w:rPr>
              <w:t>ը</w:t>
            </w:r>
            <w:r w:rsidRPr="009469D4">
              <w:rPr>
                <w:rFonts w:ascii="GHEA Grapalat" w:eastAsia="Times New Roman" w:hAnsi="GHEA Grapalat" w:cs="Times New Roman"/>
                <w:color w:val="000000"/>
                <w:szCs w:val="24"/>
                <w:lang w:val="hy-AM"/>
              </w:rPr>
              <w:t xml:space="preserve">։  </w:t>
            </w:r>
          </w:p>
        </w:tc>
      </w:tr>
      <w:tr w:rsidR="00CA2510" w:rsidRPr="009469D4" w:rsidTr="00307A21">
        <w:trPr>
          <w:tblCellSpacing w:w="0" w:type="dxa"/>
          <w:jc w:val="center"/>
        </w:trPr>
        <w:tc>
          <w:tcPr>
            <w:tcW w:w="9064" w:type="dxa"/>
            <w:vMerge w:val="restart"/>
            <w:tcBorders>
              <w:top w:val="outset" w:sz="6" w:space="0" w:color="auto"/>
              <w:left w:val="outset" w:sz="6" w:space="0" w:color="auto"/>
              <w:right w:val="outset" w:sz="6" w:space="0" w:color="auto"/>
            </w:tcBorders>
            <w:shd w:val="clear" w:color="auto" w:fill="D0D0D0"/>
          </w:tcPr>
          <w:p w:rsidR="00CA2510" w:rsidRPr="00C5137A" w:rsidRDefault="00ED50B1" w:rsidP="00307A21">
            <w:pPr>
              <w:spacing w:after="0" w:line="240" w:lineRule="auto"/>
              <w:jc w:val="center"/>
              <w:rPr>
                <w:rFonts w:ascii="GHEA Grapalat" w:eastAsia="Times New Roman" w:hAnsi="GHEA Grapalat" w:cs="Times New Roman"/>
                <w:color w:val="000000"/>
                <w:szCs w:val="24"/>
                <w:lang w:val="hy-AM"/>
              </w:rPr>
            </w:pPr>
            <w:r>
              <w:rPr>
                <w:rFonts w:ascii="GHEA Grapalat" w:eastAsia="Times New Roman" w:hAnsi="GHEA Grapalat" w:cs="Times New Roman"/>
                <w:color w:val="000000"/>
                <w:szCs w:val="24"/>
                <w:lang w:val="hy-AM"/>
              </w:rPr>
              <w:lastRenderedPageBreak/>
              <w:t>2</w:t>
            </w:r>
            <w:r w:rsidR="00CA2510" w:rsidRPr="00C5137A">
              <w:rPr>
                <w:rFonts w:ascii="GHEA Grapalat" w:eastAsia="Times New Roman" w:hAnsi="GHEA Grapalat" w:cs="Times New Roman"/>
                <w:color w:val="000000"/>
                <w:szCs w:val="24"/>
                <w:lang w:val="hy-AM"/>
              </w:rPr>
              <w:t xml:space="preserve">. </w:t>
            </w:r>
            <w:r w:rsidR="00CA2510" w:rsidRPr="000D5531">
              <w:rPr>
                <w:rFonts w:ascii="GHEA Grapalat" w:eastAsia="Times New Roman" w:hAnsi="GHEA Grapalat" w:cs="Times New Roman"/>
                <w:color w:val="000000"/>
                <w:szCs w:val="24"/>
                <w:lang w:val="hy-AM"/>
              </w:rPr>
              <w:t>Հայաստանի Հանրապետության</w:t>
            </w:r>
            <w:r w:rsidR="00CA2510">
              <w:rPr>
                <w:rFonts w:ascii="GHEA Grapalat" w:eastAsia="Times New Roman" w:hAnsi="GHEA Grapalat" w:cs="Times New Roman"/>
                <w:color w:val="000000"/>
                <w:szCs w:val="24"/>
                <w:lang w:val="hy-AM"/>
              </w:rPr>
              <w:t xml:space="preserve"> </w:t>
            </w:r>
            <w:r w:rsidR="00CA2510" w:rsidRPr="00CA2510">
              <w:rPr>
                <w:rFonts w:ascii="GHEA Grapalat" w:eastAsia="Times New Roman" w:hAnsi="GHEA Grapalat" w:cs="Times New Roman"/>
                <w:color w:val="000000"/>
                <w:szCs w:val="24"/>
                <w:lang w:val="hy-AM"/>
              </w:rPr>
              <w:t>արդարադատության նախարարություն</w:t>
            </w:r>
          </w:p>
        </w:tc>
        <w:tc>
          <w:tcPr>
            <w:tcW w:w="6643" w:type="dxa"/>
            <w:tcBorders>
              <w:top w:val="outset" w:sz="6" w:space="0" w:color="auto"/>
              <w:left w:val="outset" w:sz="6" w:space="0" w:color="auto"/>
              <w:bottom w:val="outset" w:sz="6" w:space="0" w:color="auto"/>
              <w:right w:val="outset" w:sz="6" w:space="0" w:color="auto"/>
            </w:tcBorders>
            <w:shd w:val="clear" w:color="auto" w:fill="D0D0D0"/>
          </w:tcPr>
          <w:p w:rsidR="00CA2510" w:rsidRPr="00CA2510" w:rsidRDefault="00CA2510" w:rsidP="00307A21">
            <w:pPr>
              <w:spacing w:after="0" w:line="240" w:lineRule="auto"/>
              <w:jc w:val="center"/>
              <w:rPr>
                <w:rFonts w:ascii="GHEA Grapalat" w:eastAsia="Times New Roman" w:hAnsi="GHEA Grapalat" w:cs="Times New Roman"/>
                <w:color w:val="000000"/>
                <w:szCs w:val="24"/>
              </w:rPr>
            </w:pPr>
            <w:r>
              <w:rPr>
                <w:rFonts w:ascii="GHEA Grapalat" w:eastAsia="Times New Roman" w:hAnsi="GHEA Grapalat" w:cs="Times New Roman"/>
                <w:color w:val="000000"/>
                <w:szCs w:val="24"/>
              </w:rPr>
              <w:t>03.09.2024</w:t>
            </w:r>
            <w:r>
              <w:rPr>
                <w:rFonts w:ascii="GHEA Grapalat" w:eastAsia="Times New Roman" w:hAnsi="GHEA Grapalat" w:cs="Times New Roman"/>
                <w:color w:val="000000"/>
                <w:szCs w:val="24"/>
                <w:lang w:val="hy-AM"/>
              </w:rPr>
              <w:t>թ</w:t>
            </w:r>
            <w:r>
              <w:rPr>
                <w:rFonts w:ascii="GHEA Grapalat" w:eastAsia="Times New Roman" w:hAnsi="GHEA Grapalat" w:cs="Times New Roman"/>
                <w:color w:val="000000"/>
                <w:szCs w:val="24"/>
              </w:rPr>
              <w:t>.</w:t>
            </w:r>
          </w:p>
        </w:tc>
      </w:tr>
      <w:tr w:rsidR="00CA2510" w:rsidRPr="00C5137A" w:rsidTr="00307A21">
        <w:trPr>
          <w:tblCellSpacing w:w="0" w:type="dxa"/>
          <w:jc w:val="center"/>
        </w:trPr>
        <w:tc>
          <w:tcPr>
            <w:tcW w:w="9064" w:type="dxa"/>
            <w:vMerge/>
            <w:tcBorders>
              <w:left w:val="outset" w:sz="6" w:space="0" w:color="auto"/>
              <w:bottom w:val="outset" w:sz="6" w:space="0" w:color="auto"/>
              <w:right w:val="outset" w:sz="6" w:space="0" w:color="auto"/>
            </w:tcBorders>
            <w:shd w:val="clear" w:color="auto" w:fill="FFFFFF"/>
            <w:vAlign w:val="center"/>
          </w:tcPr>
          <w:p w:rsidR="00CA2510" w:rsidRPr="00C5137A" w:rsidRDefault="00CA2510" w:rsidP="00307A21">
            <w:pPr>
              <w:spacing w:after="0" w:line="240" w:lineRule="auto"/>
              <w:rPr>
                <w:rFonts w:ascii="GHEA Grapalat" w:eastAsia="Times New Roman" w:hAnsi="GHEA Grapalat" w:cs="Times New Roman"/>
                <w:color w:val="000000"/>
                <w:szCs w:val="24"/>
                <w:lang w:val="hy-AM"/>
              </w:rPr>
            </w:pPr>
          </w:p>
        </w:tc>
        <w:tc>
          <w:tcPr>
            <w:tcW w:w="6643" w:type="dxa"/>
            <w:tcBorders>
              <w:top w:val="outset" w:sz="6" w:space="0" w:color="auto"/>
              <w:left w:val="outset" w:sz="6" w:space="0" w:color="auto"/>
              <w:bottom w:val="outset" w:sz="6" w:space="0" w:color="auto"/>
              <w:right w:val="outset" w:sz="6" w:space="0" w:color="auto"/>
            </w:tcBorders>
            <w:shd w:val="clear" w:color="auto" w:fill="D0D0D0"/>
          </w:tcPr>
          <w:p w:rsidR="00CA2510" w:rsidRPr="00C5137A" w:rsidRDefault="00CA2510" w:rsidP="00307A21">
            <w:pPr>
              <w:spacing w:after="0" w:line="240" w:lineRule="auto"/>
              <w:jc w:val="center"/>
              <w:rPr>
                <w:rFonts w:ascii="GHEA Grapalat" w:eastAsia="Times New Roman" w:hAnsi="GHEA Grapalat" w:cs="Times New Roman"/>
                <w:color w:val="000000"/>
                <w:szCs w:val="24"/>
                <w:lang w:val="hy-AM"/>
              </w:rPr>
            </w:pPr>
            <w:r w:rsidRPr="00CA2510">
              <w:rPr>
                <w:rFonts w:ascii="GHEA Grapalat" w:eastAsia="Times New Roman" w:hAnsi="GHEA Grapalat" w:cs="Times New Roman"/>
                <w:color w:val="000000"/>
                <w:szCs w:val="24"/>
                <w:lang w:val="hy-AM"/>
              </w:rPr>
              <w:t>/27.4/34793-2024</w:t>
            </w:r>
          </w:p>
        </w:tc>
      </w:tr>
      <w:tr w:rsidR="00CA2510" w:rsidRPr="00B90AE0" w:rsidTr="00CA2510">
        <w:trPr>
          <w:trHeight w:val="65"/>
          <w:tblCellSpacing w:w="0" w:type="dxa"/>
          <w:jc w:val="center"/>
        </w:trPr>
        <w:tc>
          <w:tcPr>
            <w:tcW w:w="9064" w:type="dxa"/>
            <w:tcBorders>
              <w:top w:val="outset" w:sz="6" w:space="0" w:color="auto"/>
              <w:left w:val="outset" w:sz="6" w:space="0" w:color="auto"/>
              <w:bottom w:val="outset" w:sz="6" w:space="0" w:color="auto"/>
              <w:right w:val="outset" w:sz="6" w:space="0" w:color="auto"/>
            </w:tcBorders>
            <w:shd w:val="clear" w:color="auto" w:fill="FFFFFF"/>
          </w:tcPr>
          <w:p w:rsidR="00CA2510" w:rsidRPr="00CA2510" w:rsidRDefault="00CA2510" w:rsidP="00CA2510">
            <w:pPr>
              <w:spacing w:after="0" w:line="240" w:lineRule="auto"/>
              <w:ind w:left="115" w:right="133" w:firstLine="284"/>
              <w:jc w:val="both"/>
              <w:rPr>
                <w:rFonts w:ascii="GHEA Grapalat" w:eastAsia="Times New Roman" w:hAnsi="GHEA Grapalat" w:cs="Times New Roman"/>
                <w:szCs w:val="24"/>
                <w:lang w:val="hy-AM"/>
              </w:rPr>
            </w:pPr>
            <w:r w:rsidRPr="00CA2510">
              <w:rPr>
                <w:rFonts w:ascii="GHEA Grapalat" w:eastAsia="Times New Roman" w:hAnsi="GHEA Grapalat" w:cs="Times New Roman"/>
                <w:szCs w:val="24"/>
                <w:lang w:val="hy-AM"/>
              </w:rPr>
              <w:t>«Հայաստանի Հանրապետության հարկային օրենսգրքում լրացումներ և փոփոխություններ կատարելու մասին» և «Վարչական իրավախախտումների վերաբերյալ Հայաստանի Հանրապետության օրենսգրքում լրացումներ կատարելու մասին» օրենքների նախագծերի վերաբերյալ հայտնում ենք հետևյալը.</w:t>
            </w:r>
          </w:p>
          <w:p w:rsidR="00CA2510" w:rsidRPr="00CA2510" w:rsidRDefault="00CA2510" w:rsidP="00CA2510">
            <w:pPr>
              <w:spacing w:after="0" w:line="240" w:lineRule="auto"/>
              <w:ind w:left="115" w:right="133" w:firstLine="284"/>
              <w:jc w:val="both"/>
              <w:rPr>
                <w:rFonts w:ascii="GHEA Grapalat" w:eastAsia="Times New Roman" w:hAnsi="GHEA Grapalat" w:cs="Times New Roman"/>
                <w:szCs w:val="24"/>
                <w:lang w:val="hy-AM"/>
              </w:rPr>
            </w:pPr>
            <w:r w:rsidRPr="00CA2510">
              <w:rPr>
                <w:rFonts w:ascii="GHEA Grapalat" w:eastAsia="Times New Roman" w:hAnsi="GHEA Grapalat" w:cs="Times New Roman"/>
                <w:szCs w:val="24"/>
                <w:lang w:val="hy-AM"/>
              </w:rPr>
              <w:tab/>
              <w:t xml:space="preserve">1. Նախագծի 1-ին հոդվածով նախատեսվում է Հայաստանի Հանրապետության հարկային օրենսգրքի (այսուհետ՝ Օրենսգիրք) 335-րդ հոդվածի 3-րդ մասի 5-րդ կետը շարադրել հետևյալ խմբագրությամբ. </w:t>
            </w:r>
          </w:p>
          <w:p w:rsidR="00CA2510" w:rsidRPr="00CA2510" w:rsidRDefault="00CA2510" w:rsidP="00CA2510">
            <w:pPr>
              <w:spacing w:after="0" w:line="240" w:lineRule="auto"/>
              <w:ind w:left="115" w:right="133" w:firstLine="284"/>
              <w:jc w:val="both"/>
              <w:rPr>
                <w:rFonts w:ascii="GHEA Grapalat" w:eastAsia="Times New Roman" w:hAnsi="GHEA Grapalat" w:cs="Times New Roman"/>
                <w:szCs w:val="24"/>
                <w:lang w:val="hy-AM"/>
              </w:rPr>
            </w:pPr>
            <w:r w:rsidRPr="00CA2510">
              <w:rPr>
                <w:rFonts w:ascii="GHEA Grapalat" w:eastAsia="Times New Roman" w:hAnsi="GHEA Grapalat" w:cs="Times New Roman"/>
                <w:szCs w:val="24"/>
                <w:lang w:val="hy-AM"/>
              </w:rPr>
              <w:t>«5) արժութային գործարքների իրականացման համար սահմանված կարգերի ու կանոնների պահանջների պահպանման ճշտությունը.»:</w:t>
            </w:r>
          </w:p>
          <w:p w:rsidR="00CA2510" w:rsidRPr="00CA2510" w:rsidRDefault="00CA2510" w:rsidP="00CA2510">
            <w:pPr>
              <w:spacing w:after="0" w:line="240" w:lineRule="auto"/>
              <w:ind w:left="115" w:right="133" w:firstLine="284"/>
              <w:jc w:val="both"/>
              <w:rPr>
                <w:rFonts w:ascii="GHEA Grapalat" w:eastAsia="Times New Roman" w:hAnsi="GHEA Grapalat" w:cs="Times New Roman"/>
                <w:szCs w:val="24"/>
                <w:lang w:val="hy-AM"/>
              </w:rPr>
            </w:pPr>
            <w:r w:rsidRPr="00CA2510">
              <w:rPr>
                <w:rFonts w:ascii="GHEA Grapalat" w:eastAsia="Times New Roman" w:hAnsi="GHEA Grapalat" w:cs="Times New Roman"/>
                <w:szCs w:val="24"/>
                <w:lang w:val="hy-AM"/>
              </w:rPr>
              <w:t>Այսպիսով՝ նշված կետը նոր խմբագրությամբ շարադրելու արդյունքում գործող՝ «Հարկային հսկողության շրջանակներում հարկային մարմինն իրավունք ունի իրականացնելու հետևյալ տեսակների հարկային ստուգումները. (..). 5) արտարժույթի առք ու վաճառքի գործառնությունների գրանցման կարգի ու կանոնների պահպանման ճշտությունը.», կարգավորման փոխարեն նախատեսվում է հետևյալ կարգավորումը՝ «Հարկային հսկողության շրջանակներում հարկային մարմինն իրավունք ունի իրականացնելու հետևյալ տեսակների հարկային ստուգումները. (..). «5) արժութային գործարքների իրականացման համար սահմանված կարգերի ու կանոնների պահանջների պահպանման ճշտությունը.»:</w:t>
            </w:r>
          </w:p>
          <w:p w:rsidR="00CA2510" w:rsidRPr="00CA2510" w:rsidRDefault="00CA2510" w:rsidP="00CA2510">
            <w:pPr>
              <w:spacing w:after="0" w:line="240" w:lineRule="auto"/>
              <w:ind w:left="115" w:right="133" w:firstLine="284"/>
              <w:jc w:val="both"/>
              <w:rPr>
                <w:rFonts w:ascii="GHEA Grapalat" w:eastAsia="Times New Roman" w:hAnsi="GHEA Grapalat" w:cs="Times New Roman"/>
                <w:szCs w:val="24"/>
                <w:lang w:val="hy-AM"/>
              </w:rPr>
            </w:pPr>
            <w:r w:rsidRPr="00CA2510">
              <w:rPr>
                <w:rFonts w:ascii="GHEA Grapalat" w:eastAsia="Times New Roman" w:hAnsi="GHEA Grapalat" w:cs="Times New Roman"/>
                <w:szCs w:val="24"/>
                <w:lang w:val="hy-AM"/>
              </w:rPr>
              <w:t xml:space="preserve">Հարկ է նկատել, որ ըստ Հարկային օրենսգրքում ներառված կարգավորումների՝ հարկային հսկողության իրականացման եղանակներից է հանդիսանում հարկային ստուգումը: Հարկային հսկողությունը հարկային մարմնին հսկողության լիազորություններ վերապահող իրավական ակտերի պահանջների կատարման </w:t>
            </w:r>
            <w:r w:rsidRPr="00CA2510">
              <w:rPr>
                <w:rFonts w:ascii="GHEA Grapalat" w:eastAsia="Times New Roman" w:hAnsi="GHEA Grapalat" w:cs="Times New Roman"/>
                <w:szCs w:val="24"/>
                <w:lang w:val="hy-AM"/>
              </w:rPr>
              <w:lastRenderedPageBreak/>
              <w:t>նկատմամբ պետական հսկողությունն է՝ հարկային մարմնին վերապահված լիազորությունների շրջանակներում հարկային մարմնի (պաշտոնատար անձանց)՝ Օրենսգրքով նախատեսված գործողությունների ամբողջությունը: Նշված դիտարկման համատեքստում հարկ ենք համարում ընդգծել, որ Հայաստանի Հանրապետության հարկային օրենսգրքի «ՀԱՐԿԱՅԻՆ ԻՐԱՎԱԽԱԽՏՈՒՄՆԵՐԻ ՏԵՍԱԿՆԵՐԸ ԵՎ ԴՐԱՆՑ ԿԱՏԱՐՄԱՆ ԴԵՊՔՈՒՄ ՀԱՐԿԱՅԻՆ ՊԱՏԱՍԽԱՆԱՏՎՈՒԹՅՈՒՆԸ» վերտառությամբ 77-րդ գլխում ներառված 414-րդ հոդվածով նախատեսվում է արտարժույթի առք ու վաճառքի գործառնությունները սահմանված կարգով չգրանցելու համար պատասխանատվություն:</w:t>
            </w:r>
          </w:p>
          <w:p w:rsidR="00CA2510" w:rsidRPr="00CA2510" w:rsidRDefault="00CA2510" w:rsidP="00CA2510">
            <w:pPr>
              <w:spacing w:after="0" w:line="240" w:lineRule="auto"/>
              <w:ind w:left="115" w:right="133" w:firstLine="284"/>
              <w:jc w:val="both"/>
              <w:rPr>
                <w:rFonts w:ascii="GHEA Grapalat" w:eastAsia="Times New Roman" w:hAnsi="GHEA Grapalat" w:cs="Times New Roman"/>
                <w:szCs w:val="24"/>
                <w:lang w:val="hy-AM"/>
              </w:rPr>
            </w:pPr>
            <w:r w:rsidRPr="00CA2510">
              <w:rPr>
                <w:rFonts w:ascii="GHEA Grapalat" w:eastAsia="Times New Roman" w:hAnsi="GHEA Grapalat" w:cs="Times New Roman"/>
                <w:szCs w:val="24"/>
                <w:lang w:val="hy-AM"/>
              </w:rPr>
              <w:t>Հայաստանի Հանրապետության վարչական իրավախախտումների վերաբերյալ օրենսգրքի արժութային հարաբերությունները կարգավորող օրենքների և իրավական այլ ակտերի խախտումներին վերաբերող 165-րդ հոդվածը նախատեսում է վարչական պատասխանատվություն արժութային հարաբերությունները կարգավորող օրենքներով և իրավական այլ ակտերով սահմանված պահանջներ չկատարելու համար, որոնց ենթակայությունը տրված է նաև հարկային մարմիններին՝ իրենց վերապահված իրավասությունների շրջանակներում: Բացի այդ, «Արժութային կարգավորման և արժութային վերահսկողության մասին» օրենքի կարգավորման առարկայով նախատեսվում է, որ օրենքը սահմանում է Հայաստանի Հանրապետությունում արժութային գործարքների կնքման կարգն ու պայմանները, արժութային արժեքների տնօրինման, տիրապետման և օգտագործման դեպքերը, կարգն ու պայմանները, ինչպես նաև կարգավորում է Հայաստանի Հանրապետությունում արժութային կարգավորման ու վերահսկողության հետ կապված այլ հարաբերություններ: Նույն օրենքի արժութային վերահսկողությանը և հսկողությանը վերաբերող 9-րդ հոդվածով որպես արժութային վերահսկողության մարմիններ նախատեսվում են նույն հոդվածով նախատեսվող պետական տարբեր մարմինները: Հիմք ընդունելով նշված կարգավորումները՝ կարող ենք եզրակացնել, որ «արժույթային գործարքների իրականացման համար սահմանված կարգերի և կանոնների պահանջներ» շրջանակի ընդհանրական նախատեսումը որպես թեմատիկ ստուգման տեսակ բավական լայն և անորոշ ձևակերպում է, որը ամբողջապես չի արտահայտում հարկային մարմինների վերապահված վերահսկողական լիազորությունների շրջանակի տրամաբանությունը:</w:t>
            </w:r>
          </w:p>
          <w:p w:rsidR="00CA2510" w:rsidRPr="00CA2510" w:rsidRDefault="00CA2510" w:rsidP="00CA2510">
            <w:pPr>
              <w:spacing w:after="0" w:line="240" w:lineRule="auto"/>
              <w:ind w:left="115" w:right="133" w:firstLine="284"/>
              <w:jc w:val="both"/>
              <w:rPr>
                <w:rFonts w:ascii="GHEA Grapalat" w:eastAsia="Times New Roman" w:hAnsi="GHEA Grapalat" w:cs="Times New Roman"/>
                <w:szCs w:val="24"/>
                <w:lang w:val="hy-AM"/>
              </w:rPr>
            </w:pPr>
            <w:r w:rsidRPr="00CA2510">
              <w:rPr>
                <w:rFonts w:ascii="GHEA Grapalat" w:eastAsia="Times New Roman" w:hAnsi="GHEA Grapalat" w:cs="Times New Roman"/>
                <w:szCs w:val="24"/>
                <w:lang w:val="hy-AM"/>
              </w:rPr>
              <w:t xml:space="preserve">Հիմք ընդունելով վերոգրյալն՝ առաջարկում ենք վերանայել քննարկվող կարգավորումը՝ նկատի ունենալով նաև, որ Հայաստանի Հանրապետության Սահմանադրության 79-րդ հոդվածի համաձայն՝ «Հիմնական իրավունքները և ազատությունները սահմանափակելիս օրենքները պետք է սահմանեն այդ </w:t>
            </w:r>
            <w:r w:rsidRPr="00CA2510">
              <w:rPr>
                <w:rFonts w:ascii="GHEA Grapalat" w:eastAsia="Times New Roman" w:hAnsi="GHEA Grapalat" w:cs="Times New Roman"/>
                <w:szCs w:val="24"/>
                <w:lang w:val="hy-AM"/>
              </w:rPr>
              <w:lastRenderedPageBreak/>
              <w:t>սահմանափակումների հիմքերը և ծավալը, լինեն բավարար չափով որոշակի, որպեսզի այդ իրավունքների և ազատությունների կրողները և հասցեատերերն ի վիճակի լինեն դրսևորելու համապատասխան վարքագիծ»:</w:t>
            </w:r>
          </w:p>
          <w:p w:rsidR="00CA2510" w:rsidRPr="00CA2510" w:rsidRDefault="00CA2510" w:rsidP="00CA2510">
            <w:pPr>
              <w:spacing w:after="0" w:line="240" w:lineRule="auto"/>
              <w:ind w:left="115" w:right="133" w:firstLine="284"/>
              <w:jc w:val="both"/>
              <w:rPr>
                <w:rFonts w:ascii="GHEA Grapalat" w:eastAsia="Times New Roman" w:hAnsi="GHEA Grapalat" w:cs="Times New Roman"/>
                <w:szCs w:val="24"/>
                <w:lang w:val="hy-AM"/>
              </w:rPr>
            </w:pPr>
            <w:r w:rsidRPr="00CA2510">
              <w:rPr>
                <w:rFonts w:ascii="GHEA Grapalat" w:eastAsia="Times New Roman" w:hAnsi="GHEA Grapalat" w:cs="Times New Roman"/>
                <w:szCs w:val="24"/>
                <w:lang w:val="hy-AM"/>
              </w:rPr>
              <w:t>Ըստ սահմանադրական դատարանի իրավական որոշակիության ապահովման տեսանկյունից օրենսդրության մեջ օգտագործվող հասկացությունները պետք է լինեն հստակ, որոշակի և չհանգեցնեն տարաբնույթ մեկնաբանությունների կամ շփոթության: (ՍԴՈ-1176)</w:t>
            </w:r>
          </w:p>
          <w:p w:rsidR="00CA2510" w:rsidRPr="00CA2510" w:rsidRDefault="00CA2510" w:rsidP="00CA2510">
            <w:pPr>
              <w:spacing w:after="0" w:line="240" w:lineRule="auto"/>
              <w:ind w:left="115" w:right="133" w:firstLine="284"/>
              <w:jc w:val="both"/>
              <w:rPr>
                <w:rFonts w:ascii="GHEA Grapalat" w:eastAsia="Times New Roman" w:hAnsi="GHEA Grapalat" w:cs="Times New Roman"/>
                <w:szCs w:val="24"/>
                <w:lang w:val="hy-AM"/>
              </w:rPr>
            </w:pPr>
            <w:r w:rsidRPr="00CA2510">
              <w:rPr>
                <w:rFonts w:ascii="GHEA Grapalat" w:eastAsia="Times New Roman" w:hAnsi="GHEA Grapalat" w:cs="Times New Roman"/>
                <w:szCs w:val="24"/>
                <w:lang w:val="hy-AM"/>
              </w:rPr>
              <w:t>Բացի դրանից, իրավական որոշակիության սկզբունքը, լինելով իրավական պետության հիմնարար սկզբունքներից մեկը, ենթադրում է նաև, որ իրավահարաբերությունների բոլոր սուբյեկտների, այդ թվում՝ իշխանության կրողի գործողությունները պետք է լինեն կանխատեսելի ու իրավաչափ: (ՍԴՈ-1213)</w:t>
            </w:r>
          </w:p>
        </w:tc>
        <w:tc>
          <w:tcPr>
            <w:tcW w:w="6643" w:type="dxa"/>
            <w:tcBorders>
              <w:top w:val="outset" w:sz="6" w:space="0" w:color="auto"/>
              <w:left w:val="outset" w:sz="6" w:space="0" w:color="auto"/>
              <w:bottom w:val="outset" w:sz="6" w:space="0" w:color="auto"/>
              <w:right w:val="outset" w:sz="6" w:space="0" w:color="auto"/>
            </w:tcBorders>
            <w:shd w:val="clear" w:color="auto" w:fill="FFFFFF"/>
          </w:tcPr>
          <w:p w:rsidR="004463FB" w:rsidRDefault="004463FB" w:rsidP="005E6474">
            <w:pPr>
              <w:spacing w:after="0" w:line="240" w:lineRule="auto"/>
              <w:ind w:left="127" w:right="166" w:firstLine="283"/>
              <w:jc w:val="center"/>
              <w:rPr>
                <w:rFonts w:ascii="GHEA Grapalat" w:eastAsia="Times New Roman" w:hAnsi="GHEA Grapalat" w:cs="Times New Roman"/>
                <w:color w:val="000000"/>
                <w:szCs w:val="24"/>
                <w:lang w:val="hy-AM"/>
              </w:rPr>
            </w:pPr>
            <w:r>
              <w:rPr>
                <w:rFonts w:ascii="GHEA Grapalat" w:eastAsia="Times New Roman" w:hAnsi="GHEA Grapalat" w:cs="Times New Roman"/>
                <w:color w:val="000000"/>
                <w:szCs w:val="24"/>
                <w:lang w:val="hy-AM"/>
              </w:rPr>
              <w:lastRenderedPageBreak/>
              <w:t>Ընդունվել է ի գիտություն</w:t>
            </w:r>
          </w:p>
          <w:p w:rsidR="00CA2510" w:rsidRDefault="004463FB" w:rsidP="004463FB">
            <w:pPr>
              <w:spacing w:after="0" w:line="240" w:lineRule="auto"/>
              <w:ind w:left="127" w:right="166" w:firstLine="283"/>
              <w:jc w:val="both"/>
              <w:rPr>
                <w:rFonts w:ascii="GHEA Grapalat" w:eastAsia="Times New Roman" w:hAnsi="GHEA Grapalat" w:cs="Times New Roman"/>
                <w:color w:val="000000"/>
                <w:szCs w:val="24"/>
                <w:lang w:val="hy-AM"/>
              </w:rPr>
            </w:pPr>
            <w:r>
              <w:rPr>
                <w:rFonts w:ascii="GHEA Grapalat" w:eastAsia="Times New Roman" w:hAnsi="GHEA Grapalat" w:cs="Times New Roman"/>
                <w:color w:val="000000"/>
                <w:szCs w:val="24"/>
                <w:lang w:val="hy-AM"/>
              </w:rPr>
              <w:t xml:space="preserve">Միաժամանակ, </w:t>
            </w:r>
            <w:r w:rsidR="003B4AE3">
              <w:rPr>
                <w:rFonts w:ascii="GHEA Grapalat" w:eastAsia="Times New Roman" w:hAnsi="GHEA Grapalat" w:cs="Times New Roman"/>
                <w:color w:val="000000"/>
                <w:szCs w:val="24"/>
                <w:lang w:val="hy-AM"/>
              </w:rPr>
              <w:t>հարկ է ն</w:t>
            </w:r>
            <w:r>
              <w:rPr>
                <w:rFonts w:ascii="GHEA Grapalat" w:eastAsia="Times New Roman" w:hAnsi="GHEA Grapalat" w:cs="Times New Roman"/>
                <w:color w:val="000000"/>
                <w:szCs w:val="24"/>
                <w:lang w:val="hy-AM"/>
              </w:rPr>
              <w:t>շ</w:t>
            </w:r>
            <w:r w:rsidR="003B4AE3">
              <w:rPr>
                <w:rFonts w:ascii="GHEA Grapalat" w:eastAsia="Times New Roman" w:hAnsi="GHEA Grapalat" w:cs="Times New Roman"/>
                <w:color w:val="000000"/>
                <w:szCs w:val="24"/>
                <w:lang w:val="hy-AM"/>
              </w:rPr>
              <w:t xml:space="preserve">ել, որ </w:t>
            </w:r>
            <w:r w:rsidR="003B4AE3" w:rsidRPr="003B4AE3">
              <w:rPr>
                <w:rFonts w:ascii="GHEA Grapalat" w:eastAsia="Times New Roman" w:hAnsi="GHEA Grapalat" w:cs="Times New Roman"/>
                <w:color w:val="000000"/>
                <w:szCs w:val="24"/>
                <w:lang w:val="hy-AM"/>
              </w:rPr>
              <w:t>«արժութային գործարքների իրականացման համար սահմանված կարգերի ու կանոնների պ</w:t>
            </w:r>
            <w:r w:rsidR="003B4AE3">
              <w:rPr>
                <w:rFonts w:ascii="GHEA Grapalat" w:eastAsia="Times New Roman" w:hAnsi="GHEA Grapalat" w:cs="Times New Roman"/>
                <w:color w:val="000000"/>
                <w:szCs w:val="24"/>
                <w:lang w:val="hy-AM"/>
              </w:rPr>
              <w:t>ահանջների պահպանման ճշտությունը</w:t>
            </w:r>
            <w:r w:rsidR="003B4AE3" w:rsidRPr="003B4AE3">
              <w:rPr>
                <w:rFonts w:ascii="GHEA Grapalat" w:eastAsia="Times New Roman" w:hAnsi="GHEA Grapalat" w:cs="Times New Roman"/>
                <w:color w:val="000000"/>
                <w:szCs w:val="24"/>
                <w:lang w:val="hy-AM"/>
              </w:rPr>
              <w:t>»</w:t>
            </w:r>
            <w:r w:rsidR="003B4AE3">
              <w:rPr>
                <w:rFonts w:ascii="GHEA Grapalat" w:eastAsia="Times New Roman" w:hAnsi="GHEA Grapalat" w:cs="Times New Roman"/>
                <w:color w:val="000000"/>
                <w:szCs w:val="24"/>
                <w:lang w:val="hy-AM"/>
              </w:rPr>
              <w:t xml:space="preserve"> նոր լիազորություն չէ հարկային մարմնի համար։ </w:t>
            </w:r>
            <w:r w:rsidR="005E6474">
              <w:rPr>
                <w:rFonts w:ascii="GHEA Grapalat" w:eastAsia="Times New Roman" w:hAnsi="GHEA Grapalat" w:cs="Times New Roman"/>
                <w:color w:val="000000"/>
                <w:szCs w:val="24"/>
                <w:lang w:val="hy-AM"/>
              </w:rPr>
              <w:t>Մինչև 05.04.2024թ. գործ</w:t>
            </w:r>
            <w:r w:rsidR="009A4418">
              <w:rPr>
                <w:rFonts w:ascii="GHEA Grapalat" w:eastAsia="Times New Roman" w:hAnsi="GHEA Grapalat" w:cs="Times New Roman"/>
                <w:color w:val="000000"/>
                <w:szCs w:val="24"/>
                <w:lang w:val="hy-AM"/>
              </w:rPr>
              <w:t>ող</w:t>
            </w:r>
            <w:r w:rsidR="005E6474">
              <w:rPr>
                <w:rFonts w:ascii="GHEA Grapalat" w:eastAsia="Times New Roman" w:hAnsi="GHEA Grapalat" w:cs="Times New Roman"/>
                <w:color w:val="000000"/>
                <w:szCs w:val="24"/>
                <w:lang w:val="hy-AM"/>
              </w:rPr>
              <w:t xml:space="preserve"> խմբագրությամբ Օրենսգրքի 345-րդ հոդվածի 1-ի մասով, ի թիվս հսկիչ գնման ուսումնասիրության անցկացման այլ նպատակների, սահմանված է եղել՝ «...</w:t>
            </w:r>
            <w:r w:rsidR="005E6474" w:rsidRPr="005E6474">
              <w:rPr>
                <w:rFonts w:ascii="GHEA Grapalat" w:eastAsia="Times New Roman" w:hAnsi="GHEA Grapalat" w:cs="Times New Roman"/>
                <w:color w:val="000000"/>
                <w:szCs w:val="24"/>
                <w:lang w:val="hy-AM"/>
              </w:rPr>
              <w:t>ինչպես նաև արժութային գործարքների իրականացման համար սահմանված կարգերի ու կանոնների պահանջների պահպանման նկատմամբ ուսումնասիրության նպատակով հարկային մարմինը կարող է իրականացնել հսկիչ գնում (գնումներ):</w:t>
            </w:r>
            <w:r w:rsidR="005E6474">
              <w:rPr>
                <w:rFonts w:ascii="GHEA Grapalat" w:eastAsia="Times New Roman" w:hAnsi="GHEA Grapalat" w:cs="Times New Roman"/>
                <w:color w:val="000000"/>
                <w:szCs w:val="24"/>
                <w:lang w:val="hy-AM"/>
              </w:rPr>
              <w:t>»։</w:t>
            </w:r>
          </w:p>
          <w:p w:rsidR="005E6474" w:rsidRDefault="009A4418" w:rsidP="004463FB">
            <w:pPr>
              <w:spacing w:after="0" w:line="240" w:lineRule="auto"/>
              <w:ind w:left="127" w:right="166" w:firstLine="283"/>
              <w:jc w:val="both"/>
              <w:rPr>
                <w:rFonts w:ascii="GHEA Grapalat" w:eastAsia="Times New Roman" w:hAnsi="GHEA Grapalat" w:cs="Times New Roman"/>
                <w:szCs w:val="24"/>
                <w:lang w:val="hy-AM"/>
              </w:rPr>
            </w:pPr>
            <w:r>
              <w:rPr>
                <w:rFonts w:ascii="GHEA Grapalat" w:eastAsia="Times New Roman" w:hAnsi="GHEA Grapalat" w:cs="Times New Roman"/>
                <w:color w:val="000000"/>
                <w:szCs w:val="24"/>
                <w:lang w:val="hy-AM"/>
              </w:rPr>
              <w:t xml:space="preserve">2024թ․ </w:t>
            </w:r>
            <w:r w:rsidR="005E6474" w:rsidRPr="005E6474">
              <w:rPr>
                <w:rFonts w:ascii="GHEA Grapalat" w:eastAsia="Times New Roman" w:hAnsi="GHEA Grapalat" w:cs="Times New Roman"/>
                <w:color w:val="000000"/>
                <w:szCs w:val="24"/>
                <w:lang w:val="hy-AM"/>
              </w:rPr>
              <w:t>ՀՕ-95-Ն</w:t>
            </w:r>
            <w:r w:rsidR="005E6474">
              <w:rPr>
                <w:rFonts w:ascii="GHEA Grapalat" w:eastAsia="Times New Roman" w:hAnsi="GHEA Grapalat" w:cs="Times New Roman"/>
                <w:color w:val="000000"/>
                <w:szCs w:val="24"/>
                <w:lang w:val="hy-AM"/>
              </w:rPr>
              <w:t xml:space="preserve"> օրենքով Օրենսգրքով կատարված փոփոխությունների և լրացումների արդյունքում Օրենսգրքի 345-րդ հոդվածի 1-ի մասով սահմանված հսկիչ գնման նպատակները «վերաշարադրվել» են Օրենսգրքի 335-րդ հոդվածի 3-րդ մասում՝ որպես թ</w:t>
            </w:r>
            <w:r w:rsidR="005E6474" w:rsidRPr="005E6474">
              <w:rPr>
                <w:rFonts w:ascii="GHEA Grapalat" w:eastAsia="Times New Roman" w:hAnsi="GHEA Grapalat" w:cs="Times New Roman"/>
                <w:color w:val="000000"/>
                <w:szCs w:val="24"/>
                <w:lang w:val="hy-AM"/>
              </w:rPr>
              <w:t>եմատիկ հարկային ստուգման հարցեր</w:t>
            </w:r>
            <w:r w:rsidR="005E6474">
              <w:rPr>
                <w:rFonts w:ascii="GHEA Grapalat" w:eastAsia="Times New Roman" w:hAnsi="GHEA Grapalat" w:cs="Times New Roman"/>
                <w:color w:val="000000"/>
                <w:szCs w:val="24"/>
                <w:lang w:val="hy-AM"/>
              </w:rPr>
              <w:t xml:space="preserve"> </w:t>
            </w:r>
            <w:r w:rsidR="005E6474" w:rsidRPr="005E6474">
              <w:rPr>
                <w:rFonts w:ascii="GHEA Grapalat" w:eastAsia="Times New Roman" w:hAnsi="GHEA Grapalat" w:cs="Times New Roman"/>
                <w:color w:val="000000"/>
                <w:szCs w:val="24"/>
                <w:lang w:val="hy-AM"/>
              </w:rPr>
              <w:t>(1-</w:t>
            </w:r>
            <w:r w:rsidR="005E6474" w:rsidRPr="00B767A3">
              <w:rPr>
                <w:rFonts w:ascii="GHEA Grapalat" w:eastAsia="Times New Roman" w:hAnsi="GHEA Grapalat" w:cs="Times New Roman"/>
                <w:szCs w:val="24"/>
                <w:lang w:val="hy-AM"/>
              </w:rPr>
              <w:t xml:space="preserve">ին, 3-րդ, 5-8-րդ կետեր)։ </w:t>
            </w:r>
            <w:r w:rsidR="00A52E38" w:rsidRPr="00B767A3">
              <w:rPr>
                <w:rFonts w:ascii="GHEA Grapalat" w:eastAsia="Times New Roman" w:hAnsi="GHEA Grapalat" w:cs="Times New Roman"/>
                <w:szCs w:val="24"/>
                <w:lang w:val="hy-AM"/>
              </w:rPr>
              <w:t>Արդյունքում</w:t>
            </w:r>
            <w:r w:rsidR="004463FB" w:rsidRPr="00B767A3">
              <w:rPr>
                <w:rFonts w:ascii="GHEA Grapalat" w:eastAsia="Times New Roman" w:hAnsi="GHEA Grapalat" w:cs="Times New Roman"/>
                <w:szCs w:val="24"/>
                <w:lang w:val="hy-AM"/>
              </w:rPr>
              <w:t xml:space="preserve">, </w:t>
            </w:r>
            <w:r w:rsidR="00A52E38" w:rsidRPr="00B767A3">
              <w:rPr>
                <w:rFonts w:ascii="GHEA Grapalat" w:eastAsia="Times New Roman" w:hAnsi="GHEA Grapalat" w:cs="Times New Roman"/>
                <w:szCs w:val="24"/>
                <w:lang w:val="hy-AM"/>
              </w:rPr>
              <w:t xml:space="preserve"> տեխնիկական վրիպման հետևանքով որպես թեմատիկ ստուգման հարց շարադրվել է «արտարժույթի առք ու վաճառքի գործառնությունների գրանցման կարգի ու </w:t>
            </w:r>
            <w:r w:rsidR="00A52E38" w:rsidRPr="00CA2510">
              <w:rPr>
                <w:rFonts w:ascii="GHEA Grapalat" w:eastAsia="Times New Roman" w:hAnsi="GHEA Grapalat" w:cs="Times New Roman"/>
                <w:szCs w:val="24"/>
                <w:lang w:val="hy-AM"/>
              </w:rPr>
              <w:t>կա</w:t>
            </w:r>
            <w:r w:rsidR="00A52E38">
              <w:rPr>
                <w:rFonts w:ascii="GHEA Grapalat" w:eastAsia="Times New Roman" w:hAnsi="GHEA Grapalat" w:cs="Times New Roman"/>
                <w:szCs w:val="24"/>
                <w:lang w:val="hy-AM"/>
              </w:rPr>
              <w:t xml:space="preserve">նոնների </w:t>
            </w:r>
            <w:r w:rsidR="00A52E38">
              <w:rPr>
                <w:rFonts w:ascii="GHEA Grapalat" w:eastAsia="Times New Roman" w:hAnsi="GHEA Grapalat" w:cs="Times New Roman"/>
                <w:szCs w:val="24"/>
                <w:lang w:val="hy-AM"/>
              </w:rPr>
              <w:lastRenderedPageBreak/>
              <w:t xml:space="preserve">պահպանման ճշտությունը.», որի անհրաժեշտությունը թեմատիկ ստուգման շրջանակներում բացակայում է </w:t>
            </w:r>
            <w:r w:rsidR="00A52E38" w:rsidRPr="00A52E38">
              <w:rPr>
                <w:rFonts w:ascii="GHEA Grapalat" w:eastAsia="Times New Roman" w:hAnsi="GHEA Grapalat" w:cs="Times New Roman"/>
                <w:szCs w:val="24"/>
                <w:lang w:val="hy-AM"/>
              </w:rPr>
              <w:t>(</w:t>
            </w:r>
            <w:r w:rsidR="00A52E38">
              <w:rPr>
                <w:rFonts w:ascii="GHEA Grapalat" w:eastAsia="Times New Roman" w:hAnsi="GHEA Grapalat" w:cs="Times New Roman"/>
                <w:szCs w:val="24"/>
                <w:lang w:val="hy-AM"/>
              </w:rPr>
              <w:t>նշված հարցն ընդգրկվում է նաև համալիր հարկային ստուգումների հանձնարարագրում և Օրենսգրքի 414-րդ հոդվածը չի կորցնում իր գործածությունը</w:t>
            </w:r>
            <w:r w:rsidR="00A52E38" w:rsidRPr="00A52E38">
              <w:rPr>
                <w:rFonts w:ascii="GHEA Grapalat" w:eastAsia="Times New Roman" w:hAnsi="GHEA Grapalat" w:cs="Times New Roman"/>
                <w:szCs w:val="24"/>
                <w:lang w:val="hy-AM"/>
              </w:rPr>
              <w:t>)</w:t>
            </w:r>
            <w:r w:rsidR="00A52E38">
              <w:rPr>
                <w:rFonts w:ascii="GHEA Grapalat" w:eastAsia="Times New Roman" w:hAnsi="GHEA Grapalat" w:cs="Times New Roman"/>
                <w:szCs w:val="24"/>
                <w:lang w:val="hy-AM"/>
              </w:rPr>
              <w:t>։</w:t>
            </w:r>
          </w:p>
          <w:p w:rsidR="00A52E38" w:rsidRPr="00B767A3" w:rsidRDefault="00A52E38" w:rsidP="004463FB">
            <w:pPr>
              <w:spacing w:after="0" w:line="240" w:lineRule="auto"/>
              <w:ind w:left="127" w:right="166" w:firstLine="283"/>
              <w:jc w:val="both"/>
              <w:rPr>
                <w:rFonts w:ascii="GHEA Grapalat" w:eastAsia="Times New Roman" w:hAnsi="GHEA Grapalat" w:cs="Times New Roman"/>
                <w:szCs w:val="24"/>
                <w:lang w:val="hy-AM"/>
              </w:rPr>
            </w:pPr>
            <w:r>
              <w:rPr>
                <w:rFonts w:ascii="GHEA Grapalat" w:eastAsia="Times New Roman" w:hAnsi="GHEA Grapalat" w:cs="Times New Roman"/>
                <w:szCs w:val="24"/>
                <w:lang w:val="hy-AM"/>
              </w:rPr>
              <w:t xml:space="preserve">Թեմատիկ ստուգման նշված հարցի նպատակը </w:t>
            </w:r>
            <w:r w:rsidRPr="00CA2510">
              <w:rPr>
                <w:rFonts w:ascii="GHEA Grapalat" w:eastAsia="Times New Roman" w:hAnsi="GHEA Grapalat" w:cs="Times New Roman"/>
                <w:szCs w:val="24"/>
                <w:lang w:val="hy-AM"/>
              </w:rPr>
              <w:t xml:space="preserve">«Արժութային կարգավորման և արժութային վերահսկողության մասին» </w:t>
            </w:r>
            <w:r>
              <w:rPr>
                <w:rFonts w:ascii="GHEA Grapalat" w:eastAsia="Times New Roman" w:hAnsi="GHEA Grapalat" w:cs="Times New Roman"/>
                <w:szCs w:val="24"/>
                <w:lang w:val="hy-AM"/>
              </w:rPr>
              <w:t xml:space="preserve">ՀՀ </w:t>
            </w:r>
            <w:r w:rsidRPr="00CA2510">
              <w:rPr>
                <w:rFonts w:ascii="GHEA Grapalat" w:eastAsia="Times New Roman" w:hAnsi="GHEA Grapalat" w:cs="Times New Roman"/>
                <w:szCs w:val="24"/>
                <w:lang w:val="hy-AM"/>
              </w:rPr>
              <w:t>օրենքի</w:t>
            </w:r>
            <w:r>
              <w:rPr>
                <w:rFonts w:ascii="GHEA Grapalat" w:eastAsia="Times New Roman" w:hAnsi="GHEA Grapalat" w:cs="Times New Roman"/>
                <w:szCs w:val="24"/>
                <w:lang w:val="hy-AM"/>
              </w:rPr>
              <w:t xml:space="preserve"> 6-րդ</w:t>
            </w:r>
            <w:r w:rsidR="00ED47D4">
              <w:rPr>
                <w:rFonts w:ascii="GHEA Grapalat" w:eastAsia="Times New Roman" w:hAnsi="GHEA Grapalat" w:cs="Times New Roman"/>
                <w:szCs w:val="24"/>
                <w:lang w:val="hy-AM"/>
              </w:rPr>
              <w:t xml:space="preserve"> և 7-րդ</w:t>
            </w:r>
            <w:r>
              <w:rPr>
                <w:rFonts w:ascii="GHEA Grapalat" w:eastAsia="Times New Roman" w:hAnsi="GHEA Grapalat" w:cs="Times New Roman"/>
                <w:szCs w:val="24"/>
                <w:lang w:val="hy-AM"/>
              </w:rPr>
              <w:t xml:space="preserve"> հոդված</w:t>
            </w:r>
            <w:r w:rsidR="00ED47D4">
              <w:rPr>
                <w:rFonts w:ascii="GHEA Grapalat" w:eastAsia="Times New Roman" w:hAnsi="GHEA Grapalat" w:cs="Times New Roman"/>
                <w:szCs w:val="24"/>
                <w:lang w:val="hy-AM"/>
              </w:rPr>
              <w:t>ների</w:t>
            </w:r>
            <w:r>
              <w:rPr>
                <w:rFonts w:ascii="GHEA Grapalat" w:eastAsia="Times New Roman" w:hAnsi="GHEA Grapalat" w:cs="Times New Roman"/>
                <w:szCs w:val="24"/>
                <w:lang w:val="hy-AM"/>
              </w:rPr>
              <w:t xml:space="preserve"> պահա</w:t>
            </w:r>
            <w:r w:rsidR="0016569B">
              <w:rPr>
                <w:rFonts w:ascii="GHEA Grapalat" w:eastAsia="Times New Roman" w:hAnsi="GHEA Grapalat" w:cs="Times New Roman"/>
                <w:szCs w:val="24"/>
                <w:lang w:val="hy-AM"/>
              </w:rPr>
              <w:t xml:space="preserve">նջների նկատմամբ հսկողությունն է, որի իրագործման </w:t>
            </w:r>
            <w:r w:rsidR="00ED47D4">
              <w:rPr>
                <w:rFonts w:ascii="GHEA Grapalat" w:eastAsia="Times New Roman" w:hAnsi="GHEA Grapalat" w:cs="Times New Roman"/>
                <w:szCs w:val="24"/>
                <w:lang w:val="hy-AM"/>
              </w:rPr>
              <w:t xml:space="preserve">հիմնական </w:t>
            </w:r>
            <w:r w:rsidR="0016569B">
              <w:rPr>
                <w:rFonts w:ascii="GHEA Grapalat" w:eastAsia="Times New Roman" w:hAnsi="GHEA Grapalat" w:cs="Times New Roman"/>
                <w:szCs w:val="24"/>
                <w:lang w:val="hy-AM"/>
              </w:rPr>
              <w:t>միջոցը հսկիչ գնումն է։</w:t>
            </w:r>
            <w:r>
              <w:rPr>
                <w:rFonts w:ascii="GHEA Grapalat" w:eastAsia="Times New Roman" w:hAnsi="GHEA Grapalat" w:cs="Times New Roman"/>
                <w:szCs w:val="24"/>
                <w:lang w:val="hy-AM"/>
              </w:rPr>
              <w:t xml:space="preserve"> </w:t>
            </w:r>
            <w:r w:rsidR="0016569B">
              <w:rPr>
                <w:rFonts w:ascii="GHEA Grapalat" w:eastAsia="Times New Roman" w:hAnsi="GHEA Grapalat" w:cs="Times New Roman"/>
                <w:szCs w:val="24"/>
                <w:lang w:val="hy-AM"/>
              </w:rPr>
              <w:t xml:space="preserve">Օրենսգրքի 339-րդ հոդվածի 4-րդ մասի համաձայն՝ </w:t>
            </w:r>
            <w:r w:rsidR="0016569B" w:rsidRPr="0016569B">
              <w:rPr>
                <w:rFonts w:ascii="GHEA Grapalat" w:eastAsia="Times New Roman" w:hAnsi="GHEA Grapalat" w:cs="Times New Roman"/>
                <w:szCs w:val="24"/>
                <w:lang w:val="hy-AM"/>
              </w:rPr>
              <w:t xml:space="preserve">թեմատիկ հարկային ստուգման՝ Օրենսգրքի 335-րդ հոդվածի 3-րդ մասի 1-ին, 3-րդ, </w:t>
            </w:r>
            <w:r w:rsidR="0016569B" w:rsidRPr="004463FB">
              <w:rPr>
                <w:rFonts w:ascii="GHEA Grapalat" w:eastAsia="Times New Roman" w:hAnsi="GHEA Grapalat" w:cs="Times New Roman"/>
                <w:szCs w:val="24"/>
                <w:lang w:val="hy-AM"/>
              </w:rPr>
              <w:t>5-րդ,</w:t>
            </w:r>
            <w:r w:rsidR="0016569B" w:rsidRPr="0016569B">
              <w:rPr>
                <w:rFonts w:ascii="GHEA Grapalat" w:eastAsia="Times New Roman" w:hAnsi="GHEA Grapalat" w:cs="Times New Roman"/>
                <w:szCs w:val="24"/>
                <w:lang w:val="hy-AM"/>
              </w:rPr>
              <w:t xml:space="preserve"> 6-րդ, 7-րդ և 8-րդ կետերով սահմանված հարցերի ստուգման դեպքում հարկային մարմինը կարող է իրականացնել հսկիչ գնում (գնումներ)՝ </w:t>
            </w:r>
            <w:r w:rsidR="0016569B" w:rsidRPr="00B767A3">
              <w:rPr>
                <w:rFonts w:ascii="GHEA Grapalat" w:eastAsia="Times New Roman" w:hAnsi="GHEA Grapalat" w:cs="Times New Roman"/>
                <w:szCs w:val="24"/>
                <w:lang w:val="hy-AM"/>
              </w:rPr>
              <w:t xml:space="preserve">Օրենսգրքի 339.1-ին </w:t>
            </w:r>
            <w:r w:rsidR="00ED47D4" w:rsidRPr="00B767A3">
              <w:rPr>
                <w:rFonts w:ascii="GHEA Grapalat" w:eastAsia="Times New Roman" w:hAnsi="GHEA Grapalat" w:cs="Times New Roman"/>
                <w:szCs w:val="24"/>
                <w:lang w:val="hy-AM"/>
              </w:rPr>
              <w:t>հոդվածով սահմանված կարգով։</w:t>
            </w:r>
          </w:p>
          <w:p w:rsidR="00A52E38" w:rsidRPr="00A52E38" w:rsidRDefault="00ED47D4" w:rsidP="004463FB">
            <w:pPr>
              <w:spacing w:after="0" w:line="240" w:lineRule="auto"/>
              <w:ind w:left="127" w:right="166" w:firstLine="283"/>
              <w:jc w:val="both"/>
              <w:rPr>
                <w:rFonts w:ascii="GHEA Grapalat" w:eastAsia="Times New Roman" w:hAnsi="GHEA Grapalat" w:cs="Times New Roman"/>
                <w:color w:val="000000"/>
                <w:szCs w:val="24"/>
                <w:lang w:val="hy-AM"/>
              </w:rPr>
            </w:pPr>
            <w:r w:rsidRPr="00B767A3">
              <w:rPr>
                <w:rFonts w:ascii="GHEA Grapalat" w:eastAsia="Times New Roman" w:hAnsi="GHEA Grapalat" w:cs="Times New Roman"/>
                <w:szCs w:val="24"/>
                <w:lang w:val="hy-AM"/>
              </w:rPr>
              <w:t xml:space="preserve">Այնուամենայնիվ, </w:t>
            </w:r>
            <w:r w:rsidR="004463FB" w:rsidRPr="00B767A3">
              <w:rPr>
                <w:rFonts w:ascii="GHEA Grapalat" w:eastAsia="Times New Roman" w:hAnsi="GHEA Grapalat" w:cs="Times New Roman"/>
                <w:szCs w:val="24"/>
                <w:lang w:val="hy-AM"/>
              </w:rPr>
              <w:t xml:space="preserve">որոշակիության ապահովման տեսանկյունից քննարկվող կարգավորումը փոխարինվել է </w:t>
            </w:r>
            <w:r w:rsidR="004D01A9" w:rsidRPr="00B767A3">
              <w:rPr>
                <w:rFonts w:ascii="GHEA Grapalat" w:eastAsia="Times New Roman" w:hAnsi="GHEA Grapalat" w:cs="Times New Roman"/>
                <w:szCs w:val="24"/>
                <w:lang w:val="hy-AM"/>
              </w:rPr>
              <w:t>«Արժութային կարգավորման և ար</w:t>
            </w:r>
            <w:r w:rsidR="009A4418" w:rsidRPr="00B767A3">
              <w:rPr>
                <w:rFonts w:ascii="GHEA Grapalat" w:eastAsia="Times New Roman" w:hAnsi="GHEA Grapalat" w:cs="Times New Roman"/>
                <w:szCs w:val="24"/>
                <w:lang w:val="hy-AM"/>
              </w:rPr>
              <w:t>ժութային վերահսկողության մասին»</w:t>
            </w:r>
            <w:r w:rsidR="004D01A9" w:rsidRPr="00B767A3">
              <w:rPr>
                <w:rFonts w:ascii="GHEA Grapalat" w:eastAsia="Times New Roman" w:hAnsi="GHEA Grapalat" w:cs="Times New Roman"/>
                <w:szCs w:val="24"/>
                <w:lang w:val="hy-AM"/>
              </w:rPr>
              <w:t xml:space="preserve"> օրենքի 6-րդ և 7-րդ հոդվածներով սահմանված</w:t>
            </w:r>
            <w:r w:rsidRPr="00B767A3">
              <w:rPr>
                <w:rFonts w:ascii="GHEA Grapalat" w:eastAsia="Times New Roman" w:hAnsi="GHEA Grapalat" w:cs="Times New Roman"/>
                <w:szCs w:val="24"/>
                <w:lang w:val="hy-AM"/>
              </w:rPr>
              <w:t xml:space="preserve"> կարգերի ու կանոնների պահանջների պահպանման ճշտությունը</w:t>
            </w:r>
            <w:r w:rsidR="004D01A9" w:rsidRPr="00B767A3">
              <w:rPr>
                <w:rFonts w:ascii="GHEA Grapalat" w:eastAsia="Times New Roman" w:hAnsi="GHEA Grapalat" w:cs="Times New Roman"/>
                <w:szCs w:val="24"/>
                <w:lang w:val="hy-AM"/>
              </w:rPr>
              <w:t>» բառերով։</w:t>
            </w:r>
            <w:r w:rsidR="004D01A9" w:rsidRPr="009A4418">
              <w:rPr>
                <w:rFonts w:ascii="GHEA Grapalat" w:eastAsia="Times New Roman" w:hAnsi="GHEA Grapalat" w:cs="Times New Roman"/>
                <w:szCs w:val="24"/>
                <w:lang w:val="hy-AM"/>
              </w:rPr>
              <w:t xml:space="preserve"> </w:t>
            </w:r>
          </w:p>
        </w:tc>
      </w:tr>
      <w:tr w:rsidR="00CA2510" w:rsidRPr="00B90AE0" w:rsidTr="00CA2510">
        <w:trPr>
          <w:trHeight w:val="65"/>
          <w:tblCellSpacing w:w="0" w:type="dxa"/>
          <w:jc w:val="center"/>
        </w:trPr>
        <w:tc>
          <w:tcPr>
            <w:tcW w:w="9064" w:type="dxa"/>
            <w:tcBorders>
              <w:top w:val="outset" w:sz="6" w:space="0" w:color="auto"/>
              <w:left w:val="outset" w:sz="6" w:space="0" w:color="auto"/>
              <w:bottom w:val="outset" w:sz="6" w:space="0" w:color="auto"/>
              <w:right w:val="outset" w:sz="6" w:space="0" w:color="auto"/>
            </w:tcBorders>
            <w:shd w:val="clear" w:color="auto" w:fill="FFFFFF"/>
          </w:tcPr>
          <w:p w:rsidR="00CA2510" w:rsidRPr="00CA2510" w:rsidRDefault="00CA2510" w:rsidP="00CA2510">
            <w:pPr>
              <w:spacing w:after="0" w:line="240" w:lineRule="auto"/>
              <w:ind w:left="115" w:right="133" w:firstLine="284"/>
              <w:jc w:val="both"/>
              <w:rPr>
                <w:rFonts w:ascii="GHEA Grapalat" w:eastAsia="Times New Roman" w:hAnsi="GHEA Grapalat" w:cs="Times New Roman"/>
                <w:szCs w:val="24"/>
                <w:lang w:val="hy-AM"/>
              </w:rPr>
            </w:pPr>
            <w:r w:rsidRPr="00CA2510">
              <w:rPr>
                <w:rFonts w:ascii="GHEA Grapalat" w:eastAsia="Times New Roman" w:hAnsi="GHEA Grapalat" w:cs="Times New Roman"/>
                <w:szCs w:val="24"/>
                <w:lang w:val="hy-AM"/>
              </w:rPr>
              <w:lastRenderedPageBreak/>
              <w:t xml:space="preserve">2. Նախագծի 2-րդ հոդվածով նախատեսվում է Օրենսգրքի 380-րդ հոդվածի 1-ին մասից հետո լրացնել նոր 1.1-ին մաս հետևյալ բովանդակությամբ՝ </w:t>
            </w:r>
          </w:p>
          <w:p w:rsidR="00CA2510" w:rsidRPr="00A0673A" w:rsidRDefault="00CA2510" w:rsidP="00CA2510">
            <w:pPr>
              <w:spacing w:after="0" w:line="240" w:lineRule="auto"/>
              <w:ind w:left="115" w:right="133" w:firstLine="284"/>
              <w:jc w:val="both"/>
              <w:rPr>
                <w:rFonts w:ascii="GHEA Grapalat" w:eastAsia="Times New Roman" w:hAnsi="GHEA Grapalat" w:cs="Times New Roman"/>
                <w:szCs w:val="24"/>
                <w:lang w:val="hy-AM"/>
              </w:rPr>
            </w:pPr>
            <w:r w:rsidRPr="00CA2510">
              <w:rPr>
                <w:rFonts w:ascii="GHEA Grapalat" w:eastAsia="Times New Roman" w:hAnsi="GHEA Grapalat" w:cs="Times New Roman"/>
                <w:szCs w:val="24"/>
                <w:lang w:val="hy-AM"/>
              </w:rPr>
              <w:t>«1</w:t>
            </w:r>
            <w:r w:rsidRPr="00CA2510">
              <w:rPr>
                <w:rFonts w:ascii="Cambria Math" w:eastAsia="Times New Roman" w:hAnsi="Cambria Math" w:cs="Cambria Math"/>
                <w:szCs w:val="24"/>
                <w:lang w:val="hy-AM"/>
              </w:rPr>
              <w:t>․</w:t>
            </w:r>
            <w:r w:rsidRPr="00CA2510">
              <w:rPr>
                <w:rFonts w:ascii="GHEA Grapalat" w:eastAsia="Times New Roman" w:hAnsi="GHEA Grapalat" w:cs="Times New Roman"/>
                <w:szCs w:val="24"/>
                <w:lang w:val="hy-AM"/>
              </w:rPr>
              <w:t xml:space="preserve">1 Հսկիչ դրամարկղային մեքենա կիրառողները հսկիչ (նույնականացման) նշաններով դրոշմավորված ապրանքների վաճառքի դեպքում hսկիչ դրամարկղային մեքենայի միջոցով կամ դրան միացված ծրագրային և (կամ) տեխնիկական միջոցներով ապահովում են այդ հսկիչ (նույնականացման) նշանների վերաբերյալ տեղեկատվության փոխանցումը հարկային մարմնի միասնական շտեմարան՝ հսկիչ դրամարկղային մեքենայի կտրոնի տպագրման միջոցով, իսկ Կառավարության սահմանած դեպքերում և կարգով՝ հսկիչ (նույնականացման) նշանների վերաբերյալ հսկիչ դրամարկղային մեքենայի տեղեկատվական </w:t>
            </w:r>
            <w:r w:rsidRPr="00A0673A">
              <w:rPr>
                <w:rFonts w:ascii="GHEA Grapalat" w:eastAsia="Times New Roman" w:hAnsi="GHEA Grapalat" w:cs="Times New Roman"/>
                <w:szCs w:val="24"/>
                <w:lang w:val="hy-AM"/>
              </w:rPr>
              <w:t>կտրոնի տպագրման միջոցով։»։</w:t>
            </w:r>
          </w:p>
          <w:p w:rsidR="00CA2510" w:rsidRPr="00CA2510" w:rsidRDefault="00CA2510" w:rsidP="00CA2510">
            <w:pPr>
              <w:spacing w:after="0" w:line="240" w:lineRule="auto"/>
              <w:ind w:left="115" w:right="133" w:firstLine="284"/>
              <w:jc w:val="both"/>
              <w:rPr>
                <w:rFonts w:ascii="GHEA Grapalat" w:eastAsia="Times New Roman" w:hAnsi="GHEA Grapalat" w:cs="Times New Roman"/>
                <w:szCs w:val="24"/>
                <w:lang w:val="hy-AM"/>
              </w:rPr>
            </w:pPr>
            <w:r w:rsidRPr="009A4418">
              <w:rPr>
                <w:rFonts w:ascii="GHEA Grapalat" w:eastAsia="Times New Roman" w:hAnsi="GHEA Grapalat" w:cs="Times New Roman"/>
                <w:szCs w:val="24"/>
                <w:lang w:val="hy-AM"/>
              </w:rPr>
              <w:t>Տվյալ դեպքում պարզ չէ, թե ինչ միասնական շտեմարանի մասին է խոսքը</w:t>
            </w:r>
            <w:r w:rsidRPr="00CA2510">
              <w:rPr>
                <w:rFonts w:ascii="GHEA Grapalat" w:eastAsia="Times New Roman" w:hAnsi="GHEA Grapalat" w:cs="Times New Roman"/>
                <w:szCs w:val="24"/>
                <w:lang w:val="hy-AM"/>
              </w:rPr>
              <w:t>, քանի որ Օրենսգրքում ինչպես նաև նախագծում կարգավորված չեն նշված միասնական շտեմարանի հետ կապված հարաբերությունները: Բացի այդ, բացահայտված չէ, թե որն է հանդիսանում «տեղեկատվական կտրոն», մինչդեռ նախագծի 3-րդ հոդվածով լրացվող Օրենսգրի 381-րդ հոդվաի 3.1-ին մասով նախատեսվում է հսկիչ դրամարկղային մեքենայի տեղեկատվական կտրոնին ներկայացվող պահանջները:</w:t>
            </w:r>
          </w:p>
          <w:p w:rsidR="00CA2510" w:rsidRPr="00CA2510" w:rsidRDefault="00CA2510" w:rsidP="00CA2510">
            <w:pPr>
              <w:spacing w:after="0" w:line="240" w:lineRule="auto"/>
              <w:ind w:left="115" w:right="133" w:firstLine="284"/>
              <w:jc w:val="both"/>
              <w:rPr>
                <w:rFonts w:ascii="GHEA Grapalat" w:eastAsia="Times New Roman" w:hAnsi="GHEA Grapalat" w:cs="Times New Roman"/>
                <w:szCs w:val="24"/>
                <w:lang w:val="hy-AM"/>
              </w:rPr>
            </w:pPr>
            <w:r w:rsidRPr="00CA2510">
              <w:rPr>
                <w:rFonts w:ascii="GHEA Grapalat" w:eastAsia="Times New Roman" w:hAnsi="GHEA Grapalat" w:cs="Times New Roman"/>
                <w:szCs w:val="24"/>
                <w:lang w:val="hy-AM"/>
              </w:rPr>
              <w:t>«Նորմատիվ իրավական ակտերի մասին» օրենքի համաձայն՝ նորմատիվ իրավական ակտում կիրառվում են նորմատիվ իրավական ակտերով սահմանված կամ հանրածանոթ հասկացություններ կամ տերմիններ: 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ապա տվյալ ակտով տրվում են այդ ակտի էությունից բխող դրանց սահմանումները:</w:t>
            </w:r>
          </w:p>
          <w:p w:rsidR="00CA2510" w:rsidRPr="00CA2510" w:rsidRDefault="00CA2510" w:rsidP="00CA2510">
            <w:pPr>
              <w:spacing w:after="0" w:line="240" w:lineRule="auto"/>
              <w:ind w:left="115" w:right="133" w:firstLine="284"/>
              <w:jc w:val="both"/>
              <w:rPr>
                <w:rFonts w:ascii="GHEA Grapalat" w:eastAsia="Times New Roman" w:hAnsi="GHEA Grapalat" w:cs="Times New Roman"/>
                <w:b/>
                <w:i/>
                <w:szCs w:val="24"/>
                <w:lang w:val="hy-AM"/>
              </w:rPr>
            </w:pPr>
            <w:r w:rsidRPr="00CA2510">
              <w:rPr>
                <w:rFonts w:ascii="GHEA Grapalat" w:eastAsia="Times New Roman" w:hAnsi="GHEA Grapalat" w:cs="Times New Roman"/>
                <w:szCs w:val="24"/>
                <w:lang w:val="hy-AM"/>
              </w:rPr>
              <w:lastRenderedPageBreak/>
              <w:t xml:space="preserve">Նշված հասկացությունների սահմանման, ինչպես նաև համապարփակ կարգավորումների բացակայությունը խնդրահարույց է մասնավորապես «Վարչական իրավախախտումների վերաբերյալ Հայաստանի Հանրապետության օրենսգրքում լրացումներ կատարելու մասին» օրենքի նախագծի կարգավորումների համատեքստում, քանի որ նշված նախագծով պատասխանատվություն է նախատեսվում հարկ վճարողի կողմից հսկիչ (նույնականացման) նշանների վերաբերյալ հսկիչ դրամարկղային մեքենայի </w:t>
            </w:r>
            <w:r w:rsidRPr="00CA2510">
              <w:rPr>
                <w:rFonts w:ascii="GHEA Grapalat" w:eastAsia="Times New Roman" w:hAnsi="GHEA Grapalat" w:cs="Times New Roman"/>
                <w:b/>
                <w:i/>
                <w:szCs w:val="24"/>
                <w:lang w:val="hy-AM"/>
              </w:rPr>
              <w:t>տեղեկատվական կտրոնի միջոցով տպագրվող տեղեկատվությունը հարկային մարմնի միասնական շտեմարան չփոխանցելու կամ սխալ տվյալներ փոխանցելու համար:</w:t>
            </w:r>
          </w:p>
          <w:p w:rsidR="00CA2510" w:rsidRPr="00CA2510" w:rsidRDefault="00CA2510" w:rsidP="00CA2510">
            <w:pPr>
              <w:spacing w:after="0" w:line="240" w:lineRule="auto"/>
              <w:ind w:left="115" w:right="133" w:firstLine="284"/>
              <w:jc w:val="both"/>
              <w:rPr>
                <w:rFonts w:ascii="GHEA Grapalat" w:eastAsia="Times New Roman" w:hAnsi="GHEA Grapalat" w:cs="Times New Roman"/>
                <w:szCs w:val="24"/>
                <w:lang w:val="hy-AM"/>
              </w:rPr>
            </w:pPr>
            <w:r w:rsidRPr="00CA2510">
              <w:rPr>
                <w:rFonts w:ascii="GHEA Grapalat" w:eastAsia="Times New Roman" w:hAnsi="GHEA Grapalat" w:cs="Times New Roman"/>
                <w:szCs w:val="24"/>
                <w:lang w:val="hy-AM"/>
              </w:rPr>
              <w:t>Ելնելով վերոգրյալից՝ հայտնում ենք, որ նախագծերն անհրաժեշտ է վերանայել և հստակեցնել համապատասխան կարգավորումները՝ ապահովելով իրավական որոշակիության պահանջը:</w:t>
            </w:r>
          </w:p>
        </w:tc>
        <w:tc>
          <w:tcPr>
            <w:tcW w:w="6643" w:type="dxa"/>
            <w:tcBorders>
              <w:top w:val="outset" w:sz="6" w:space="0" w:color="auto"/>
              <w:left w:val="outset" w:sz="6" w:space="0" w:color="auto"/>
              <w:bottom w:val="outset" w:sz="6" w:space="0" w:color="auto"/>
              <w:right w:val="outset" w:sz="6" w:space="0" w:color="auto"/>
            </w:tcBorders>
            <w:shd w:val="clear" w:color="auto" w:fill="FFFFFF"/>
          </w:tcPr>
          <w:p w:rsidR="00CA2510" w:rsidRDefault="00B31DEB" w:rsidP="00307A21">
            <w:pPr>
              <w:spacing w:after="0" w:line="240" w:lineRule="auto"/>
              <w:ind w:left="127" w:right="166" w:firstLine="283"/>
              <w:jc w:val="center"/>
              <w:rPr>
                <w:rFonts w:ascii="GHEA Grapalat" w:eastAsia="Times New Roman" w:hAnsi="GHEA Grapalat" w:cs="Times New Roman"/>
                <w:color w:val="000000"/>
                <w:szCs w:val="24"/>
                <w:lang w:val="hy-AM"/>
              </w:rPr>
            </w:pPr>
            <w:r>
              <w:rPr>
                <w:rFonts w:ascii="GHEA Grapalat" w:eastAsia="Times New Roman" w:hAnsi="GHEA Grapalat" w:cs="Times New Roman"/>
                <w:color w:val="000000"/>
                <w:szCs w:val="24"/>
                <w:lang w:val="hy-AM"/>
              </w:rPr>
              <w:lastRenderedPageBreak/>
              <w:t>Ընդունվել է ի գիտություն</w:t>
            </w:r>
          </w:p>
          <w:p w:rsidR="00B31DEB" w:rsidRDefault="00B31DEB" w:rsidP="00B31DEB">
            <w:pPr>
              <w:spacing w:after="0" w:line="240" w:lineRule="auto"/>
              <w:ind w:left="127" w:right="166" w:firstLine="283"/>
              <w:jc w:val="both"/>
              <w:rPr>
                <w:rFonts w:ascii="GHEA Grapalat" w:eastAsia="Times New Roman" w:hAnsi="GHEA Grapalat" w:cs="Times New Roman"/>
                <w:color w:val="000000"/>
                <w:szCs w:val="24"/>
                <w:lang w:val="hy-AM"/>
              </w:rPr>
            </w:pPr>
            <w:r>
              <w:rPr>
                <w:rFonts w:ascii="GHEA Grapalat" w:eastAsia="Times New Roman" w:hAnsi="GHEA Grapalat" w:cs="Times New Roman"/>
                <w:color w:val="000000"/>
                <w:szCs w:val="24"/>
                <w:lang w:val="hy-AM"/>
              </w:rPr>
              <w:t xml:space="preserve">Միաժամանակ, հարկ է նշել, որ նախագծում կիրառվող </w:t>
            </w:r>
            <w:r w:rsidRPr="00CA2510">
              <w:rPr>
                <w:rFonts w:ascii="GHEA Grapalat" w:eastAsia="Times New Roman" w:hAnsi="GHEA Grapalat" w:cs="Times New Roman"/>
                <w:szCs w:val="24"/>
                <w:lang w:val="hy-AM"/>
              </w:rPr>
              <w:t>«</w:t>
            </w:r>
            <w:r>
              <w:rPr>
                <w:rFonts w:ascii="GHEA Grapalat" w:eastAsia="Times New Roman" w:hAnsi="GHEA Grapalat" w:cs="Times New Roman"/>
                <w:color w:val="000000"/>
                <w:szCs w:val="24"/>
                <w:lang w:val="hy-AM"/>
              </w:rPr>
              <w:t>միասնական շտեմարան</w:t>
            </w:r>
            <w:r w:rsidRPr="00CA2510">
              <w:rPr>
                <w:rFonts w:ascii="GHEA Grapalat" w:eastAsia="Times New Roman" w:hAnsi="GHEA Grapalat" w:cs="Times New Roman"/>
                <w:szCs w:val="24"/>
                <w:lang w:val="hy-AM"/>
              </w:rPr>
              <w:t>»</w:t>
            </w:r>
            <w:r>
              <w:rPr>
                <w:rFonts w:ascii="GHEA Grapalat" w:eastAsia="Times New Roman" w:hAnsi="GHEA Grapalat" w:cs="Times New Roman"/>
                <w:szCs w:val="24"/>
                <w:lang w:val="hy-AM"/>
              </w:rPr>
              <w:t xml:space="preserve"> հասկացությամբ  նկատի է առնվել </w:t>
            </w:r>
            <w:r>
              <w:rPr>
                <w:rFonts w:ascii="GHEA Grapalat" w:eastAsia="Times New Roman" w:hAnsi="GHEA Grapalat" w:cs="Times New Roman"/>
                <w:color w:val="000000"/>
                <w:szCs w:val="24"/>
                <w:lang w:val="hy-AM"/>
              </w:rPr>
              <w:t xml:space="preserve">  </w:t>
            </w:r>
            <w:r w:rsidRPr="00B31DEB">
              <w:rPr>
                <w:rFonts w:ascii="GHEA Grapalat" w:eastAsia="Times New Roman" w:hAnsi="GHEA Grapalat" w:cs="Times New Roman"/>
                <w:color w:val="000000"/>
                <w:szCs w:val="24"/>
                <w:lang w:val="hy-AM"/>
              </w:rPr>
              <w:t>ՀՀ պետական եկամուտների կոմիտեի տեղեկատվական բազան:</w:t>
            </w:r>
          </w:p>
          <w:p w:rsidR="00B31DEB" w:rsidRPr="00B31DEB" w:rsidRDefault="00B90AE0" w:rsidP="00751045">
            <w:pPr>
              <w:spacing w:after="0" w:line="240" w:lineRule="auto"/>
              <w:ind w:left="127" w:right="166" w:firstLine="283"/>
              <w:jc w:val="both"/>
              <w:rPr>
                <w:rFonts w:ascii="GHEA Grapalat" w:eastAsia="Times New Roman" w:hAnsi="GHEA Grapalat" w:cs="Times New Roman"/>
                <w:color w:val="000000"/>
                <w:szCs w:val="24"/>
                <w:lang w:val="hy-AM"/>
              </w:rPr>
            </w:pPr>
            <w:r>
              <w:rPr>
                <w:rFonts w:ascii="GHEA Grapalat" w:eastAsia="Times New Roman" w:hAnsi="GHEA Grapalat" w:cs="Times New Roman"/>
                <w:color w:val="000000"/>
                <w:szCs w:val="24"/>
                <w:lang w:val="hy-AM"/>
              </w:rPr>
              <w:t xml:space="preserve">Նախագիծը խմբագրվել է։ Նախատեսվում է, որ </w:t>
            </w:r>
            <w:r w:rsidRPr="00B90AE0">
              <w:rPr>
                <w:rFonts w:ascii="GHEA Grapalat" w:eastAsia="Times New Roman" w:hAnsi="GHEA Grapalat" w:cs="Times New Roman"/>
                <w:color w:val="000000"/>
                <w:szCs w:val="24"/>
                <w:lang w:val="hy-AM"/>
              </w:rPr>
              <w:t>Կառավարության սահմանած դեպքերում և կարգով՝ նույնականացման միջոցներով դրոշմավորված ապրանքների նույնականացման միջոցները շրջանառությունից հանելու վերաբերյալ տեղեկատվության փոխանցումը իրականացվում է էլեկտրոնային եղանակով</w:t>
            </w:r>
            <w:r>
              <w:rPr>
                <w:rFonts w:ascii="GHEA Grapalat" w:eastAsia="Times New Roman" w:hAnsi="GHEA Grapalat" w:cs="Times New Roman"/>
                <w:color w:val="000000"/>
                <w:szCs w:val="24"/>
                <w:lang w:val="hy-AM"/>
              </w:rPr>
              <w:t>։</w:t>
            </w:r>
            <w:bookmarkStart w:id="0" w:name="_GoBack"/>
            <w:bookmarkEnd w:id="0"/>
          </w:p>
        </w:tc>
      </w:tr>
      <w:tr w:rsidR="00CA2510" w:rsidRPr="009A4418" w:rsidTr="00CA2510">
        <w:trPr>
          <w:trHeight w:val="65"/>
          <w:tblCellSpacing w:w="0" w:type="dxa"/>
          <w:jc w:val="center"/>
        </w:trPr>
        <w:tc>
          <w:tcPr>
            <w:tcW w:w="9064" w:type="dxa"/>
            <w:tcBorders>
              <w:top w:val="outset" w:sz="6" w:space="0" w:color="auto"/>
              <w:left w:val="outset" w:sz="6" w:space="0" w:color="auto"/>
              <w:bottom w:val="outset" w:sz="6" w:space="0" w:color="auto"/>
              <w:right w:val="outset" w:sz="6" w:space="0" w:color="auto"/>
            </w:tcBorders>
            <w:shd w:val="clear" w:color="auto" w:fill="FFFFFF"/>
          </w:tcPr>
          <w:p w:rsidR="00CA2510" w:rsidRPr="00CA2510" w:rsidRDefault="00CA2510" w:rsidP="00CA2510">
            <w:pPr>
              <w:spacing w:after="0" w:line="240" w:lineRule="auto"/>
              <w:ind w:left="115" w:right="133" w:firstLine="284"/>
              <w:jc w:val="both"/>
              <w:rPr>
                <w:rFonts w:ascii="GHEA Grapalat" w:eastAsia="Times New Roman" w:hAnsi="GHEA Grapalat" w:cs="Times New Roman"/>
                <w:szCs w:val="24"/>
                <w:lang w:val="hy-AM"/>
              </w:rPr>
            </w:pPr>
            <w:r w:rsidRPr="00CA2510">
              <w:rPr>
                <w:rFonts w:ascii="GHEA Grapalat" w:eastAsia="Times New Roman" w:hAnsi="GHEA Grapalat" w:cs="Times New Roman"/>
                <w:szCs w:val="24"/>
                <w:lang w:val="hy-AM"/>
              </w:rPr>
              <w:t>3. Առաջարկում ենք Նախագծի 2-րդ հոդվածով լրացվող նոր 1.1-ին մասի համարը տեքստից բաժանել միջակետով՝ հիմք ընդունելով «Նորմաիվ իրավական ակտերի մասին» օրենքի 14-րդ հոդվածի 7-րդ մասը՝ Հոդվածների և մասերի համարները տեքստից բաժանվում են միջակետերով, իսկ հոդվածների կետերի համարները` փակագծերով:</w:t>
            </w:r>
          </w:p>
          <w:p w:rsidR="00CA2510" w:rsidRPr="00CA2510" w:rsidRDefault="00CA2510" w:rsidP="00CA2510">
            <w:pPr>
              <w:spacing w:after="0" w:line="240" w:lineRule="auto"/>
              <w:ind w:left="115" w:right="133" w:firstLine="284"/>
              <w:jc w:val="both"/>
              <w:rPr>
                <w:rFonts w:ascii="GHEA Grapalat" w:eastAsia="Times New Roman" w:hAnsi="GHEA Grapalat" w:cs="Times New Roman"/>
                <w:szCs w:val="24"/>
                <w:lang w:val="hy-AM"/>
              </w:rPr>
            </w:pPr>
            <w:r w:rsidRPr="00CA2510">
              <w:rPr>
                <w:rFonts w:ascii="GHEA Grapalat" w:eastAsia="Times New Roman" w:hAnsi="GHEA Grapalat" w:cs="Times New Roman"/>
                <w:szCs w:val="24"/>
                <w:lang w:val="hy-AM"/>
              </w:rPr>
              <w:t>Նույն հոդվածում առաջարկում ենք օգտագործել միայն «կամ» շաղկապը՝ հիմք ընդունելով «Նորմաիվ իրավական ակտերի մասին» օրենքի 16-րդ հոդվածի կարգավորումները:</w:t>
            </w:r>
          </w:p>
        </w:tc>
        <w:tc>
          <w:tcPr>
            <w:tcW w:w="6643" w:type="dxa"/>
            <w:tcBorders>
              <w:top w:val="outset" w:sz="6" w:space="0" w:color="auto"/>
              <w:left w:val="outset" w:sz="6" w:space="0" w:color="auto"/>
              <w:bottom w:val="outset" w:sz="6" w:space="0" w:color="auto"/>
              <w:right w:val="outset" w:sz="6" w:space="0" w:color="auto"/>
            </w:tcBorders>
            <w:shd w:val="clear" w:color="auto" w:fill="FFFFFF"/>
          </w:tcPr>
          <w:p w:rsidR="00CA2510" w:rsidRPr="00CA2510" w:rsidRDefault="009A4418" w:rsidP="00307A21">
            <w:pPr>
              <w:spacing w:after="0" w:line="240" w:lineRule="auto"/>
              <w:ind w:left="127" w:right="166" w:firstLine="283"/>
              <w:jc w:val="center"/>
              <w:rPr>
                <w:rFonts w:ascii="GHEA Grapalat" w:eastAsia="Times New Roman" w:hAnsi="GHEA Grapalat" w:cs="Times New Roman"/>
                <w:color w:val="000000"/>
                <w:szCs w:val="24"/>
                <w:lang w:val="hy-AM"/>
              </w:rPr>
            </w:pPr>
            <w:r>
              <w:rPr>
                <w:rFonts w:ascii="GHEA Grapalat" w:eastAsia="Times New Roman" w:hAnsi="GHEA Grapalat" w:cs="Times New Roman"/>
                <w:color w:val="000000"/>
                <w:szCs w:val="24"/>
                <w:lang w:val="hy-AM"/>
              </w:rPr>
              <w:t>Ընդունվել է</w:t>
            </w:r>
          </w:p>
        </w:tc>
      </w:tr>
      <w:tr w:rsidR="00CA2510" w:rsidRPr="00B90AE0" w:rsidTr="00307A21">
        <w:trPr>
          <w:trHeight w:val="65"/>
          <w:tblCellSpacing w:w="0" w:type="dxa"/>
          <w:jc w:val="center"/>
        </w:trPr>
        <w:tc>
          <w:tcPr>
            <w:tcW w:w="9064" w:type="dxa"/>
            <w:tcBorders>
              <w:top w:val="outset" w:sz="6" w:space="0" w:color="auto"/>
              <w:left w:val="outset" w:sz="6" w:space="0" w:color="auto"/>
              <w:right w:val="outset" w:sz="6" w:space="0" w:color="auto"/>
            </w:tcBorders>
            <w:shd w:val="clear" w:color="auto" w:fill="FFFFFF"/>
          </w:tcPr>
          <w:p w:rsidR="00CA2510" w:rsidRPr="00CA2510" w:rsidRDefault="00CA2510" w:rsidP="00CA2510">
            <w:pPr>
              <w:spacing w:after="0" w:line="240" w:lineRule="auto"/>
              <w:ind w:left="115" w:right="133" w:firstLine="284"/>
              <w:jc w:val="both"/>
              <w:rPr>
                <w:rFonts w:ascii="GHEA Grapalat" w:eastAsia="Times New Roman" w:hAnsi="GHEA Grapalat" w:cs="Times New Roman"/>
                <w:szCs w:val="24"/>
                <w:lang w:val="hy-AM"/>
              </w:rPr>
            </w:pPr>
            <w:r w:rsidRPr="00CA2510">
              <w:rPr>
                <w:rFonts w:ascii="GHEA Grapalat" w:eastAsia="Times New Roman" w:hAnsi="GHEA Grapalat" w:cs="Times New Roman"/>
                <w:szCs w:val="24"/>
                <w:lang w:val="hy-AM"/>
              </w:rPr>
              <w:t>4. «Վարչական իրավախախտումների վերաբերյալ Հայաստանի Հանրապետության օրենսգրքում լրացումներ կատարելու մասին» օրենքի նախագծի 1-ին հոդվածում «3-րդ և 4-րդ պարբերություններ» բառերն անհրաժեշտ է փոխարինել «4-րդ մաս» բառերով և համապատասխանաբար համարակալել լրացվող պարբերությունը:</w:t>
            </w:r>
          </w:p>
        </w:tc>
        <w:tc>
          <w:tcPr>
            <w:tcW w:w="6643" w:type="dxa"/>
            <w:tcBorders>
              <w:top w:val="outset" w:sz="6" w:space="0" w:color="auto"/>
              <w:left w:val="outset" w:sz="6" w:space="0" w:color="auto"/>
              <w:right w:val="outset" w:sz="6" w:space="0" w:color="auto"/>
            </w:tcBorders>
            <w:shd w:val="clear" w:color="auto" w:fill="FFFFFF"/>
          </w:tcPr>
          <w:p w:rsidR="00CA2510" w:rsidRDefault="009A4418" w:rsidP="00307A21">
            <w:pPr>
              <w:spacing w:after="0" w:line="240" w:lineRule="auto"/>
              <w:ind w:left="127" w:right="166" w:firstLine="283"/>
              <w:jc w:val="center"/>
              <w:rPr>
                <w:rFonts w:ascii="GHEA Grapalat" w:eastAsia="Times New Roman" w:hAnsi="GHEA Grapalat" w:cs="Times New Roman"/>
                <w:color w:val="000000"/>
                <w:szCs w:val="24"/>
                <w:lang w:val="hy-AM"/>
              </w:rPr>
            </w:pPr>
            <w:r>
              <w:rPr>
                <w:rFonts w:ascii="GHEA Grapalat" w:eastAsia="Times New Roman" w:hAnsi="GHEA Grapalat" w:cs="Times New Roman"/>
                <w:color w:val="000000"/>
                <w:szCs w:val="24"/>
                <w:lang w:val="hy-AM"/>
              </w:rPr>
              <w:t>Ընդունվել է</w:t>
            </w:r>
            <w:r w:rsidR="008A270A">
              <w:rPr>
                <w:rFonts w:ascii="GHEA Grapalat" w:eastAsia="Times New Roman" w:hAnsi="GHEA Grapalat" w:cs="Times New Roman"/>
                <w:color w:val="000000"/>
                <w:szCs w:val="24"/>
                <w:lang w:val="hy-AM"/>
              </w:rPr>
              <w:t xml:space="preserve"> ի գիտություն</w:t>
            </w:r>
          </w:p>
          <w:p w:rsidR="008A270A" w:rsidRPr="008A270A" w:rsidRDefault="008A270A" w:rsidP="00AA4094">
            <w:pPr>
              <w:spacing w:after="0" w:line="240" w:lineRule="auto"/>
              <w:ind w:left="127" w:right="166" w:firstLine="283"/>
              <w:jc w:val="both"/>
              <w:rPr>
                <w:rFonts w:ascii="GHEA Grapalat" w:eastAsia="Times New Roman" w:hAnsi="GHEA Grapalat" w:cs="Times New Roman"/>
                <w:color w:val="000000"/>
                <w:szCs w:val="24"/>
                <w:lang w:val="hy-AM"/>
              </w:rPr>
            </w:pPr>
            <w:r w:rsidRPr="008A270A">
              <w:rPr>
                <w:rFonts w:ascii="GHEA Grapalat" w:eastAsia="Times New Roman" w:hAnsi="GHEA Grapalat" w:cs="Times New Roman"/>
                <w:color w:val="000000"/>
                <w:szCs w:val="24"/>
                <w:lang w:val="hy-AM"/>
              </w:rPr>
              <w:t xml:space="preserve"> </w:t>
            </w:r>
            <w:r>
              <w:rPr>
                <w:rFonts w:ascii="GHEA Grapalat" w:eastAsia="Times New Roman" w:hAnsi="GHEA Grapalat" w:cs="Times New Roman"/>
                <w:color w:val="000000"/>
                <w:szCs w:val="24"/>
                <w:lang w:val="hy-AM"/>
              </w:rPr>
              <w:t xml:space="preserve">Միաժամանակ, </w:t>
            </w:r>
            <w:r w:rsidRPr="008A270A">
              <w:rPr>
                <w:rFonts w:ascii="GHEA Grapalat" w:eastAsia="Times New Roman" w:hAnsi="GHEA Grapalat" w:cs="Times New Roman"/>
                <w:color w:val="000000"/>
                <w:szCs w:val="24"/>
                <w:lang w:val="hy-AM"/>
              </w:rPr>
              <w:t>«Վարչական իրավախախտումների վերաբերյալ Հայաստանի Հանրապետության օրենսգրքում լրացումներ</w:t>
            </w:r>
            <w:r>
              <w:rPr>
                <w:rFonts w:ascii="GHEA Grapalat" w:eastAsia="Times New Roman" w:hAnsi="GHEA Grapalat" w:cs="Times New Roman"/>
                <w:color w:val="000000"/>
                <w:szCs w:val="24"/>
                <w:lang w:val="hy-AM"/>
              </w:rPr>
              <w:t xml:space="preserve"> կատարելու մասին» օրենքի նախագիծը հանվել է օրենքների նախագծերի փաթեթից, իսկ դրանով առաջարկվող պատասխանատվության հետ կապված դրույթները նախատեսվել են ՀՀ հարկային օրենսգրքում կատարվող փոփոխությունների նախագծով</w:t>
            </w:r>
          </w:p>
        </w:tc>
      </w:tr>
      <w:tr w:rsidR="00ED50B1" w:rsidRPr="00C5137A" w:rsidTr="00CE0DAE">
        <w:trPr>
          <w:tblCellSpacing w:w="0" w:type="dxa"/>
          <w:jc w:val="center"/>
        </w:trPr>
        <w:tc>
          <w:tcPr>
            <w:tcW w:w="9064" w:type="dxa"/>
            <w:vMerge w:val="restart"/>
            <w:tcBorders>
              <w:top w:val="outset" w:sz="6" w:space="0" w:color="auto"/>
              <w:left w:val="outset" w:sz="6" w:space="0" w:color="auto"/>
              <w:right w:val="outset" w:sz="6" w:space="0" w:color="auto"/>
            </w:tcBorders>
            <w:shd w:val="clear" w:color="auto" w:fill="D0D0D0"/>
          </w:tcPr>
          <w:p w:rsidR="00ED50B1" w:rsidRPr="00C5137A" w:rsidRDefault="00ED50B1" w:rsidP="00ED50B1">
            <w:pPr>
              <w:spacing w:after="0" w:line="240" w:lineRule="auto"/>
              <w:jc w:val="center"/>
              <w:rPr>
                <w:rFonts w:ascii="GHEA Grapalat" w:eastAsia="Times New Roman" w:hAnsi="GHEA Grapalat" w:cs="Times New Roman"/>
                <w:color w:val="000000"/>
                <w:szCs w:val="24"/>
                <w:lang w:val="hy-AM"/>
              </w:rPr>
            </w:pPr>
            <w:r>
              <w:rPr>
                <w:rFonts w:ascii="GHEA Grapalat" w:eastAsia="Times New Roman" w:hAnsi="GHEA Grapalat" w:cs="Times New Roman"/>
                <w:color w:val="000000"/>
                <w:szCs w:val="24"/>
                <w:lang w:val="hy-AM"/>
              </w:rPr>
              <w:t>3</w:t>
            </w:r>
            <w:r w:rsidRPr="00C5137A">
              <w:rPr>
                <w:rFonts w:ascii="GHEA Grapalat" w:eastAsia="Times New Roman" w:hAnsi="GHEA Grapalat" w:cs="Times New Roman"/>
                <w:color w:val="000000"/>
                <w:szCs w:val="24"/>
                <w:lang w:val="hy-AM"/>
              </w:rPr>
              <w:t xml:space="preserve">. </w:t>
            </w:r>
            <w:r w:rsidRPr="000D5531">
              <w:rPr>
                <w:rFonts w:ascii="GHEA Grapalat" w:eastAsia="Times New Roman" w:hAnsi="GHEA Grapalat" w:cs="Times New Roman"/>
                <w:color w:val="000000"/>
                <w:szCs w:val="24"/>
                <w:lang w:val="hy-AM"/>
              </w:rPr>
              <w:t>Հայաստանի Հանրապետության</w:t>
            </w:r>
            <w:r>
              <w:rPr>
                <w:rFonts w:ascii="GHEA Grapalat" w:eastAsia="Times New Roman" w:hAnsi="GHEA Grapalat" w:cs="Times New Roman"/>
                <w:color w:val="000000"/>
                <w:szCs w:val="24"/>
                <w:lang w:val="hy-AM"/>
              </w:rPr>
              <w:t xml:space="preserve"> էկոնոմիկայի </w:t>
            </w:r>
            <w:r w:rsidRPr="000D5531">
              <w:rPr>
                <w:rFonts w:ascii="GHEA Grapalat" w:eastAsia="Times New Roman" w:hAnsi="GHEA Grapalat" w:cs="Times New Roman"/>
                <w:color w:val="000000"/>
                <w:szCs w:val="24"/>
                <w:lang w:val="hy-AM"/>
              </w:rPr>
              <w:t>նախարարություն</w:t>
            </w:r>
          </w:p>
        </w:tc>
        <w:tc>
          <w:tcPr>
            <w:tcW w:w="6643" w:type="dxa"/>
            <w:tcBorders>
              <w:top w:val="outset" w:sz="6" w:space="0" w:color="auto"/>
              <w:left w:val="outset" w:sz="6" w:space="0" w:color="auto"/>
              <w:bottom w:val="outset" w:sz="6" w:space="0" w:color="auto"/>
              <w:right w:val="outset" w:sz="6" w:space="0" w:color="auto"/>
            </w:tcBorders>
            <w:shd w:val="clear" w:color="auto" w:fill="D0D0D0"/>
          </w:tcPr>
          <w:p w:rsidR="00ED50B1" w:rsidRPr="009469D4" w:rsidRDefault="004D75D5" w:rsidP="004D75D5">
            <w:pPr>
              <w:spacing w:after="0" w:line="240" w:lineRule="auto"/>
              <w:jc w:val="center"/>
              <w:rPr>
                <w:rFonts w:ascii="GHEA Grapalat" w:eastAsia="Times New Roman" w:hAnsi="GHEA Grapalat" w:cs="Times New Roman"/>
                <w:color w:val="000000"/>
                <w:szCs w:val="24"/>
              </w:rPr>
            </w:pPr>
            <w:r>
              <w:rPr>
                <w:rFonts w:ascii="GHEA Grapalat" w:eastAsia="Times New Roman" w:hAnsi="GHEA Grapalat" w:cs="Times New Roman"/>
                <w:color w:val="000000"/>
                <w:szCs w:val="24"/>
                <w:lang w:val="hy-AM"/>
              </w:rPr>
              <w:t>25</w:t>
            </w:r>
            <w:r w:rsidRPr="004D75D5">
              <w:rPr>
                <w:rFonts w:ascii="GHEA Grapalat" w:eastAsia="Times New Roman" w:hAnsi="GHEA Grapalat" w:cs="Times New Roman"/>
                <w:color w:val="000000"/>
                <w:szCs w:val="24"/>
              </w:rPr>
              <w:t>.0</w:t>
            </w:r>
            <w:r>
              <w:rPr>
                <w:rFonts w:ascii="GHEA Grapalat" w:eastAsia="Times New Roman" w:hAnsi="GHEA Grapalat" w:cs="Times New Roman"/>
                <w:color w:val="000000"/>
                <w:szCs w:val="24"/>
                <w:lang w:val="hy-AM"/>
              </w:rPr>
              <w:t>4</w:t>
            </w:r>
            <w:r w:rsidRPr="004D75D5">
              <w:rPr>
                <w:rFonts w:ascii="GHEA Grapalat" w:eastAsia="Times New Roman" w:hAnsi="GHEA Grapalat" w:cs="Times New Roman"/>
                <w:color w:val="000000"/>
                <w:szCs w:val="24"/>
              </w:rPr>
              <w:t>.2025թ.</w:t>
            </w:r>
          </w:p>
        </w:tc>
      </w:tr>
      <w:tr w:rsidR="00ED50B1" w:rsidRPr="00C5137A" w:rsidTr="00CE0DAE">
        <w:trPr>
          <w:tblCellSpacing w:w="0" w:type="dxa"/>
          <w:jc w:val="center"/>
        </w:trPr>
        <w:tc>
          <w:tcPr>
            <w:tcW w:w="9064" w:type="dxa"/>
            <w:vMerge/>
            <w:tcBorders>
              <w:left w:val="outset" w:sz="6" w:space="0" w:color="auto"/>
              <w:bottom w:val="outset" w:sz="6" w:space="0" w:color="auto"/>
              <w:right w:val="outset" w:sz="6" w:space="0" w:color="auto"/>
            </w:tcBorders>
            <w:shd w:val="clear" w:color="auto" w:fill="FFFFFF"/>
            <w:vAlign w:val="center"/>
          </w:tcPr>
          <w:p w:rsidR="00ED50B1" w:rsidRPr="00C5137A" w:rsidRDefault="00ED50B1" w:rsidP="00CE0DAE">
            <w:pPr>
              <w:spacing w:after="0" w:line="240" w:lineRule="auto"/>
              <w:rPr>
                <w:rFonts w:ascii="GHEA Grapalat" w:eastAsia="Times New Roman" w:hAnsi="GHEA Grapalat" w:cs="Times New Roman"/>
                <w:color w:val="000000"/>
                <w:szCs w:val="24"/>
                <w:lang w:val="hy-AM"/>
              </w:rPr>
            </w:pPr>
          </w:p>
        </w:tc>
        <w:tc>
          <w:tcPr>
            <w:tcW w:w="6643" w:type="dxa"/>
            <w:tcBorders>
              <w:top w:val="outset" w:sz="6" w:space="0" w:color="auto"/>
              <w:left w:val="outset" w:sz="6" w:space="0" w:color="auto"/>
              <w:bottom w:val="outset" w:sz="6" w:space="0" w:color="auto"/>
              <w:right w:val="outset" w:sz="6" w:space="0" w:color="auto"/>
            </w:tcBorders>
            <w:shd w:val="clear" w:color="auto" w:fill="D0D0D0"/>
          </w:tcPr>
          <w:p w:rsidR="00ED50B1" w:rsidRPr="00C5137A" w:rsidRDefault="004D75D5" w:rsidP="00CE0DAE">
            <w:pPr>
              <w:spacing w:after="0" w:line="240" w:lineRule="auto"/>
              <w:jc w:val="center"/>
              <w:rPr>
                <w:rFonts w:ascii="GHEA Grapalat" w:eastAsia="Times New Roman" w:hAnsi="GHEA Grapalat" w:cs="Times New Roman"/>
                <w:color w:val="000000"/>
                <w:szCs w:val="24"/>
                <w:lang w:val="hy-AM"/>
              </w:rPr>
            </w:pPr>
            <w:r w:rsidRPr="004D75D5">
              <w:rPr>
                <w:rFonts w:ascii="GHEA Grapalat" w:eastAsia="Times New Roman" w:hAnsi="GHEA Grapalat" w:cs="Times New Roman"/>
                <w:color w:val="000000"/>
                <w:szCs w:val="24"/>
                <w:lang w:val="hy-AM"/>
              </w:rPr>
              <w:t>01/9110-2025</w:t>
            </w:r>
          </w:p>
        </w:tc>
      </w:tr>
      <w:tr w:rsidR="00ED50B1" w:rsidRPr="00B90AE0" w:rsidTr="00CE0DAE">
        <w:trPr>
          <w:trHeight w:val="65"/>
          <w:tblCellSpacing w:w="0" w:type="dxa"/>
          <w:jc w:val="center"/>
        </w:trPr>
        <w:tc>
          <w:tcPr>
            <w:tcW w:w="9064" w:type="dxa"/>
            <w:tcBorders>
              <w:top w:val="outset" w:sz="6" w:space="0" w:color="auto"/>
              <w:left w:val="outset" w:sz="6" w:space="0" w:color="auto"/>
              <w:right w:val="outset" w:sz="6" w:space="0" w:color="auto"/>
            </w:tcBorders>
            <w:shd w:val="clear" w:color="auto" w:fill="FFFFFF"/>
          </w:tcPr>
          <w:p w:rsidR="004D75D5" w:rsidRPr="004D75D5" w:rsidRDefault="004D75D5" w:rsidP="004D75D5">
            <w:pPr>
              <w:spacing w:after="0" w:line="240" w:lineRule="auto"/>
              <w:ind w:left="115" w:right="133" w:firstLine="284"/>
              <w:jc w:val="both"/>
              <w:rPr>
                <w:rFonts w:ascii="GHEA Grapalat" w:eastAsia="Times New Roman" w:hAnsi="GHEA Grapalat" w:cs="Times New Roman"/>
                <w:szCs w:val="24"/>
                <w:lang w:val="hy-AM"/>
              </w:rPr>
            </w:pPr>
            <w:r w:rsidRPr="004D75D5">
              <w:rPr>
                <w:rFonts w:ascii="GHEA Grapalat" w:eastAsia="Times New Roman" w:hAnsi="GHEA Grapalat" w:cs="Times New Roman"/>
                <w:szCs w:val="24"/>
                <w:lang w:val="hy-AM"/>
              </w:rPr>
              <w:t xml:space="preserve">Ներկայացված նախագծով, ի թիվս այլնի, առանձին հոդվածով սահմանվում է պատասխանատվություն՝ կազմակերպության կամ անհատ ձեռնարկատիրոջ կողմից նույնականացման միջոցների վերաբերյալ տեղեկատվությունը հարկային մարմնի </w:t>
            </w:r>
            <w:r w:rsidRPr="004D75D5">
              <w:rPr>
                <w:rFonts w:ascii="GHEA Grapalat" w:eastAsia="Times New Roman" w:hAnsi="GHEA Grapalat" w:cs="Times New Roman"/>
                <w:szCs w:val="24"/>
                <w:lang w:val="hy-AM"/>
              </w:rPr>
              <w:lastRenderedPageBreak/>
              <w:t>միասնական շտեմարան չփոխանցելու կամ փաստացի փոխանցման ենթակա տեղեկատվությունից տարբերվող տեղեկատվություն փոխանցելու համար։</w:t>
            </w:r>
          </w:p>
          <w:p w:rsidR="004D75D5" w:rsidRPr="004D75D5" w:rsidRDefault="004D75D5" w:rsidP="004D75D5">
            <w:pPr>
              <w:spacing w:after="0" w:line="240" w:lineRule="auto"/>
              <w:ind w:left="115" w:right="133" w:firstLine="284"/>
              <w:jc w:val="both"/>
              <w:rPr>
                <w:rFonts w:ascii="GHEA Grapalat" w:eastAsia="Times New Roman" w:hAnsi="GHEA Grapalat" w:cs="Times New Roman"/>
                <w:szCs w:val="24"/>
                <w:lang w:val="hy-AM"/>
              </w:rPr>
            </w:pPr>
            <w:r w:rsidRPr="004D75D5">
              <w:rPr>
                <w:rFonts w:ascii="GHEA Grapalat" w:eastAsia="Times New Roman" w:hAnsi="GHEA Grapalat" w:cs="Times New Roman"/>
                <w:szCs w:val="24"/>
                <w:lang w:val="hy-AM"/>
              </w:rPr>
              <w:t>Այս առնչությամբ հարկ է նկատել, որ ՀՀ կառավարության 2020 թվականի դեկտեմբերի 3-ի N 1976-Ն որոշմամբ Հարկային օրենսգրքով սահմանված պատասխանատվություն կիրառելու առումով՝ ՀԴՄ-ի կիրառության կանոնների խախտում է դիտվում նաև հսկիչ (նույնականացման) նշաններով դրոշմավորված ապրանքների վաճառքի դեպքում այդ ապրանքների վրա առկա հսկիչ (նույնականացման) նշանների վերաբերյալ տեղեկատվությունը չփոխանցելը հարկային մարմնի միասնական շտեմարան։ Միաժամանակ գործող Հարկային օրենսգրքով հսկիչ դրամարկղային մեքենաների կիրառության կանոնները չպահպանելու համար նախատեսված է պատասխանատվություն։</w:t>
            </w:r>
          </w:p>
          <w:p w:rsidR="004D75D5" w:rsidRPr="004D75D5" w:rsidRDefault="004D75D5" w:rsidP="004D75D5">
            <w:pPr>
              <w:spacing w:after="0" w:line="240" w:lineRule="auto"/>
              <w:ind w:left="115" w:right="133" w:firstLine="284"/>
              <w:jc w:val="both"/>
              <w:rPr>
                <w:rFonts w:ascii="GHEA Grapalat" w:eastAsia="Times New Roman" w:hAnsi="GHEA Grapalat" w:cs="Times New Roman"/>
                <w:szCs w:val="24"/>
                <w:lang w:val="hy-AM"/>
              </w:rPr>
            </w:pPr>
            <w:r w:rsidRPr="004D75D5">
              <w:rPr>
                <w:rFonts w:ascii="GHEA Grapalat" w:eastAsia="Times New Roman" w:hAnsi="GHEA Grapalat" w:cs="Times New Roman"/>
                <w:szCs w:val="24"/>
                <w:lang w:val="hy-AM"/>
              </w:rPr>
              <w:t>Գործող օրենսդրական կարգավորումների և նախագծի համադրության արդյունքում ստացվում է, որ հարկ վճարողները նույնականացման նշանների վերաբերյալ տեղեկատվությունը հարկային մարմնին չփոխանցելու համար մի դեպքում կարող են պատասխանատվության ենթարկվել հսկիչ դրամարկղային մեքենաների կիրառության կանոնները խախտելու համար, մեկ այլ դեպքում՝ որպես նախագծով առաջարկվող առանձին հոդվածով նախատեսված արարքը կատարելու համար, որոնցից յուրաքանչյուրը սակայն ունի ամբողջովին նույն բովանդակություն։ Այլ խոսքով, կարծում ենք, որ այդպիսի կարգավորումը առիթ է հանդիսանալու տարաբնույթ մեկնաբանությունների, որի հետևանքով հարկ վճարողները կարող են ենթարկվել կրկնակի պատասխանատվության։  Մասնավորապես, պարզ չէ, թե նույնականացման նշանների վերաբերյալ տեղեկատվությունը հարկային մարմնին չփոխանցելու համար հարկ վճարողների նկատմամբ որ պատասխանատվությունն է կիրառվելու, արդյոք կիրառվելու է երկուսը միաժամանակ, թե ոչ, եթե այո, ապա սկզբունքորեն ընդունելի չէ միևնույն արարքի համար հարկ վճարողների նկատմամբ մեկից ավել պատասխանատվության միջոց կիրառելու հանգամանքը։</w:t>
            </w:r>
          </w:p>
          <w:p w:rsidR="004D75D5" w:rsidRPr="004D75D5" w:rsidRDefault="004D75D5" w:rsidP="004D75D5">
            <w:pPr>
              <w:spacing w:after="0" w:line="240" w:lineRule="auto"/>
              <w:ind w:left="115" w:right="133" w:firstLine="284"/>
              <w:jc w:val="both"/>
              <w:rPr>
                <w:rFonts w:ascii="GHEA Grapalat" w:eastAsia="Times New Roman" w:hAnsi="GHEA Grapalat" w:cs="Times New Roman"/>
                <w:szCs w:val="24"/>
                <w:lang w:val="hy-AM"/>
              </w:rPr>
            </w:pPr>
            <w:r w:rsidRPr="004D75D5">
              <w:rPr>
                <w:rFonts w:ascii="GHEA Grapalat" w:eastAsia="Times New Roman" w:hAnsi="GHEA Grapalat" w:cs="Times New Roman"/>
                <w:szCs w:val="24"/>
                <w:lang w:val="hy-AM"/>
              </w:rPr>
              <w:t xml:space="preserve">Հիմք ընդունելով վերոգրյալը՝ խնդրում ենք իրավական ակտերում պատասխանատվության միջոցներ սահմանելիս բացառել միևնույն արարքի համար հարկ վճարողներին կրկնակի պատասխանատվության ենթարկվելու հնարավորությունը: </w:t>
            </w:r>
          </w:p>
          <w:p w:rsidR="004D75D5" w:rsidRPr="004D75D5" w:rsidRDefault="004D75D5" w:rsidP="004D75D5">
            <w:pPr>
              <w:spacing w:after="0" w:line="240" w:lineRule="auto"/>
              <w:ind w:left="115" w:right="133" w:firstLine="284"/>
              <w:jc w:val="both"/>
              <w:rPr>
                <w:rFonts w:ascii="GHEA Grapalat" w:eastAsia="Times New Roman" w:hAnsi="GHEA Grapalat" w:cs="Times New Roman"/>
                <w:szCs w:val="24"/>
                <w:lang w:val="hy-AM"/>
              </w:rPr>
            </w:pPr>
            <w:r w:rsidRPr="004D75D5">
              <w:rPr>
                <w:rFonts w:ascii="GHEA Grapalat" w:eastAsia="Times New Roman" w:hAnsi="GHEA Grapalat" w:cs="Times New Roman"/>
                <w:szCs w:val="24"/>
                <w:lang w:val="hy-AM"/>
              </w:rPr>
              <w:t>Այս համատեքստում, գտնում ենք, որ նախագիծը ունի հավելյալ վերանայման կարիք։</w:t>
            </w:r>
          </w:p>
          <w:p w:rsidR="00ED50B1" w:rsidRPr="004D75D5" w:rsidRDefault="004D75D5" w:rsidP="004D75D5">
            <w:pPr>
              <w:spacing w:after="0" w:line="240" w:lineRule="auto"/>
              <w:ind w:left="115" w:right="133" w:firstLine="284"/>
              <w:jc w:val="both"/>
              <w:rPr>
                <w:rFonts w:ascii="GHEA Grapalat" w:eastAsia="Times New Roman" w:hAnsi="GHEA Grapalat" w:cs="Times New Roman"/>
                <w:szCs w:val="24"/>
                <w:lang w:val="hy-AM"/>
              </w:rPr>
            </w:pPr>
            <w:r w:rsidRPr="004D75D5">
              <w:rPr>
                <w:rFonts w:ascii="GHEA Grapalat" w:eastAsia="Times New Roman" w:hAnsi="GHEA Grapalat" w:cs="Times New Roman"/>
                <w:szCs w:val="24"/>
                <w:lang w:val="hy-AM"/>
              </w:rPr>
              <w:t>Միաժամանակ տեղեկացնում ենք, որ Էկոնոմիկայի նախարարությունը նախագիծը ներկայացրել է նաև ՎԶԵԲ-ի Հայաստանի ներդրումային խորհրդի քննարկմանը, որից կարծիք ստանալու դեպքում այն ի լրումն կներկայացնենք։</w:t>
            </w:r>
          </w:p>
        </w:tc>
        <w:tc>
          <w:tcPr>
            <w:tcW w:w="6643" w:type="dxa"/>
            <w:tcBorders>
              <w:top w:val="outset" w:sz="6" w:space="0" w:color="auto"/>
              <w:left w:val="outset" w:sz="6" w:space="0" w:color="auto"/>
              <w:right w:val="outset" w:sz="6" w:space="0" w:color="auto"/>
            </w:tcBorders>
            <w:shd w:val="clear" w:color="auto" w:fill="FFFFFF"/>
          </w:tcPr>
          <w:p w:rsidR="00ED50B1" w:rsidRDefault="004D75D5" w:rsidP="00CE0DAE">
            <w:pPr>
              <w:spacing w:after="0" w:line="240" w:lineRule="auto"/>
              <w:ind w:left="127" w:right="166" w:firstLine="283"/>
              <w:jc w:val="center"/>
              <w:rPr>
                <w:rFonts w:ascii="GHEA Grapalat" w:eastAsia="Times New Roman" w:hAnsi="GHEA Grapalat" w:cs="Times New Roman"/>
                <w:color w:val="000000"/>
                <w:szCs w:val="24"/>
                <w:lang w:val="hy-AM"/>
              </w:rPr>
            </w:pPr>
            <w:r>
              <w:rPr>
                <w:rFonts w:ascii="GHEA Grapalat" w:eastAsia="Times New Roman" w:hAnsi="GHEA Grapalat" w:cs="Times New Roman"/>
                <w:color w:val="000000"/>
                <w:szCs w:val="24"/>
                <w:lang w:val="hy-AM"/>
              </w:rPr>
              <w:lastRenderedPageBreak/>
              <w:t>Ընդունվել է ի գիտություն</w:t>
            </w:r>
          </w:p>
          <w:p w:rsidR="004D75D5" w:rsidRPr="004D75D5" w:rsidRDefault="004D75D5" w:rsidP="00A80534">
            <w:pPr>
              <w:spacing w:after="0" w:line="240" w:lineRule="auto"/>
              <w:ind w:left="127" w:right="166" w:firstLine="283"/>
              <w:jc w:val="both"/>
              <w:rPr>
                <w:rFonts w:ascii="GHEA Grapalat" w:eastAsia="Times New Roman" w:hAnsi="GHEA Grapalat" w:cs="Times New Roman"/>
                <w:color w:val="000000"/>
                <w:szCs w:val="24"/>
                <w:lang w:val="hy-AM"/>
              </w:rPr>
            </w:pPr>
            <w:r>
              <w:rPr>
                <w:rFonts w:ascii="GHEA Grapalat" w:eastAsia="Times New Roman" w:hAnsi="GHEA Grapalat" w:cs="Times New Roman"/>
                <w:color w:val="000000"/>
                <w:szCs w:val="24"/>
                <w:lang w:val="hy-AM"/>
              </w:rPr>
              <w:t xml:space="preserve">Նախագծով </w:t>
            </w:r>
            <w:r w:rsidRPr="004D75D5">
              <w:rPr>
                <w:rFonts w:ascii="GHEA Grapalat" w:eastAsia="Times New Roman" w:hAnsi="GHEA Grapalat" w:cs="Times New Roman"/>
                <w:color w:val="000000"/>
                <w:szCs w:val="24"/>
                <w:lang w:val="hy-AM"/>
              </w:rPr>
              <w:t>առաջա</w:t>
            </w:r>
            <w:r>
              <w:rPr>
                <w:rFonts w:ascii="GHEA Grapalat" w:eastAsia="Times New Roman" w:hAnsi="GHEA Grapalat" w:cs="Times New Roman"/>
                <w:color w:val="000000"/>
                <w:szCs w:val="24"/>
                <w:lang w:val="hy-AM"/>
              </w:rPr>
              <w:t xml:space="preserve">րկվում է </w:t>
            </w:r>
            <w:r w:rsidRPr="004D75D5">
              <w:rPr>
                <w:rFonts w:ascii="GHEA Grapalat" w:eastAsia="Times New Roman" w:hAnsi="GHEA Grapalat" w:cs="Times New Roman"/>
                <w:color w:val="000000"/>
                <w:szCs w:val="24"/>
                <w:lang w:val="hy-AM"/>
              </w:rPr>
              <w:t xml:space="preserve">նույնականացման միջոցների վերաբերյալ տեղեկատվություն չփոխանցելու համար սահմանել առանձին պատասխանատվության միջոց՝ </w:t>
            </w:r>
            <w:r w:rsidRPr="004D75D5">
              <w:rPr>
                <w:rFonts w:ascii="GHEA Grapalat" w:eastAsia="Times New Roman" w:hAnsi="GHEA Grapalat" w:cs="Times New Roman"/>
                <w:color w:val="000000"/>
                <w:szCs w:val="24"/>
                <w:lang w:val="hy-AM"/>
              </w:rPr>
              <w:lastRenderedPageBreak/>
              <w:t>չկապելով այն ՀԴՄ կիրառության կանոնների խախտման հետ։</w:t>
            </w:r>
            <w:r>
              <w:rPr>
                <w:rFonts w:ascii="GHEA Grapalat" w:eastAsia="Times New Roman" w:hAnsi="GHEA Grapalat" w:cs="Times New Roman"/>
                <w:color w:val="000000"/>
                <w:szCs w:val="24"/>
                <w:lang w:val="hy-AM"/>
              </w:rPr>
              <w:t xml:space="preserve"> Նախագծի ընդունման դեպքում նախատեսվում է փոփոխություն կատարել </w:t>
            </w:r>
            <w:r w:rsidRPr="004D75D5">
              <w:rPr>
                <w:rFonts w:ascii="GHEA Grapalat" w:eastAsia="Times New Roman" w:hAnsi="GHEA Grapalat" w:cs="Times New Roman"/>
                <w:color w:val="000000"/>
                <w:szCs w:val="24"/>
                <w:lang w:val="hy-AM"/>
              </w:rPr>
              <w:t xml:space="preserve">ՀՀ կառավարության 2020 թվականի </w:t>
            </w:r>
            <w:r>
              <w:rPr>
                <w:rFonts w:ascii="GHEA Grapalat" w:eastAsia="Times New Roman" w:hAnsi="GHEA Grapalat" w:cs="Times New Roman"/>
                <w:color w:val="000000"/>
                <w:szCs w:val="24"/>
                <w:lang w:val="hy-AM"/>
              </w:rPr>
              <w:t xml:space="preserve">դեկտեմբերի 3-ի N 1976-Ն որոշման մեջ, որով ուժը կորցրած կճանաչվի այն դրույթը, որի համաձայն՝ </w:t>
            </w:r>
            <w:r w:rsidRPr="004D75D5">
              <w:rPr>
                <w:rFonts w:ascii="GHEA Grapalat" w:eastAsia="Times New Roman" w:hAnsi="GHEA Grapalat" w:cs="Times New Roman"/>
                <w:color w:val="000000"/>
                <w:szCs w:val="24"/>
                <w:lang w:val="hy-AM"/>
              </w:rPr>
              <w:t>հսկիչ (նույնականացման) նշաններով դրոշմավորված ապրանքների վաճառքի դեպքում այդ ապրանքների վրա առկա հսկիչ (նույնականացման) նշանների վերաբերյալ տեղեկատվությունը չփոխանցելը հարկային մարմնի միասնական շտեմարան սահմանվել է որպես ՀԴՄ-ի կիրառության կանոնների խախտում</w:t>
            </w:r>
            <w:r>
              <w:rPr>
                <w:rFonts w:ascii="GHEA Grapalat" w:eastAsia="Times New Roman" w:hAnsi="GHEA Grapalat" w:cs="Times New Roman"/>
                <w:color w:val="000000"/>
                <w:szCs w:val="24"/>
                <w:lang w:val="hy-AM"/>
              </w:rPr>
              <w:t>։</w:t>
            </w:r>
          </w:p>
        </w:tc>
      </w:tr>
      <w:tr w:rsidR="00ED50B1" w:rsidRPr="00C5137A" w:rsidTr="00CE0DAE">
        <w:trPr>
          <w:tblCellSpacing w:w="0" w:type="dxa"/>
          <w:jc w:val="center"/>
        </w:trPr>
        <w:tc>
          <w:tcPr>
            <w:tcW w:w="9064" w:type="dxa"/>
            <w:vMerge w:val="restart"/>
            <w:tcBorders>
              <w:top w:val="outset" w:sz="6" w:space="0" w:color="auto"/>
              <w:left w:val="outset" w:sz="6" w:space="0" w:color="auto"/>
              <w:right w:val="outset" w:sz="6" w:space="0" w:color="auto"/>
            </w:tcBorders>
            <w:shd w:val="clear" w:color="auto" w:fill="D0D0D0"/>
          </w:tcPr>
          <w:p w:rsidR="00ED50B1" w:rsidRPr="00C5137A" w:rsidRDefault="00ED50B1" w:rsidP="00ED50B1">
            <w:pPr>
              <w:spacing w:after="0" w:line="240" w:lineRule="auto"/>
              <w:jc w:val="center"/>
              <w:rPr>
                <w:rFonts w:ascii="GHEA Grapalat" w:eastAsia="Times New Roman" w:hAnsi="GHEA Grapalat" w:cs="Times New Roman"/>
                <w:color w:val="000000"/>
                <w:szCs w:val="24"/>
                <w:lang w:val="hy-AM"/>
              </w:rPr>
            </w:pPr>
            <w:r>
              <w:rPr>
                <w:rFonts w:ascii="GHEA Grapalat" w:eastAsia="Times New Roman" w:hAnsi="GHEA Grapalat" w:cs="Times New Roman"/>
                <w:color w:val="000000"/>
                <w:szCs w:val="24"/>
                <w:lang w:val="hy-AM"/>
              </w:rPr>
              <w:lastRenderedPageBreak/>
              <w:t>4</w:t>
            </w:r>
            <w:r w:rsidRPr="00C5137A">
              <w:rPr>
                <w:rFonts w:ascii="GHEA Grapalat" w:eastAsia="Times New Roman" w:hAnsi="GHEA Grapalat" w:cs="Times New Roman"/>
                <w:color w:val="000000"/>
                <w:szCs w:val="24"/>
                <w:lang w:val="hy-AM"/>
              </w:rPr>
              <w:t xml:space="preserve">. </w:t>
            </w:r>
            <w:r w:rsidRPr="000D5531">
              <w:rPr>
                <w:rFonts w:ascii="GHEA Grapalat" w:eastAsia="Times New Roman" w:hAnsi="GHEA Grapalat" w:cs="Times New Roman"/>
                <w:color w:val="000000"/>
                <w:szCs w:val="24"/>
                <w:lang w:val="hy-AM"/>
              </w:rPr>
              <w:t>Հայաստանի Հանրապետության</w:t>
            </w:r>
            <w:r>
              <w:rPr>
                <w:rFonts w:ascii="GHEA Grapalat" w:eastAsia="Times New Roman" w:hAnsi="GHEA Grapalat" w:cs="Times New Roman"/>
                <w:color w:val="000000"/>
                <w:szCs w:val="24"/>
                <w:lang w:val="hy-AM"/>
              </w:rPr>
              <w:t xml:space="preserve"> ֆինանսների</w:t>
            </w:r>
            <w:r w:rsidRPr="000D5531">
              <w:rPr>
                <w:rFonts w:ascii="GHEA Grapalat" w:eastAsia="Times New Roman" w:hAnsi="GHEA Grapalat" w:cs="Times New Roman"/>
                <w:color w:val="000000"/>
                <w:szCs w:val="24"/>
                <w:lang w:val="hy-AM"/>
              </w:rPr>
              <w:t xml:space="preserve"> նախարարություն</w:t>
            </w:r>
          </w:p>
        </w:tc>
        <w:tc>
          <w:tcPr>
            <w:tcW w:w="6643" w:type="dxa"/>
            <w:tcBorders>
              <w:top w:val="outset" w:sz="6" w:space="0" w:color="auto"/>
              <w:left w:val="outset" w:sz="6" w:space="0" w:color="auto"/>
              <w:bottom w:val="outset" w:sz="6" w:space="0" w:color="auto"/>
              <w:right w:val="outset" w:sz="6" w:space="0" w:color="auto"/>
            </w:tcBorders>
            <w:shd w:val="clear" w:color="auto" w:fill="D0D0D0"/>
          </w:tcPr>
          <w:p w:rsidR="00ED50B1" w:rsidRPr="009469D4" w:rsidRDefault="00ED50B1" w:rsidP="00CE0DAE">
            <w:pPr>
              <w:spacing w:after="0" w:line="240" w:lineRule="auto"/>
              <w:jc w:val="center"/>
              <w:rPr>
                <w:rFonts w:ascii="GHEA Grapalat" w:eastAsia="Times New Roman" w:hAnsi="GHEA Grapalat" w:cs="Times New Roman"/>
                <w:color w:val="000000"/>
                <w:szCs w:val="24"/>
              </w:rPr>
            </w:pPr>
            <w:r>
              <w:rPr>
                <w:rFonts w:ascii="GHEA Grapalat" w:eastAsia="Times New Roman" w:hAnsi="GHEA Grapalat" w:cs="Times New Roman"/>
                <w:color w:val="000000"/>
                <w:szCs w:val="24"/>
              </w:rPr>
              <w:t>07.05.2025</w:t>
            </w:r>
            <w:r>
              <w:rPr>
                <w:rFonts w:ascii="GHEA Grapalat" w:eastAsia="Times New Roman" w:hAnsi="GHEA Grapalat" w:cs="Times New Roman"/>
                <w:color w:val="000000"/>
                <w:szCs w:val="24"/>
                <w:lang w:val="hy-AM"/>
              </w:rPr>
              <w:t>թ</w:t>
            </w:r>
            <w:r>
              <w:rPr>
                <w:rFonts w:ascii="GHEA Grapalat" w:eastAsia="Times New Roman" w:hAnsi="GHEA Grapalat" w:cs="Times New Roman"/>
                <w:color w:val="000000"/>
                <w:szCs w:val="24"/>
              </w:rPr>
              <w:t>.</w:t>
            </w:r>
          </w:p>
        </w:tc>
      </w:tr>
      <w:tr w:rsidR="00ED50B1" w:rsidRPr="00C5137A" w:rsidTr="00CE0DAE">
        <w:trPr>
          <w:tblCellSpacing w:w="0" w:type="dxa"/>
          <w:jc w:val="center"/>
        </w:trPr>
        <w:tc>
          <w:tcPr>
            <w:tcW w:w="9064" w:type="dxa"/>
            <w:vMerge/>
            <w:tcBorders>
              <w:left w:val="outset" w:sz="6" w:space="0" w:color="auto"/>
              <w:bottom w:val="outset" w:sz="6" w:space="0" w:color="auto"/>
              <w:right w:val="outset" w:sz="6" w:space="0" w:color="auto"/>
            </w:tcBorders>
            <w:shd w:val="clear" w:color="auto" w:fill="FFFFFF"/>
            <w:vAlign w:val="center"/>
          </w:tcPr>
          <w:p w:rsidR="00ED50B1" w:rsidRPr="00C5137A" w:rsidRDefault="00ED50B1" w:rsidP="00CE0DAE">
            <w:pPr>
              <w:spacing w:after="0" w:line="240" w:lineRule="auto"/>
              <w:rPr>
                <w:rFonts w:ascii="GHEA Grapalat" w:eastAsia="Times New Roman" w:hAnsi="GHEA Grapalat" w:cs="Times New Roman"/>
                <w:color w:val="000000"/>
                <w:szCs w:val="24"/>
                <w:lang w:val="hy-AM"/>
              </w:rPr>
            </w:pPr>
          </w:p>
        </w:tc>
        <w:tc>
          <w:tcPr>
            <w:tcW w:w="6643" w:type="dxa"/>
            <w:tcBorders>
              <w:top w:val="outset" w:sz="6" w:space="0" w:color="auto"/>
              <w:left w:val="outset" w:sz="6" w:space="0" w:color="auto"/>
              <w:bottom w:val="outset" w:sz="6" w:space="0" w:color="auto"/>
              <w:right w:val="outset" w:sz="6" w:space="0" w:color="auto"/>
            </w:tcBorders>
            <w:shd w:val="clear" w:color="auto" w:fill="D0D0D0"/>
          </w:tcPr>
          <w:p w:rsidR="00ED50B1" w:rsidRPr="00ED50B1" w:rsidRDefault="00ED50B1" w:rsidP="00CE0DAE">
            <w:pPr>
              <w:spacing w:after="0" w:line="240" w:lineRule="auto"/>
              <w:jc w:val="center"/>
              <w:rPr>
                <w:rFonts w:ascii="GHEA Grapalat" w:eastAsia="Times New Roman" w:hAnsi="GHEA Grapalat" w:cs="Times New Roman"/>
                <w:color w:val="000000"/>
                <w:szCs w:val="24"/>
              </w:rPr>
            </w:pPr>
            <w:r w:rsidRPr="00ED50B1">
              <w:rPr>
                <w:rFonts w:ascii="GHEA Grapalat" w:eastAsia="Times New Roman" w:hAnsi="GHEA Grapalat" w:cs="Times New Roman"/>
                <w:color w:val="000000"/>
                <w:szCs w:val="24"/>
              </w:rPr>
              <w:t>01/2-3/9836-2025</w:t>
            </w:r>
          </w:p>
        </w:tc>
      </w:tr>
      <w:tr w:rsidR="00ED50B1" w:rsidRPr="00B90AE0" w:rsidTr="004D75D5">
        <w:trPr>
          <w:trHeight w:val="65"/>
          <w:tblCellSpacing w:w="0" w:type="dxa"/>
          <w:jc w:val="center"/>
        </w:trPr>
        <w:tc>
          <w:tcPr>
            <w:tcW w:w="9064" w:type="dxa"/>
            <w:tcBorders>
              <w:top w:val="outset" w:sz="6" w:space="0" w:color="auto"/>
              <w:left w:val="outset" w:sz="6" w:space="0" w:color="auto"/>
              <w:bottom w:val="outset" w:sz="6" w:space="0" w:color="auto"/>
              <w:right w:val="outset" w:sz="6" w:space="0" w:color="auto"/>
            </w:tcBorders>
            <w:shd w:val="clear" w:color="auto" w:fill="FFFFFF"/>
          </w:tcPr>
          <w:p w:rsidR="004D75D5" w:rsidRPr="004D75D5" w:rsidRDefault="004D75D5" w:rsidP="004D75D5">
            <w:pPr>
              <w:numPr>
                <w:ilvl w:val="0"/>
                <w:numId w:val="14"/>
              </w:numPr>
              <w:tabs>
                <w:tab w:val="left" w:pos="840"/>
              </w:tabs>
              <w:spacing w:after="0" w:line="240" w:lineRule="auto"/>
              <w:ind w:left="112" w:right="133" w:firstLine="425"/>
              <w:jc w:val="both"/>
              <w:rPr>
                <w:rFonts w:ascii="GHEA Grapalat" w:eastAsia="Times New Roman" w:hAnsi="GHEA Grapalat" w:cs="Times New Roman"/>
                <w:szCs w:val="24"/>
                <w:lang w:val="hy-AM"/>
              </w:rPr>
            </w:pPr>
            <w:r w:rsidRPr="004D75D5">
              <w:rPr>
                <w:rFonts w:ascii="GHEA Grapalat" w:eastAsia="Times New Roman" w:hAnsi="GHEA Grapalat" w:cs="Times New Roman"/>
                <w:szCs w:val="24"/>
                <w:lang w:val="hy-AM"/>
              </w:rPr>
              <w:t>Նախագծով, մասնավորապես, առաջարկվում է սահմանել, որ յուրաքանչյուր նույնա</w:t>
            </w:r>
            <w:r w:rsidRPr="004D75D5">
              <w:rPr>
                <w:rFonts w:ascii="GHEA Grapalat" w:eastAsia="Times New Roman" w:hAnsi="GHEA Grapalat" w:cs="Times New Roman"/>
                <w:szCs w:val="24"/>
                <w:lang w:val="hy-AM"/>
              </w:rPr>
              <w:softHyphen/>
              <w:t>կա</w:t>
            </w:r>
            <w:r w:rsidRPr="004D75D5">
              <w:rPr>
                <w:rFonts w:ascii="GHEA Grapalat" w:eastAsia="Times New Roman" w:hAnsi="GHEA Grapalat" w:cs="Times New Roman"/>
                <w:szCs w:val="24"/>
                <w:lang w:val="hy-AM"/>
              </w:rPr>
              <w:softHyphen/>
              <w:t>նաց</w:t>
            </w:r>
            <w:r w:rsidRPr="004D75D5">
              <w:rPr>
                <w:rFonts w:ascii="GHEA Grapalat" w:eastAsia="Times New Roman" w:hAnsi="GHEA Grapalat" w:cs="Times New Roman"/>
                <w:szCs w:val="24"/>
                <w:lang w:val="hy-AM"/>
              </w:rPr>
              <w:softHyphen/>
            </w:r>
            <w:r w:rsidRPr="004D75D5">
              <w:rPr>
                <w:rFonts w:ascii="GHEA Grapalat" w:eastAsia="Times New Roman" w:hAnsi="GHEA Grapalat" w:cs="Times New Roman"/>
                <w:szCs w:val="24"/>
                <w:lang w:val="hy-AM"/>
              </w:rPr>
              <w:softHyphen/>
              <w:t>ման միջոցի վերաբերյալ տեղեկատվություն հարկային մարմին չփոխանցելու կամ յուրա</w:t>
            </w:r>
            <w:r w:rsidRPr="004D75D5">
              <w:rPr>
                <w:rFonts w:ascii="GHEA Grapalat" w:eastAsia="Times New Roman" w:hAnsi="GHEA Grapalat" w:cs="Times New Roman"/>
                <w:szCs w:val="24"/>
                <w:lang w:val="hy-AM"/>
              </w:rPr>
              <w:softHyphen/>
            </w:r>
            <w:r w:rsidRPr="004D75D5">
              <w:rPr>
                <w:rFonts w:ascii="GHEA Grapalat" w:eastAsia="Times New Roman" w:hAnsi="GHEA Grapalat" w:cs="Times New Roman"/>
                <w:szCs w:val="24"/>
                <w:lang w:val="hy-AM"/>
              </w:rPr>
              <w:softHyphen/>
              <w:t>քանչ</w:t>
            </w:r>
            <w:r w:rsidRPr="004D75D5">
              <w:rPr>
                <w:rFonts w:ascii="GHEA Grapalat" w:eastAsia="Times New Roman" w:hAnsi="GHEA Grapalat" w:cs="Times New Roman"/>
                <w:szCs w:val="24"/>
                <w:lang w:val="hy-AM"/>
              </w:rPr>
              <w:softHyphen/>
              <w:t>յուր փաստացի փոխանցման ենթակա տեղեկատվությունից տարբերվող տեղե</w:t>
            </w:r>
            <w:r w:rsidRPr="004D75D5">
              <w:rPr>
                <w:rFonts w:ascii="GHEA Grapalat" w:eastAsia="Times New Roman" w:hAnsi="GHEA Grapalat" w:cs="Times New Roman"/>
                <w:szCs w:val="24"/>
                <w:lang w:val="hy-AM"/>
              </w:rPr>
              <w:softHyphen/>
              <w:t>կատ</w:t>
            </w:r>
            <w:r w:rsidRPr="004D75D5">
              <w:rPr>
                <w:rFonts w:ascii="GHEA Grapalat" w:eastAsia="Times New Roman" w:hAnsi="GHEA Grapalat" w:cs="Times New Roman"/>
                <w:szCs w:val="24"/>
                <w:lang w:val="hy-AM"/>
              </w:rPr>
              <w:softHyphen/>
            </w:r>
            <w:r w:rsidRPr="004D75D5">
              <w:rPr>
                <w:rFonts w:ascii="GHEA Grapalat" w:eastAsia="Times New Roman" w:hAnsi="GHEA Grapalat" w:cs="Times New Roman"/>
                <w:szCs w:val="24"/>
                <w:lang w:val="hy-AM"/>
              </w:rPr>
              <w:softHyphen/>
              <w:t>վու</w:t>
            </w:r>
            <w:r w:rsidRPr="004D75D5">
              <w:rPr>
                <w:rFonts w:ascii="GHEA Grapalat" w:eastAsia="Times New Roman" w:hAnsi="GHEA Grapalat" w:cs="Times New Roman"/>
                <w:szCs w:val="24"/>
                <w:lang w:val="hy-AM"/>
              </w:rPr>
              <w:softHyphen/>
              <w:t>թյուն փոխանցելու համար կազմակերպությունը կամ անհատ ձեռնարկատերը տուգան</w:t>
            </w:r>
            <w:r w:rsidRPr="004D75D5">
              <w:rPr>
                <w:rFonts w:ascii="GHEA Grapalat" w:eastAsia="Times New Roman" w:hAnsi="GHEA Grapalat" w:cs="Times New Roman"/>
                <w:szCs w:val="24"/>
                <w:lang w:val="hy-AM"/>
              </w:rPr>
              <w:softHyphen/>
            </w:r>
            <w:r w:rsidRPr="004D75D5">
              <w:rPr>
                <w:rFonts w:ascii="GHEA Grapalat" w:eastAsia="Times New Roman" w:hAnsi="GHEA Grapalat" w:cs="Times New Roman"/>
                <w:szCs w:val="24"/>
                <w:lang w:val="hy-AM"/>
              </w:rPr>
              <w:softHyphen/>
              <w:t>վում է 30 հազար դրամի չափով։ Նույն մասով սահմանված տուգանքների հանրա</w:t>
            </w:r>
            <w:r w:rsidRPr="004D75D5">
              <w:rPr>
                <w:rFonts w:ascii="GHEA Grapalat" w:eastAsia="Times New Roman" w:hAnsi="GHEA Grapalat" w:cs="Times New Roman"/>
                <w:szCs w:val="24"/>
                <w:lang w:val="hy-AM"/>
              </w:rPr>
              <w:softHyphen/>
              <w:t>գումարը յուրա</w:t>
            </w:r>
            <w:r w:rsidRPr="004D75D5">
              <w:rPr>
                <w:rFonts w:ascii="GHEA Grapalat" w:eastAsia="Times New Roman" w:hAnsi="GHEA Grapalat" w:cs="Times New Roman"/>
                <w:szCs w:val="24"/>
                <w:lang w:val="hy-AM"/>
              </w:rPr>
              <w:softHyphen/>
              <w:t>քանչ</w:t>
            </w:r>
            <w:r w:rsidRPr="004D75D5">
              <w:rPr>
                <w:rFonts w:ascii="GHEA Grapalat" w:eastAsia="Times New Roman" w:hAnsi="GHEA Grapalat" w:cs="Times New Roman"/>
                <w:szCs w:val="24"/>
                <w:lang w:val="hy-AM"/>
              </w:rPr>
              <w:softHyphen/>
              <w:t>յուր ստուգման ակտով չի կարող գերազանցել 300 հազար դրամը:</w:t>
            </w:r>
          </w:p>
          <w:p w:rsidR="004D75D5" w:rsidRPr="004D75D5" w:rsidRDefault="004D75D5" w:rsidP="004D75D5">
            <w:pPr>
              <w:tabs>
                <w:tab w:val="left" w:pos="840"/>
              </w:tabs>
              <w:spacing w:after="0" w:line="240" w:lineRule="auto"/>
              <w:ind w:left="112" w:right="133" w:firstLine="425"/>
              <w:jc w:val="both"/>
              <w:rPr>
                <w:rFonts w:ascii="GHEA Grapalat" w:eastAsia="Times New Roman" w:hAnsi="GHEA Grapalat" w:cs="Times New Roman"/>
                <w:szCs w:val="24"/>
                <w:lang w:val="hy-AM"/>
              </w:rPr>
            </w:pPr>
            <w:r w:rsidRPr="004D75D5">
              <w:rPr>
                <w:rFonts w:ascii="GHEA Grapalat" w:eastAsia="Times New Roman" w:hAnsi="GHEA Grapalat" w:cs="Times New Roman"/>
                <w:szCs w:val="24"/>
                <w:lang w:val="hy-AM"/>
              </w:rPr>
              <w:t>Վերոգրյալի կապակցությամբ, հայտնում ենք, որ նախագծով չի հստակեցվում, թե հար</w:t>
            </w:r>
            <w:r w:rsidRPr="004D75D5">
              <w:rPr>
                <w:rFonts w:ascii="GHEA Grapalat" w:eastAsia="Times New Roman" w:hAnsi="GHEA Grapalat" w:cs="Times New Roman"/>
                <w:szCs w:val="24"/>
                <w:lang w:val="hy-AM"/>
              </w:rPr>
              <w:softHyphen/>
              <w:t>կա</w:t>
            </w:r>
            <w:r w:rsidRPr="004D75D5">
              <w:rPr>
                <w:rFonts w:ascii="GHEA Grapalat" w:eastAsia="Times New Roman" w:hAnsi="GHEA Grapalat" w:cs="Times New Roman"/>
                <w:szCs w:val="24"/>
                <w:lang w:val="hy-AM"/>
              </w:rPr>
              <w:softHyphen/>
              <w:t>յին հսկողության ինչ տեսակի շրջանակներում է բացահայտվելու նույնա</w:t>
            </w:r>
            <w:r w:rsidRPr="004D75D5">
              <w:rPr>
                <w:rFonts w:ascii="GHEA Grapalat" w:eastAsia="Times New Roman" w:hAnsi="GHEA Grapalat" w:cs="Times New Roman"/>
                <w:szCs w:val="24"/>
                <w:lang w:val="hy-AM"/>
              </w:rPr>
              <w:softHyphen/>
              <w:t>կա</w:t>
            </w:r>
            <w:r w:rsidRPr="004D75D5">
              <w:rPr>
                <w:rFonts w:ascii="GHEA Grapalat" w:eastAsia="Times New Roman" w:hAnsi="GHEA Grapalat" w:cs="Times New Roman"/>
                <w:szCs w:val="24"/>
                <w:lang w:val="hy-AM"/>
              </w:rPr>
              <w:softHyphen/>
              <w:t>նաց</w:t>
            </w:r>
            <w:r w:rsidRPr="004D75D5">
              <w:rPr>
                <w:rFonts w:ascii="GHEA Grapalat" w:eastAsia="Times New Roman" w:hAnsi="GHEA Grapalat" w:cs="Times New Roman"/>
                <w:szCs w:val="24"/>
                <w:lang w:val="hy-AM"/>
              </w:rPr>
              <w:softHyphen/>
              <w:t>ման միջոցի վերաբերյալ տեղեկատվությունը հարկային մարմին չփոխանցելու փաստը: Այդ կապակ</w:t>
            </w:r>
            <w:r w:rsidRPr="004D75D5">
              <w:rPr>
                <w:rFonts w:ascii="GHEA Grapalat" w:eastAsia="Times New Roman" w:hAnsi="GHEA Grapalat" w:cs="Times New Roman"/>
                <w:szCs w:val="24"/>
                <w:lang w:val="hy-AM"/>
              </w:rPr>
              <w:softHyphen/>
              <w:t>ցու</w:t>
            </w:r>
            <w:r w:rsidRPr="004D75D5">
              <w:rPr>
                <w:rFonts w:ascii="GHEA Grapalat" w:eastAsia="Times New Roman" w:hAnsi="GHEA Grapalat" w:cs="Times New Roman"/>
                <w:szCs w:val="24"/>
                <w:lang w:val="hy-AM"/>
              </w:rPr>
              <w:softHyphen/>
            </w:r>
            <w:r w:rsidRPr="004D75D5">
              <w:rPr>
                <w:rFonts w:ascii="GHEA Grapalat" w:eastAsia="Times New Roman" w:hAnsi="GHEA Grapalat" w:cs="Times New Roman"/>
                <w:szCs w:val="24"/>
                <w:lang w:val="hy-AM"/>
              </w:rPr>
              <w:softHyphen/>
              <w:t>թյամբ, եթե նախատեսվում է, որ նշյալ իրավախախտումն արձանագրվելու է «հսկիչ դրամարկղային մեքենաների կիրառման ճշտություն» թեմատիկ հարկային ստուգման շրջա</w:t>
            </w:r>
            <w:r w:rsidRPr="004D75D5">
              <w:rPr>
                <w:rFonts w:ascii="GHEA Grapalat" w:eastAsia="Times New Roman" w:hAnsi="GHEA Grapalat" w:cs="Times New Roman"/>
                <w:szCs w:val="24"/>
                <w:lang w:val="hy-AM"/>
              </w:rPr>
              <w:softHyphen/>
            </w:r>
            <w:r w:rsidRPr="004D75D5">
              <w:rPr>
                <w:rFonts w:ascii="GHEA Grapalat" w:eastAsia="Times New Roman" w:hAnsi="GHEA Grapalat" w:cs="Times New Roman"/>
                <w:szCs w:val="24"/>
                <w:lang w:val="hy-AM"/>
              </w:rPr>
              <w:softHyphen/>
              <w:t>նակներում, ապա մեր կարծիքով նման ընթացակարգը նկարագրող կարգավորումները Օրենս</w:t>
            </w:r>
            <w:r w:rsidRPr="004D75D5">
              <w:rPr>
                <w:rFonts w:ascii="GHEA Grapalat" w:eastAsia="Times New Roman" w:hAnsi="GHEA Grapalat" w:cs="Times New Roman"/>
                <w:szCs w:val="24"/>
                <w:lang w:val="hy-AM"/>
              </w:rPr>
              <w:softHyphen/>
            </w:r>
            <w:r w:rsidRPr="004D75D5">
              <w:rPr>
                <w:rFonts w:ascii="GHEA Grapalat" w:eastAsia="Times New Roman" w:hAnsi="GHEA Grapalat" w:cs="Times New Roman"/>
                <w:szCs w:val="24"/>
                <w:lang w:val="hy-AM"/>
              </w:rPr>
              <w:softHyphen/>
              <w:t>գրքով բավարար չափով հստակ չեն: Ուստի, առաջարկում ենք նախագծով կատար</w:t>
            </w:r>
            <w:r w:rsidRPr="004D75D5">
              <w:rPr>
                <w:rFonts w:ascii="GHEA Grapalat" w:eastAsia="Times New Roman" w:hAnsi="GHEA Grapalat" w:cs="Times New Roman"/>
                <w:szCs w:val="24"/>
                <w:lang w:val="hy-AM"/>
              </w:rPr>
              <w:softHyphen/>
              <w:t>վող փոփո</w:t>
            </w:r>
            <w:r w:rsidRPr="004D75D5">
              <w:rPr>
                <w:rFonts w:ascii="GHEA Grapalat" w:eastAsia="Times New Roman" w:hAnsi="GHEA Grapalat" w:cs="Times New Roman"/>
                <w:szCs w:val="24"/>
                <w:lang w:val="hy-AM"/>
              </w:rPr>
              <w:softHyphen/>
              <w:t>խու</w:t>
            </w:r>
            <w:r w:rsidRPr="004D75D5">
              <w:rPr>
                <w:rFonts w:ascii="GHEA Grapalat" w:eastAsia="Times New Roman" w:hAnsi="GHEA Grapalat" w:cs="Times New Roman"/>
                <w:szCs w:val="24"/>
                <w:lang w:val="hy-AM"/>
              </w:rPr>
              <w:softHyphen/>
              <w:t>թյունների շրջանակներում Օրենսգրքով հստակ ամրագրել, որ նույնա</w:t>
            </w:r>
            <w:r w:rsidRPr="004D75D5">
              <w:rPr>
                <w:rFonts w:ascii="GHEA Grapalat" w:eastAsia="Times New Roman" w:hAnsi="GHEA Grapalat" w:cs="Times New Roman"/>
                <w:szCs w:val="24"/>
                <w:lang w:val="hy-AM"/>
              </w:rPr>
              <w:softHyphen/>
              <w:t>կա</w:t>
            </w:r>
            <w:r w:rsidRPr="004D75D5">
              <w:rPr>
                <w:rFonts w:ascii="GHEA Grapalat" w:eastAsia="Times New Roman" w:hAnsi="GHEA Grapalat" w:cs="Times New Roman"/>
                <w:szCs w:val="24"/>
                <w:lang w:val="hy-AM"/>
              </w:rPr>
              <w:softHyphen/>
              <w:t>նաց</w:t>
            </w:r>
            <w:r w:rsidRPr="004D75D5">
              <w:rPr>
                <w:rFonts w:ascii="GHEA Grapalat" w:eastAsia="Times New Roman" w:hAnsi="GHEA Grapalat" w:cs="Times New Roman"/>
                <w:szCs w:val="24"/>
                <w:lang w:val="hy-AM"/>
              </w:rPr>
              <w:softHyphen/>
              <w:t>ման միջոցի վերաբերյալ տեղեկատվությունը հարկային մարմին չփոխանցելու փաստն արձա</w:t>
            </w:r>
            <w:r w:rsidRPr="004D75D5">
              <w:rPr>
                <w:rFonts w:ascii="GHEA Grapalat" w:eastAsia="Times New Roman" w:hAnsi="GHEA Grapalat" w:cs="Times New Roman"/>
                <w:szCs w:val="24"/>
                <w:lang w:val="hy-AM"/>
              </w:rPr>
              <w:softHyphen/>
              <w:t>նա</w:t>
            </w:r>
            <w:r w:rsidRPr="004D75D5">
              <w:rPr>
                <w:rFonts w:ascii="GHEA Grapalat" w:eastAsia="Times New Roman" w:hAnsi="GHEA Grapalat" w:cs="Times New Roman"/>
                <w:szCs w:val="24"/>
                <w:lang w:val="hy-AM"/>
              </w:rPr>
              <w:softHyphen/>
              <w:t>գրվելու է «հսկիչ դրամարկղային մեքենաների կիրառման ճշտություն» թեմատիկ հարկա</w:t>
            </w:r>
            <w:r w:rsidRPr="004D75D5">
              <w:rPr>
                <w:rFonts w:ascii="GHEA Grapalat" w:eastAsia="Times New Roman" w:hAnsi="GHEA Grapalat" w:cs="Times New Roman"/>
                <w:szCs w:val="24"/>
                <w:lang w:val="hy-AM"/>
              </w:rPr>
              <w:softHyphen/>
              <w:t>յին ստուգման շրջանակներում՝ հսկիչ գրման միջոցով:</w:t>
            </w:r>
          </w:p>
          <w:p w:rsidR="004D75D5" w:rsidRPr="004D75D5" w:rsidRDefault="004D75D5" w:rsidP="004D75D5">
            <w:pPr>
              <w:tabs>
                <w:tab w:val="left" w:pos="840"/>
              </w:tabs>
              <w:spacing w:after="0" w:line="240" w:lineRule="auto"/>
              <w:ind w:left="112" w:right="133" w:firstLine="425"/>
              <w:jc w:val="both"/>
              <w:rPr>
                <w:rFonts w:ascii="GHEA Grapalat" w:eastAsia="Times New Roman" w:hAnsi="GHEA Grapalat" w:cs="Times New Roman"/>
                <w:szCs w:val="24"/>
                <w:lang w:val="hy-AM"/>
              </w:rPr>
            </w:pPr>
            <w:r w:rsidRPr="004D75D5">
              <w:rPr>
                <w:rFonts w:ascii="GHEA Grapalat" w:eastAsia="Times New Roman" w:hAnsi="GHEA Grapalat" w:cs="Times New Roman"/>
                <w:szCs w:val="24"/>
                <w:lang w:val="hy-AM"/>
              </w:rPr>
              <w:t>Բացի այդ, ՀՀ կառավարության 2020 թվականի դեկտեմբերի 3-ի թիվ 1976-Ն որոշման 1-ին կետի 3-րդ ենթակետով հաստատված թիվ 3 հավելվածի 17-րդ կետի 7-րդ ենթակետի համաձայն՝ Հարկային օրենսգրքով սահմանված պատասխա</w:t>
            </w:r>
            <w:r w:rsidRPr="004D75D5">
              <w:rPr>
                <w:rFonts w:ascii="GHEA Grapalat" w:eastAsia="Times New Roman" w:hAnsi="GHEA Grapalat" w:cs="Times New Roman"/>
                <w:szCs w:val="24"/>
                <w:lang w:val="hy-AM"/>
              </w:rPr>
              <w:softHyphen/>
              <w:t>նատ</w:t>
            </w:r>
            <w:r w:rsidRPr="004D75D5">
              <w:rPr>
                <w:rFonts w:ascii="GHEA Grapalat" w:eastAsia="Times New Roman" w:hAnsi="GHEA Grapalat" w:cs="Times New Roman"/>
                <w:szCs w:val="24"/>
                <w:lang w:val="hy-AM"/>
              </w:rPr>
              <w:softHyphen/>
            </w:r>
            <w:r w:rsidRPr="004D75D5">
              <w:rPr>
                <w:rFonts w:ascii="GHEA Grapalat" w:eastAsia="Times New Roman" w:hAnsi="GHEA Grapalat" w:cs="Times New Roman"/>
                <w:szCs w:val="24"/>
                <w:lang w:val="hy-AM"/>
              </w:rPr>
              <w:softHyphen/>
              <w:t>վություն կիրա</w:t>
            </w:r>
            <w:r w:rsidRPr="004D75D5">
              <w:rPr>
                <w:rFonts w:ascii="GHEA Grapalat" w:eastAsia="Times New Roman" w:hAnsi="GHEA Grapalat" w:cs="Times New Roman"/>
                <w:szCs w:val="24"/>
                <w:lang w:val="hy-AM"/>
              </w:rPr>
              <w:softHyphen/>
              <w:t>ռելու առու</w:t>
            </w:r>
            <w:r w:rsidRPr="004D75D5">
              <w:rPr>
                <w:rFonts w:ascii="GHEA Grapalat" w:eastAsia="Times New Roman" w:hAnsi="GHEA Grapalat" w:cs="Times New Roman"/>
                <w:szCs w:val="24"/>
                <w:lang w:val="hy-AM"/>
              </w:rPr>
              <w:softHyphen/>
              <w:t xml:space="preserve">մով՝ </w:t>
            </w:r>
            <w:r w:rsidRPr="004D75D5">
              <w:rPr>
                <w:rFonts w:ascii="GHEA Grapalat" w:eastAsia="Times New Roman" w:hAnsi="GHEA Grapalat" w:cs="Times New Roman"/>
                <w:i/>
                <w:iCs/>
                <w:szCs w:val="24"/>
                <w:lang w:val="hy-AM"/>
              </w:rPr>
              <w:t>ՀԴՄ-ի կիրառության կանոնների</w:t>
            </w:r>
            <w:r w:rsidRPr="004D75D5">
              <w:rPr>
                <w:rFonts w:ascii="GHEA Grapalat" w:eastAsia="Times New Roman" w:hAnsi="GHEA Grapalat" w:cs="Times New Roman"/>
                <w:szCs w:val="24"/>
                <w:lang w:val="hy-AM"/>
              </w:rPr>
              <w:t xml:space="preserve"> խախտում է դիտվում հսկիչ (նույնա</w:t>
            </w:r>
            <w:r w:rsidRPr="004D75D5">
              <w:rPr>
                <w:rFonts w:ascii="GHEA Grapalat" w:eastAsia="Times New Roman" w:hAnsi="GHEA Grapalat" w:cs="Times New Roman"/>
                <w:szCs w:val="24"/>
                <w:lang w:val="hy-AM"/>
              </w:rPr>
              <w:softHyphen/>
              <w:t>կա</w:t>
            </w:r>
            <w:r w:rsidRPr="004D75D5">
              <w:rPr>
                <w:rFonts w:ascii="GHEA Grapalat" w:eastAsia="Times New Roman" w:hAnsi="GHEA Grapalat" w:cs="Times New Roman"/>
                <w:szCs w:val="24"/>
                <w:lang w:val="hy-AM"/>
              </w:rPr>
              <w:softHyphen/>
              <w:t>նաց</w:t>
            </w:r>
            <w:r w:rsidRPr="004D75D5">
              <w:rPr>
                <w:rFonts w:ascii="GHEA Grapalat" w:eastAsia="Times New Roman" w:hAnsi="GHEA Grapalat" w:cs="Times New Roman"/>
                <w:szCs w:val="24"/>
                <w:lang w:val="hy-AM"/>
              </w:rPr>
              <w:softHyphen/>
              <w:t>ման) նշան</w:t>
            </w:r>
            <w:r w:rsidRPr="004D75D5">
              <w:rPr>
                <w:rFonts w:ascii="GHEA Grapalat" w:eastAsia="Times New Roman" w:hAnsi="GHEA Grapalat" w:cs="Times New Roman"/>
                <w:szCs w:val="24"/>
                <w:lang w:val="hy-AM"/>
              </w:rPr>
              <w:softHyphen/>
              <w:t>նե</w:t>
            </w:r>
            <w:r w:rsidRPr="004D75D5">
              <w:rPr>
                <w:rFonts w:ascii="GHEA Grapalat" w:eastAsia="Times New Roman" w:hAnsi="GHEA Grapalat" w:cs="Times New Roman"/>
                <w:szCs w:val="24"/>
                <w:lang w:val="hy-AM"/>
              </w:rPr>
              <w:softHyphen/>
              <w:t>րով դրոշ</w:t>
            </w:r>
            <w:r w:rsidRPr="004D75D5">
              <w:rPr>
                <w:rFonts w:ascii="GHEA Grapalat" w:eastAsia="Times New Roman" w:hAnsi="GHEA Grapalat" w:cs="Times New Roman"/>
                <w:szCs w:val="24"/>
                <w:lang w:val="hy-AM"/>
              </w:rPr>
              <w:softHyphen/>
              <w:t>մա</w:t>
            </w:r>
            <w:r w:rsidRPr="004D75D5">
              <w:rPr>
                <w:rFonts w:ascii="GHEA Grapalat" w:eastAsia="Times New Roman" w:hAnsi="GHEA Grapalat" w:cs="Times New Roman"/>
                <w:szCs w:val="24"/>
                <w:lang w:val="hy-AM"/>
              </w:rPr>
              <w:softHyphen/>
              <w:t>վորված ապրանքների վաճառքի դեպքում այդ ապրանքների վրա առկա հսկիչ (նույնա</w:t>
            </w:r>
            <w:r w:rsidRPr="004D75D5">
              <w:rPr>
                <w:rFonts w:ascii="GHEA Grapalat" w:eastAsia="Times New Roman" w:hAnsi="GHEA Grapalat" w:cs="Times New Roman"/>
                <w:szCs w:val="24"/>
                <w:lang w:val="hy-AM"/>
              </w:rPr>
              <w:softHyphen/>
              <w:t>կանաց</w:t>
            </w:r>
            <w:r w:rsidRPr="004D75D5">
              <w:rPr>
                <w:rFonts w:ascii="GHEA Grapalat" w:eastAsia="Times New Roman" w:hAnsi="GHEA Grapalat" w:cs="Times New Roman"/>
                <w:szCs w:val="24"/>
                <w:lang w:val="hy-AM"/>
              </w:rPr>
              <w:softHyphen/>
              <w:t>ման) նշանների վերաբերյալ տեղե</w:t>
            </w:r>
            <w:r w:rsidRPr="004D75D5">
              <w:rPr>
                <w:rFonts w:ascii="GHEA Grapalat" w:eastAsia="Times New Roman" w:hAnsi="GHEA Grapalat" w:cs="Times New Roman"/>
                <w:szCs w:val="24"/>
                <w:lang w:val="hy-AM"/>
              </w:rPr>
              <w:softHyphen/>
              <w:t>կատ</w:t>
            </w:r>
            <w:r w:rsidRPr="004D75D5">
              <w:rPr>
                <w:rFonts w:ascii="GHEA Grapalat" w:eastAsia="Times New Roman" w:hAnsi="GHEA Grapalat" w:cs="Times New Roman"/>
                <w:szCs w:val="24"/>
                <w:lang w:val="hy-AM"/>
              </w:rPr>
              <w:softHyphen/>
              <w:t>վու</w:t>
            </w:r>
            <w:r w:rsidRPr="004D75D5">
              <w:rPr>
                <w:rFonts w:ascii="GHEA Grapalat" w:eastAsia="Times New Roman" w:hAnsi="GHEA Grapalat" w:cs="Times New Roman"/>
                <w:szCs w:val="24"/>
                <w:lang w:val="hy-AM"/>
              </w:rPr>
              <w:softHyphen/>
              <w:t>թյունը չփոխանցելը հար</w:t>
            </w:r>
            <w:r w:rsidRPr="004D75D5">
              <w:rPr>
                <w:rFonts w:ascii="GHEA Grapalat" w:eastAsia="Times New Roman" w:hAnsi="GHEA Grapalat" w:cs="Times New Roman"/>
                <w:szCs w:val="24"/>
                <w:lang w:val="hy-AM"/>
              </w:rPr>
              <w:softHyphen/>
              <w:t>կային մարմնի միաս</w:t>
            </w:r>
            <w:r w:rsidRPr="004D75D5">
              <w:rPr>
                <w:rFonts w:ascii="GHEA Grapalat" w:eastAsia="Times New Roman" w:hAnsi="GHEA Grapalat" w:cs="Times New Roman"/>
                <w:szCs w:val="24"/>
                <w:lang w:val="hy-AM"/>
              </w:rPr>
              <w:softHyphen/>
              <w:t>նական շտեմարան։ Այսինքն, ստացվում է, որ վերոնշյալ տեղեկատվությունը հար</w:t>
            </w:r>
            <w:r w:rsidRPr="004D75D5">
              <w:rPr>
                <w:rFonts w:ascii="GHEA Grapalat" w:eastAsia="Times New Roman" w:hAnsi="GHEA Grapalat" w:cs="Times New Roman"/>
                <w:szCs w:val="24"/>
                <w:lang w:val="hy-AM"/>
              </w:rPr>
              <w:softHyphen/>
            </w:r>
            <w:r w:rsidRPr="004D75D5">
              <w:rPr>
                <w:rFonts w:ascii="GHEA Grapalat" w:eastAsia="Times New Roman" w:hAnsi="GHEA Grapalat" w:cs="Times New Roman"/>
                <w:szCs w:val="24"/>
                <w:lang w:val="hy-AM"/>
              </w:rPr>
              <w:softHyphen/>
              <w:t>կային մարմին չփոխա</w:t>
            </w:r>
            <w:r w:rsidRPr="004D75D5">
              <w:rPr>
                <w:rFonts w:ascii="GHEA Grapalat" w:eastAsia="Times New Roman" w:hAnsi="GHEA Grapalat" w:cs="Times New Roman"/>
                <w:szCs w:val="24"/>
                <w:lang w:val="hy-AM"/>
              </w:rPr>
              <w:softHyphen/>
              <w:t>նցելու դեպքում կիրառվելու է երկու պատասխանատվության միջոց (տուգանք)՝ նախա</w:t>
            </w:r>
            <w:r w:rsidRPr="004D75D5">
              <w:rPr>
                <w:rFonts w:ascii="GHEA Grapalat" w:eastAsia="Times New Roman" w:hAnsi="GHEA Grapalat" w:cs="Times New Roman"/>
                <w:szCs w:val="24"/>
                <w:lang w:val="hy-AM"/>
              </w:rPr>
              <w:softHyphen/>
            </w:r>
            <w:r w:rsidRPr="004D75D5">
              <w:rPr>
                <w:rFonts w:ascii="GHEA Grapalat" w:eastAsia="Times New Roman" w:hAnsi="GHEA Grapalat" w:cs="Times New Roman"/>
                <w:szCs w:val="24"/>
                <w:lang w:val="hy-AM"/>
              </w:rPr>
              <w:softHyphen/>
              <w:t>գծով առաջարկվող պատասխանատվության միջոցը և որպես ՀԴՄ-ի կիրառության կանոն</w:t>
            </w:r>
            <w:r w:rsidRPr="004D75D5">
              <w:rPr>
                <w:rFonts w:ascii="GHEA Grapalat" w:eastAsia="Times New Roman" w:hAnsi="GHEA Grapalat" w:cs="Times New Roman"/>
                <w:szCs w:val="24"/>
                <w:lang w:val="hy-AM"/>
              </w:rPr>
              <w:softHyphen/>
              <w:t>ների խախտում նախատեսված պատասխանատվության միջոցը, ինչն ընդունելի չէ։ Այս առումով, հայտնում ենք, որ նախագծով ներկայացվող առաջարկությունն ընդուն</w:t>
            </w:r>
            <w:r w:rsidRPr="004D75D5">
              <w:rPr>
                <w:rFonts w:ascii="GHEA Grapalat" w:eastAsia="Times New Roman" w:hAnsi="GHEA Grapalat" w:cs="Times New Roman"/>
                <w:szCs w:val="24"/>
                <w:lang w:val="hy-AM"/>
              </w:rPr>
              <w:softHyphen/>
              <w:t>վելու պարագայում անհրաժեշտ է լինելու ուժը կորցրած ճանաչել հսկիչ (նույնա</w:t>
            </w:r>
            <w:r w:rsidRPr="004D75D5">
              <w:rPr>
                <w:rFonts w:ascii="GHEA Grapalat" w:eastAsia="Times New Roman" w:hAnsi="GHEA Grapalat" w:cs="Times New Roman"/>
                <w:szCs w:val="24"/>
                <w:lang w:val="hy-AM"/>
              </w:rPr>
              <w:softHyphen/>
              <w:t>կա</w:t>
            </w:r>
            <w:r w:rsidRPr="004D75D5">
              <w:rPr>
                <w:rFonts w:ascii="GHEA Grapalat" w:eastAsia="Times New Roman" w:hAnsi="GHEA Grapalat" w:cs="Times New Roman"/>
                <w:szCs w:val="24"/>
                <w:lang w:val="hy-AM"/>
              </w:rPr>
              <w:softHyphen/>
              <w:t>նաց</w:t>
            </w:r>
            <w:r w:rsidRPr="004D75D5">
              <w:rPr>
                <w:rFonts w:ascii="GHEA Grapalat" w:eastAsia="Times New Roman" w:hAnsi="GHEA Grapalat" w:cs="Times New Roman"/>
                <w:szCs w:val="24"/>
                <w:lang w:val="hy-AM"/>
              </w:rPr>
              <w:softHyphen/>
              <w:t xml:space="preserve">ման) </w:t>
            </w:r>
            <w:r w:rsidRPr="004D75D5">
              <w:rPr>
                <w:rFonts w:ascii="GHEA Grapalat" w:eastAsia="Times New Roman" w:hAnsi="GHEA Grapalat" w:cs="Times New Roman"/>
                <w:szCs w:val="24"/>
                <w:lang w:val="hy-AM"/>
              </w:rPr>
              <w:lastRenderedPageBreak/>
              <w:t>նշաններով դրոշմավորված ապրանքների վաճառքի դեպքում այդ ապրանքների վրա առկա հսկիչ (նույնականացման) նշանների վերաբերյալ տեղե</w:t>
            </w:r>
            <w:r w:rsidRPr="004D75D5">
              <w:rPr>
                <w:rFonts w:ascii="GHEA Grapalat" w:eastAsia="Times New Roman" w:hAnsi="GHEA Grapalat" w:cs="Times New Roman"/>
                <w:szCs w:val="24"/>
                <w:lang w:val="hy-AM"/>
              </w:rPr>
              <w:softHyphen/>
              <w:t>կատ</w:t>
            </w:r>
            <w:r w:rsidRPr="004D75D5">
              <w:rPr>
                <w:rFonts w:ascii="GHEA Grapalat" w:eastAsia="Times New Roman" w:hAnsi="GHEA Grapalat" w:cs="Times New Roman"/>
                <w:szCs w:val="24"/>
                <w:lang w:val="hy-AM"/>
              </w:rPr>
              <w:softHyphen/>
              <w:t>վու</w:t>
            </w:r>
            <w:r w:rsidRPr="004D75D5">
              <w:rPr>
                <w:rFonts w:ascii="GHEA Grapalat" w:eastAsia="Times New Roman" w:hAnsi="GHEA Grapalat" w:cs="Times New Roman"/>
                <w:szCs w:val="24"/>
                <w:lang w:val="hy-AM"/>
              </w:rPr>
              <w:softHyphen/>
              <w:t>թյունը հար</w:t>
            </w:r>
            <w:r w:rsidRPr="004D75D5">
              <w:rPr>
                <w:rFonts w:ascii="GHEA Grapalat" w:eastAsia="Times New Roman" w:hAnsi="GHEA Grapalat" w:cs="Times New Roman"/>
                <w:szCs w:val="24"/>
                <w:lang w:val="hy-AM"/>
              </w:rPr>
              <w:softHyphen/>
              <w:t>կային մարմնի միաս</w:t>
            </w:r>
            <w:r w:rsidRPr="004D75D5">
              <w:rPr>
                <w:rFonts w:ascii="GHEA Grapalat" w:eastAsia="Times New Roman" w:hAnsi="GHEA Grapalat" w:cs="Times New Roman"/>
                <w:szCs w:val="24"/>
                <w:lang w:val="hy-AM"/>
              </w:rPr>
              <w:softHyphen/>
              <w:t>նական շտեմարան չփոխանցելը ՀԴՄ-ի կիրառության կանոնների խախտում համա</w:t>
            </w:r>
            <w:r w:rsidRPr="004D75D5">
              <w:rPr>
                <w:rFonts w:ascii="GHEA Grapalat" w:eastAsia="Times New Roman" w:hAnsi="GHEA Grapalat" w:cs="Times New Roman"/>
                <w:szCs w:val="24"/>
                <w:lang w:val="hy-AM"/>
              </w:rPr>
              <w:softHyphen/>
              <w:t>րելու վերաբերյալ դրույթը։</w:t>
            </w:r>
          </w:p>
          <w:p w:rsidR="00ED50B1" w:rsidRPr="004D75D5" w:rsidRDefault="004D75D5" w:rsidP="004D75D5">
            <w:pPr>
              <w:tabs>
                <w:tab w:val="left" w:pos="840"/>
              </w:tabs>
              <w:spacing w:after="0" w:line="240" w:lineRule="auto"/>
              <w:ind w:left="112" w:right="133" w:firstLine="425"/>
              <w:jc w:val="both"/>
              <w:rPr>
                <w:rFonts w:ascii="GHEA Grapalat" w:eastAsia="Times New Roman" w:hAnsi="GHEA Grapalat" w:cs="Times New Roman"/>
                <w:szCs w:val="24"/>
                <w:lang w:val="hy-AM"/>
              </w:rPr>
            </w:pPr>
            <w:r w:rsidRPr="004D75D5">
              <w:rPr>
                <w:rFonts w:ascii="GHEA Grapalat" w:eastAsia="Times New Roman" w:hAnsi="GHEA Grapalat" w:cs="Times New Roman"/>
                <w:szCs w:val="24"/>
                <w:lang w:val="hy-AM"/>
              </w:rPr>
              <w:t>Գտնում ենք նաև, որ առանձին քննարկման ենթակա հարց պետք է դառնա հար</w:t>
            </w:r>
            <w:r w:rsidRPr="004D75D5">
              <w:rPr>
                <w:rFonts w:ascii="GHEA Grapalat" w:eastAsia="Times New Roman" w:hAnsi="GHEA Grapalat" w:cs="Times New Roman"/>
                <w:szCs w:val="24"/>
                <w:lang w:val="hy-AM"/>
              </w:rPr>
              <w:softHyphen/>
              <w:t>կա</w:t>
            </w:r>
            <w:r w:rsidRPr="004D75D5">
              <w:rPr>
                <w:rFonts w:ascii="GHEA Grapalat" w:eastAsia="Times New Roman" w:hAnsi="GHEA Grapalat" w:cs="Times New Roman"/>
                <w:szCs w:val="24"/>
                <w:lang w:val="hy-AM"/>
              </w:rPr>
              <w:softHyphen/>
              <w:t>յին մարմին փոխանցման ենթակա տեղեկատվությունից տարբերվող տեղե</w:t>
            </w:r>
            <w:r w:rsidRPr="004D75D5">
              <w:rPr>
                <w:rFonts w:ascii="GHEA Grapalat" w:eastAsia="Times New Roman" w:hAnsi="GHEA Grapalat" w:cs="Times New Roman"/>
                <w:szCs w:val="24"/>
                <w:lang w:val="hy-AM"/>
              </w:rPr>
              <w:softHyphen/>
              <w:t>կատ</w:t>
            </w:r>
            <w:r w:rsidRPr="004D75D5">
              <w:rPr>
                <w:rFonts w:ascii="GHEA Grapalat" w:eastAsia="Times New Roman" w:hAnsi="GHEA Grapalat" w:cs="Times New Roman"/>
                <w:szCs w:val="24"/>
                <w:lang w:val="hy-AM"/>
              </w:rPr>
              <w:softHyphen/>
              <w:t>վու</w:t>
            </w:r>
            <w:r w:rsidRPr="004D75D5">
              <w:rPr>
                <w:rFonts w:ascii="GHEA Grapalat" w:eastAsia="Times New Roman" w:hAnsi="GHEA Grapalat" w:cs="Times New Roman"/>
                <w:szCs w:val="24"/>
                <w:lang w:val="hy-AM"/>
              </w:rPr>
              <w:softHyphen/>
              <w:t>թյան շրջա</w:t>
            </w:r>
            <w:r w:rsidRPr="004D75D5">
              <w:rPr>
                <w:rFonts w:ascii="GHEA Grapalat" w:eastAsia="Times New Roman" w:hAnsi="GHEA Grapalat" w:cs="Times New Roman"/>
                <w:szCs w:val="24"/>
                <w:lang w:val="hy-AM"/>
              </w:rPr>
              <w:softHyphen/>
              <w:t>նակը Օրենսգրքով սահմանելու հարցը՝ հաշվի առնելով այն հանգամանքը, որ այդ տեղե</w:t>
            </w:r>
            <w:r w:rsidRPr="004D75D5">
              <w:rPr>
                <w:rFonts w:ascii="GHEA Grapalat" w:eastAsia="Times New Roman" w:hAnsi="GHEA Grapalat" w:cs="Times New Roman"/>
                <w:szCs w:val="24"/>
                <w:lang w:val="hy-AM"/>
              </w:rPr>
              <w:softHyphen/>
              <w:t>կատ</w:t>
            </w:r>
            <w:r w:rsidRPr="004D75D5">
              <w:rPr>
                <w:rFonts w:ascii="GHEA Grapalat" w:eastAsia="Times New Roman" w:hAnsi="GHEA Grapalat" w:cs="Times New Roman"/>
                <w:szCs w:val="24"/>
                <w:lang w:val="hy-AM"/>
              </w:rPr>
              <w:softHyphen/>
              <w:t>վու</w:t>
            </w:r>
            <w:r w:rsidRPr="004D75D5">
              <w:rPr>
                <w:rFonts w:ascii="GHEA Grapalat" w:eastAsia="Times New Roman" w:hAnsi="GHEA Grapalat" w:cs="Times New Roman"/>
                <w:szCs w:val="24"/>
                <w:lang w:val="hy-AM"/>
              </w:rPr>
              <w:softHyphen/>
              <w:t>թյան շրջանակը հստակեցված չէ, և հետևաբար, հասկանալի չէ, թե նույնա</w:t>
            </w:r>
            <w:r w:rsidRPr="004D75D5">
              <w:rPr>
                <w:rFonts w:ascii="GHEA Grapalat" w:eastAsia="Times New Roman" w:hAnsi="GHEA Grapalat" w:cs="Times New Roman"/>
                <w:szCs w:val="24"/>
                <w:lang w:val="hy-AM"/>
              </w:rPr>
              <w:softHyphen/>
              <w:t>կա</w:t>
            </w:r>
            <w:r w:rsidRPr="004D75D5">
              <w:rPr>
                <w:rFonts w:ascii="GHEA Grapalat" w:eastAsia="Times New Roman" w:hAnsi="GHEA Grapalat" w:cs="Times New Roman"/>
                <w:szCs w:val="24"/>
                <w:lang w:val="hy-AM"/>
              </w:rPr>
              <w:softHyphen/>
              <w:t>նաց</w:t>
            </w:r>
            <w:r w:rsidRPr="004D75D5">
              <w:rPr>
                <w:rFonts w:ascii="GHEA Grapalat" w:eastAsia="Times New Roman" w:hAnsi="GHEA Grapalat" w:cs="Times New Roman"/>
                <w:szCs w:val="24"/>
                <w:lang w:val="hy-AM"/>
              </w:rPr>
              <w:softHyphen/>
              <w:t>ման միջոցի վերաբերյալ որ տեղեկատվությունը հարկային մարմին չներկայացնելն է առա</w:t>
            </w:r>
            <w:r w:rsidRPr="004D75D5">
              <w:rPr>
                <w:rFonts w:ascii="GHEA Grapalat" w:eastAsia="Times New Roman" w:hAnsi="GHEA Grapalat" w:cs="Times New Roman"/>
                <w:szCs w:val="24"/>
                <w:lang w:val="hy-AM"/>
              </w:rPr>
              <w:softHyphen/>
              <w:t>ջաց</w:t>
            </w:r>
            <w:r w:rsidRPr="004D75D5">
              <w:rPr>
                <w:rFonts w:ascii="GHEA Grapalat" w:eastAsia="Times New Roman" w:hAnsi="GHEA Grapalat" w:cs="Times New Roman"/>
                <w:szCs w:val="24"/>
                <w:lang w:val="hy-AM"/>
              </w:rPr>
              <w:softHyphen/>
              <w:t>նելու նախատեսվող պատասխանատվությունը:</w:t>
            </w:r>
          </w:p>
        </w:tc>
        <w:tc>
          <w:tcPr>
            <w:tcW w:w="6643" w:type="dxa"/>
            <w:tcBorders>
              <w:top w:val="outset" w:sz="6" w:space="0" w:color="auto"/>
              <w:left w:val="outset" w:sz="6" w:space="0" w:color="auto"/>
              <w:bottom w:val="outset" w:sz="6" w:space="0" w:color="auto"/>
              <w:right w:val="outset" w:sz="6" w:space="0" w:color="auto"/>
            </w:tcBorders>
            <w:shd w:val="clear" w:color="auto" w:fill="FFFFFF"/>
          </w:tcPr>
          <w:p w:rsidR="00A80534" w:rsidRDefault="00A80534" w:rsidP="00A80534">
            <w:pPr>
              <w:spacing w:after="0" w:line="240" w:lineRule="auto"/>
              <w:ind w:left="127" w:right="166" w:firstLine="283"/>
              <w:jc w:val="center"/>
              <w:rPr>
                <w:rFonts w:ascii="GHEA Grapalat" w:eastAsia="Times New Roman" w:hAnsi="GHEA Grapalat" w:cs="Times New Roman"/>
                <w:color w:val="000000"/>
                <w:szCs w:val="24"/>
                <w:lang w:val="hy-AM"/>
              </w:rPr>
            </w:pPr>
            <w:r w:rsidRPr="00A80534">
              <w:rPr>
                <w:rFonts w:ascii="GHEA Grapalat" w:eastAsia="Times New Roman" w:hAnsi="GHEA Grapalat" w:cs="Times New Roman"/>
                <w:color w:val="000000"/>
                <w:szCs w:val="24"/>
                <w:lang w:val="hy-AM"/>
              </w:rPr>
              <w:lastRenderedPageBreak/>
              <w:t xml:space="preserve">Ընդունվել է </w:t>
            </w:r>
          </w:p>
          <w:p w:rsidR="00A80534" w:rsidRDefault="00A80534" w:rsidP="00A80534">
            <w:pPr>
              <w:spacing w:after="0" w:line="240" w:lineRule="auto"/>
              <w:ind w:left="127" w:right="166" w:firstLine="283"/>
              <w:jc w:val="both"/>
              <w:rPr>
                <w:rFonts w:ascii="GHEA Grapalat" w:eastAsia="Times New Roman" w:hAnsi="GHEA Grapalat" w:cs="Times New Roman"/>
                <w:color w:val="000000"/>
                <w:szCs w:val="24"/>
                <w:lang w:val="hy-AM"/>
              </w:rPr>
            </w:pPr>
            <w:r>
              <w:rPr>
                <w:rFonts w:ascii="GHEA Grapalat" w:eastAsia="Times New Roman" w:hAnsi="GHEA Grapalat" w:cs="Times New Roman"/>
                <w:color w:val="000000"/>
                <w:szCs w:val="24"/>
                <w:lang w:val="hy-AM"/>
              </w:rPr>
              <w:t xml:space="preserve">Նախագծում կատարվել են համապատասխան լրացումներ։ Խախտումները նախատեսվում է արձանագրել թեմատիկ ստուգման շրջանակներում </w:t>
            </w:r>
            <w:r w:rsidRPr="00A80534">
              <w:rPr>
                <w:rFonts w:ascii="GHEA Grapalat" w:eastAsia="Times New Roman" w:hAnsi="GHEA Grapalat" w:cs="Times New Roman"/>
                <w:color w:val="000000"/>
                <w:szCs w:val="24"/>
                <w:lang w:val="hy-AM"/>
              </w:rPr>
              <w:t>(ակցիզային դրոշմանիշերի և (կամ) դրոշմապիտակների կամ նույնականացմա</w:t>
            </w:r>
            <w:r>
              <w:rPr>
                <w:rFonts w:ascii="GHEA Grapalat" w:eastAsia="Times New Roman" w:hAnsi="GHEA Grapalat" w:cs="Times New Roman"/>
                <w:color w:val="000000"/>
                <w:szCs w:val="24"/>
                <w:lang w:val="hy-AM"/>
              </w:rPr>
              <w:t>ն միջոցների կիրառման ճշտության հարց</w:t>
            </w:r>
            <w:r w:rsidRPr="00A80534">
              <w:rPr>
                <w:rFonts w:ascii="GHEA Grapalat" w:eastAsia="Times New Roman" w:hAnsi="GHEA Grapalat" w:cs="Times New Roman"/>
                <w:color w:val="000000"/>
                <w:szCs w:val="24"/>
                <w:lang w:val="hy-AM"/>
              </w:rPr>
              <w:t>)</w:t>
            </w:r>
            <w:r>
              <w:rPr>
                <w:rFonts w:ascii="GHEA Grapalat" w:eastAsia="Times New Roman" w:hAnsi="GHEA Grapalat" w:cs="Times New Roman"/>
                <w:color w:val="000000"/>
                <w:szCs w:val="24"/>
                <w:lang w:val="hy-AM"/>
              </w:rPr>
              <w:t>։</w:t>
            </w:r>
          </w:p>
          <w:p w:rsidR="00ED50B1" w:rsidRPr="004D75D5" w:rsidRDefault="00A80534" w:rsidP="00A80534">
            <w:pPr>
              <w:spacing w:after="0" w:line="240" w:lineRule="auto"/>
              <w:ind w:left="127" w:right="166" w:firstLine="283"/>
              <w:jc w:val="both"/>
              <w:rPr>
                <w:rFonts w:ascii="GHEA Grapalat" w:eastAsia="Times New Roman" w:hAnsi="GHEA Grapalat" w:cs="Times New Roman"/>
                <w:color w:val="000000"/>
                <w:szCs w:val="24"/>
                <w:lang w:val="hy-AM"/>
              </w:rPr>
            </w:pPr>
            <w:r>
              <w:rPr>
                <w:rFonts w:ascii="GHEA Grapalat" w:eastAsia="Times New Roman" w:hAnsi="GHEA Grapalat" w:cs="Times New Roman"/>
                <w:color w:val="000000"/>
                <w:szCs w:val="24"/>
                <w:lang w:val="hy-AM"/>
              </w:rPr>
              <w:t>Միաժամանակ, ն</w:t>
            </w:r>
            <w:r w:rsidRPr="00A80534">
              <w:rPr>
                <w:rFonts w:ascii="GHEA Grapalat" w:eastAsia="Times New Roman" w:hAnsi="GHEA Grapalat" w:cs="Times New Roman"/>
                <w:color w:val="000000"/>
                <w:szCs w:val="24"/>
                <w:lang w:val="hy-AM"/>
              </w:rPr>
              <w:t>ախագծով առաջարկվում է նույնականացման միջոցների վերաբերյալ տեղեկատվություն չփոխանցելու համար սահմանել առանձին պատասխանատվության միջոց՝ չկապելով այն ՀԴՄ կիրառության կանոնների խախտման հետ։ Նախագծի ընդունման դեպքում նախատեսվում է փոփոխություն կատարել ՀՀ կառավարության 2020 թվականի դեկտեմբերի 3-ի N 1976-Ն որոշման մեջ, որով ուժը կորցրած կճանաչվի այն դրույթը, որի համաձայն՝ հսկիչ (նույնականացման) նշաններով դրոշմավորված ապրանքների վաճառքի դեպքում այդ ապրանքների վրա առկա հսկիչ (նույնականացման) նշանների վերաբերյալ տեղեկատվությունը չփոխանցելը հարկային մարմնի միասնական շտեմարան սահմանվել է որպես ՀԴՄ-ի կիրառության կանոնների խախտում։</w:t>
            </w:r>
          </w:p>
        </w:tc>
      </w:tr>
      <w:tr w:rsidR="004D75D5" w:rsidRPr="004D75D5" w:rsidTr="00CE0DAE">
        <w:trPr>
          <w:trHeight w:val="65"/>
          <w:tblCellSpacing w:w="0" w:type="dxa"/>
          <w:jc w:val="center"/>
        </w:trPr>
        <w:tc>
          <w:tcPr>
            <w:tcW w:w="9064" w:type="dxa"/>
            <w:tcBorders>
              <w:top w:val="outset" w:sz="6" w:space="0" w:color="auto"/>
              <w:left w:val="outset" w:sz="6" w:space="0" w:color="auto"/>
              <w:right w:val="outset" w:sz="6" w:space="0" w:color="auto"/>
            </w:tcBorders>
            <w:shd w:val="clear" w:color="auto" w:fill="FFFFFF"/>
          </w:tcPr>
          <w:p w:rsidR="004D75D5" w:rsidRPr="004D75D5" w:rsidRDefault="004D75D5" w:rsidP="004D75D5">
            <w:pPr>
              <w:numPr>
                <w:ilvl w:val="0"/>
                <w:numId w:val="14"/>
              </w:numPr>
              <w:tabs>
                <w:tab w:val="left" w:pos="840"/>
              </w:tabs>
              <w:spacing w:after="0" w:line="240" w:lineRule="auto"/>
              <w:ind w:left="112" w:right="133" w:firstLine="425"/>
              <w:jc w:val="both"/>
              <w:rPr>
                <w:rFonts w:ascii="GHEA Grapalat" w:eastAsia="Times New Roman" w:hAnsi="GHEA Grapalat" w:cs="Times New Roman"/>
                <w:szCs w:val="24"/>
                <w:lang w:val="hy-AM"/>
              </w:rPr>
            </w:pPr>
            <w:r w:rsidRPr="004D75D5">
              <w:rPr>
                <w:rFonts w:ascii="GHEA Grapalat" w:eastAsia="Times New Roman" w:hAnsi="GHEA Grapalat" w:cs="Times New Roman"/>
                <w:szCs w:val="24"/>
                <w:lang w:val="hy-AM"/>
              </w:rPr>
              <w:t>Նախագծի 5-րդ հոդվածով առաջարկվում է Օրենսգրքի 419-րդ հոդվածի 11-րդ մասում «հսկիչ գնման ուսումնասիրության արձանագրության» բառերը փոխարինել «հարկային ստուգման ակտի» բառերով:</w:t>
            </w:r>
          </w:p>
          <w:p w:rsidR="004D75D5" w:rsidRPr="004D75D5" w:rsidRDefault="004D75D5" w:rsidP="004D75D5">
            <w:pPr>
              <w:tabs>
                <w:tab w:val="left" w:pos="840"/>
              </w:tabs>
              <w:spacing w:after="0" w:line="240" w:lineRule="auto"/>
              <w:ind w:left="112" w:right="133" w:firstLine="425"/>
              <w:jc w:val="both"/>
              <w:rPr>
                <w:rFonts w:ascii="GHEA Grapalat" w:eastAsia="Times New Roman" w:hAnsi="GHEA Grapalat" w:cs="Times New Roman"/>
                <w:szCs w:val="24"/>
                <w:lang w:val="hy-AM"/>
              </w:rPr>
            </w:pPr>
            <w:r w:rsidRPr="004D75D5">
              <w:rPr>
                <w:rFonts w:ascii="GHEA Grapalat" w:eastAsia="Times New Roman" w:hAnsi="GHEA Grapalat" w:cs="Times New Roman"/>
                <w:szCs w:val="24"/>
                <w:lang w:val="hy-AM"/>
              </w:rPr>
              <w:t>Վերոգրյալի արդյունքում ստացվում է, որ վճարային քարտերով անկանխիկ վճա</w:t>
            </w:r>
            <w:r w:rsidRPr="004D75D5">
              <w:rPr>
                <w:rFonts w:ascii="GHEA Grapalat" w:eastAsia="Times New Roman" w:hAnsi="GHEA Grapalat" w:cs="Times New Roman"/>
                <w:szCs w:val="24"/>
                <w:lang w:val="hy-AM"/>
              </w:rPr>
              <w:softHyphen/>
              <w:t>րում</w:t>
            </w:r>
            <w:r w:rsidRPr="004D75D5">
              <w:rPr>
                <w:rFonts w:ascii="GHEA Grapalat" w:eastAsia="Times New Roman" w:hAnsi="GHEA Grapalat" w:cs="Times New Roman"/>
                <w:szCs w:val="24"/>
                <w:lang w:val="hy-AM"/>
              </w:rPr>
              <w:softHyphen/>
              <w:t>ներ չընդու</w:t>
            </w:r>
            <w:r w:rsidRPr="004D75D5">
              <w:rPr>
                <w:rFonts w:ascii="GHEA Grapalat" w:eastAsia="Times New Roman" w:hAnsi="GHEA Grapalat" w:cs="Times New Roman"/>
                <w:szCs w:val="24"/>
                <w:lang w:val="hy-AM"/>
              </w:rPr>
              <w:softHyphen/>
              <w:t>նելու, այդ թվում՝ վճարային քարտերով անկանխիկ վճարումներ ընդունելու հնա</w:t>
            </w:r>
            <w:r w:rsidRPr="004D75D5">
              <w:rPr>
                <w:rFonts w:ascii="GHEA Grapalat" w:eastAsia="Times New Roman" w:hAnsi="GHEA Grapalat" w:cs="Times New Roman"/>
                <w:szCs w:val="24"/>
                <w:lang w:val="hy-AM"/>
              </w:rPr>
              <w:softHyphen/>
              <w:t>րա</w:t>
            </w:r>
            <w:r w:rsidRPr="004D75D5">
              <w:rPr>
                <w:rFonts w:ascii="GHEA Grapalat" w:eastAsia="Times New Roman" w:hAnsi="GHEA Grapalat" w:cs="Times New Roman"/>
                <w:szCs w:val="24"/>
                <w:lang w:val="hy-AM"/>
              </w:rPr>
              <w:softHyphen/>
              <w:t>վո</w:t>
            </w:r>
            <w:r w:rsidRPr="004D75D5">
              <w:rPr>
                <w:rFonts w:ascii="GHEA Grapalat" w:eastAsia="Times New Roman" w:hAnsi="GHEA Grapalat" w:cs="Times New Roman"/>
                <w:szCs w:val="24"/>
                <w:lang w:val="hy-AM"/>
              </w:rPr>
              <w:softHyphen/>
              <w:t>րություն չապահովելու փաստի՝ մեկ տարվա ընթացքում երկրորդ դեպք է համարվելու ոչ թե հսկիչ գնման ուսումնասիրության արձանագրության ամսաթվից հետո՝ մեկ տարվա ընթաց</w:t>
            </w:r>
            <w:r w:rsidRPr="004D75D5">
              <w:rPr>
                <w:rFonts w:ascii="GHEA Grapalat" w:eastAsia="Times New Roman" w:hAnsi="GHEA Grapalat" w:cs="Times New Roman"/>
                <w:szCs w:val="24"/>
                <w:lang w:val="hy-AM"/>
              </w:rPr>
              <w:softHyphen/>
              <w:t>քում, մինչև հաջորդ հսկիչ գնման ուսումնասիրության արձանագրության նախագծի ամսա</w:t>
            </w:r>
            <w:r w:rsidRPr="004D75D5">
              <w:rPr>
                <w:rFonts w:ascii="GHEA Grapalat" w:eastAsia="Times New Roman" w:hAnsi="GHEA Grapalat" w:cs="Times New Roman"/>
                <w:szCs w:val="24"/>
                <w:lang w:val="hy-AM"/>
              </w:rPr>
              <w:softHyphen/>
              <w:t xml:space="preserve">թիվը խախտումը կատարելը այլ </w:t>
            </w:r>
            <w:r w:rsidRPr="004D75D5">
              <w:rPr>
                <w:rFonts w:ascii="GHEA Grapalat" w:eastAsia="Times New Roman" w:hAnsi="GHEA Grapalat" w:cs="Times New Roman"/>
                <w:i/>
                <w:iCs/>
                <w:szCs w:val="24"/>
                <w:lang w:val="hy-AM"/>
              </w:rPr>
              <w:t>հարկային ստուգման ակտի</w:t>
            </w:r>
            <w:r w:rsidRPr="004D75D5">
              <w:rPr>
                <w:rFonts w:ascii="GHEA Grapalat" w:eastAsia="Times New Roman" w:hAnsi="GHEA Grapalat" w:cs="Times New Roman"/>
                <w:szCs w:val="24"/>
                <w:lang w:val="hy-AM"/>
              </w:rPr>
              <w:t xml:space="preserve"> ամսաթվից հետո՝ մեկ տարվա ընթաց</w:t>
            </w:r>
            <w:r w:rsidRPr="004D75D5">
              <w:rPr>
                <w:rFonts w:ascii="GHEA Grapalat" w:eastAsia="Times New Roman" w:hAnsi="GHEA Grapalat" w:cs="Times New Roman"/>
                <w:szCs w:val="24"/>
                <w:lang w:val="hy-AM"/>
              </w:rPr>
              <w:softHyphen/>
              <w:t xml:space="preserve">քում, մինչև հաջորդ </w:t>
            </w:r>
            <w:r w:rsidRPr="004D75D5">
              <w:rPr>
                <w:rFonts w:ascii="GHEA Grapalat" w:eastAsia="Times New Roman" w:hAnsi="GHEA Grapalat" w:cs="Times New Roman"/>
                <w:i/>
                <w:iCs/>
                <w:szCs w:val="24"/>
                <w:lang w:val="hy-AM"/>
              </w:rPr>
              <w:t>հարկային ստուգման ամսաթիվը</w:t>
            </w:r>
            <w:r w:rsidRPr="004D75D5">
              <w:rPr>
                <w:rFonts w:ascii="GHEA Grapalat" w:eastAsia="Times New Roman" w:hAnsi="GHEA Grapalat" w:cs="Times New Roman"/>
                <w:szCs w:val="24"/>
                <w:lang w:val="hy-AM"/>
              </w:rPr>
              <w:t xml:space="preserve"> խախտումը կատարելը:</w:t>
            </w:r>
          </w:p>
          <w:p w:rsidR="004D75D5" w:rsidRPr="004D75D5" w:rsidRDefault="004D75D5" w:rsidP="004D75D5">
            <w:pPr>
              <w:tabs>
                <w:tab w:val="left" w:pos="840"/>
              </w:tabs>
              <w:spacing w:after="0" w:line="240" w:lineRule="auto"/>
              <w:ind w:left="112" w:right="133" w:firstLine="425"/>
              <w:jc w:val="both"/>
              <w:rPr>
                <w:rFonts w:ascii="GHEA Grapalat" w:eastAsia="Times New Roman" w:hAnsi="GHEA Grapalat" w:cs="Times New Roman"/>
                <w:szCs w:val="24"/>
                <w:lang w:val="hy-AM"/>
              </w:rPr>
            </w:pPr>
            <w:r w:rsidRPr="004D75D5">
              <w:rPr>
                <w:rFonts w:ascii="GHEA Grapalat" w:eastAsia="Times New Roman" w:hAnsi="GHEA Grapalat" w:cs="Times New Roman"/>
                <w:szCs w:val="24"/>
                <w:lang w:val="hy-AM"/>
              </w:rPr>
              <w:t>Վերոգրյալի կապակցությամբ, առաջարկում ենք նախագծով առաջարկվող «հարկային ստուգ</w:t>
            </w:r>
            <w:r w:rsidRPr="004D75D5">
              <w:rPr>
                <w:rFonts w:ascii="GHEA Grapalat" w:eastAsia="Times New Roman" w:hAnsi="GHEA Grapalat" w:cs="Times New Roman"/>
                <w:szCs w:val="24"/>
                <w:lang w:val="hy-AM"/>
              </w:rPr>
              <w:softHyphen/>
              <w:t>ման ակտի» բառերից առաջ լրացնել «թեմատիկ» բառը՝ հաշվի առնելով այն հան</w:t>
            </w:r>
            <w:r w:rsidRPr="004D75D5">
              <w:rPr>
                <w:rFonts w:ascii="GHEA Grapalat" w:eastAsia="Times New Roman" w:hAnsi="GHEA Grapalat" w:cs="Times New Roman"/>
                <w:szCs w:val="24"/>
                <w:lang w:val="hy-AM"/>
              </w:rPr>
              <w:softHyphen/>
              <w:t>գա</w:t>
            </w:r>
            <w:r w:rsidRPr="004D75D5">
              <w:rPr>
                <w:rFonts w:ascii="GHEA Grapalat" w:eastAsia="Times New Roman" w:hAnsi="GHEA Grapalat" w:cs="Times New Roman"/>
                <w:szCs w:val="24"/>
                <w:lang w:val="hy-AM"/>
              </w:rPr>
              <w:softHyphen/>
              <w:t>մանքը, որ խոսքը վճարային քարտերով անկանխիկ վճարումներ չընդու</w:t>
            </w:r>
            <w:r w:rsidRPr="004D75D5">
              <w:rPr>
                <w:rFonts w:ascii="GHEA Grapalat" w:eastAsia="Times New Roman" w:hAnsi="GHEA Grapalat" w:cs="Times New Roman"/>
                <w:szCs w:val="24"/>
                <w:lang w:val="hy-AM"/>
              </w:rPr>
              <w:softHyphen/>
              <w:t>նելու կամ նման հնա</w:t>
            </w:r>
            <w:r w:rsidRPr="004D75D5">
              <w:rPr>
                <w:rFonts w:ascii="GHEA Grapalat" w:eastAsia="Times New Roman" w:hAnsi="GHEA Grapalat" w:cs="Times New Roman"/>
                <w:szCs w:val="24"/>
                <w:lang w:val="hy-AM"/>
              </w:rPr>
              <w:softHyphen/>
              <w:t>րա</w:t>
            </w:r>
            <w:r w:rsidRPr="004D75D5">
              <w:rPr>
                <w:rFonts w:ascii="GHEA Grapalat" w:eastAsia="Times New Roman" w:hAnsi="GHEA Grapalat" w:cs="Times New Roman"/>
                <w:szCs w:val="24"/>
                <w:lang w:val="hy-AM"/>
              </w:rPr>
              <w:softHyphen/>
              <w:t>վո</w:t>
            </w:r>
            <w:r w:rsidRPr="004D75D5">
              <w:rPr>
                <w:rFonts w:ascii="GHEA Grapalat" w:eastAsia="Times New Roman" w:hAnsi="GHEA Grapalat" w:cs="Times New Roman"/>
                <w:szCs w:val="24"/>
                <w:lang w:val="hy-AM"/>
              </w:rPr>
              <w:softHyphen/>
              <w:t>րություն չապահովելու մասին է, որը համալիր հարկային ստուգ</w:t>
            </w:r>
            <w:r w:rsidRPr="004D75D5">
              <w:rPr>
                <w:rFonts w:ascii="GHEA Grapalat" w:eastAsia="Times New Roman" w:hAnsi="GHEA Grapalat" w:cs="Times New Roman"/>
                <w:szCs w:val="24"/>
                <w:lang w:val="hy-AM"/>
              </w:rPr>
              <w:softHyphen/>
              <w:t>մամբ հնարավոր չէ բացահայտել:</w:t>
            </w:r>
          </w:p>
        </w:tc>
        <w:tc>
          <w:tcPr>
            <w:tcW w:w="6643" w:type="dxa"/>
            <w:tcBorders>
              <w:top w:val="outset" w:sz="6" w:space="0" w:color="auto"/>
              <w:left w:val="outset" w:sz="6" w:space="0" w:color="auto"/>
              <w:right w:val="outset" w:sz="6" w:space="0" w:color="auto"/>
            </w:tcBorders>
            <w:shd w:val="clear" w:color="auto" w:fill="FFFFFF"/>
          </w:tcPr>
          <w:p w:rsidR="004D75D5" w:rsidRPr="004D75D5" w:rsidRDefault="00626EC2" w:rsidP="00CE0DAE">
            <w:pPr>
              <w:spacing w:after="0" w:line="240" w:lineRule="auto"/>
              <w:ind w:left="127" w:right="166" w:firstLine="283"/>
              <w:jc w:val="center"/>
              <w:rPr>
                <w:rFonts w:ascii="GHEA Grapalat" w:eastAsia="Times New Roman" w:hAnsi="GHEA Grapalat" w:cs="Times New Roman"/>
                <w:color w:val="000000"/>
                <w:szCs w:val="24"/>
                <w:lang w:val="hy-AM"/>
              </w:rPr>
            </w:pPr>
            <w:r>
              <w:rPr>
                <w:rFonts w:ascii="GHEA Grapalat" w:eastAsia="Times New Roman" w:hAnsi="GHEA Grapalat" w:cs="Times New Roman"/>
                <w:color w:val="000000"/>
                <w:szCs w:val="24"/>
                <w:lang w:val="hy-AM"/>
              </w:rPr>
              <w:t>Ընդունվել է</w:t>
            </w:r>
          </w:p>
        </w:tc>
      </w:tr>
    </w:tbl>
    <w:p w:rsidR="00BC166E" w:rsidRPr="00C5137A" w:rsidRDefault="00BC166E" w:rsidP="00C5137A">
      <w:pPr>
        <w:spacing w:line="240" w:lineRule="auto"/>
        <w:rPr>
          <w:rFonts w:ascii="GHEA Grapalat" w:hAnsi="GHEA Grapalat"/>
          <w:szCs w:val="24"/>
          <w:lang w:val="hy-AM"/>
        </w:rPr>
      </w:pPr>
    </w:p>
    <w:sectPr w:rsidR="00BC166E" w:rsidRPr="00C5137A" w:rsidSect="008261B3">
      <w:pgSz w:w="16839" w:h="11907" w:orient="landscape" w:code="9"/>
      <w:pgMar w:top="680" w:right="1134" w:bottom="68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7B21" w:rsidRDefault="00DC7B21" w:rsidP="00FD11E0">
      <w:pPr>
        <w:spacing w:after="0" w:line="240" w:lineRule="auto"/>
      </w:pPr>
      <w:r>
        <w:separator/>
      </w:r>
    </w:p>
  </w:endnote>
  <w:endnote w:type="continuationSeparator" w:id="0">
    <w:p w:rsidR="00DC7B21" w:rsidRDefault="00DC7B21" w:rsidP="00FD1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7B21" w:rsidRDefault="00DC7B21" w:rsidP="00FD11E0">
      <w:pPr>
        <w:spacing w:after="0" w:line="240" w:lineRule="auto"/>
      </w:pPr>
      <w:r>
        <w:separator/>
      </w:r>
    </w:p>
  </w:footnote>
  <w:footnote w:type="continuationSeparator" w:id="0">
    <w:p w:rsidR="00DC7B21" w:rsidRDefault="00DC7B21" w:rsidP="00FD11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2302A"/>
    <w:multiLevelType w:val="hybridMultilevel"/>
    <w:tmpl w:val="1E2E3734"/>
    <w:lvl w:ilvl="0" w:tplc="48ECE336">
      <w:start w:val="1"/>
      <w:numFmt w:val="decimal"/>
      <w:lvlText w:val="%1."/>
      <w:lvlJc w:val="left"/>
      <w:pPr>
        <w:ind w:left="907" w:hanging="360"/>
      </w:pPr>
      <w:rPr>
        <w:rFonts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1" w15:restartNumberingAfterBreak="0">
    <w:nsid w:val="059B3767"/>
    <w:multiLevelType w:val="hybridMultilevel"/>
    <w:tmpl w:val="6DEEB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1560E9"/>
    <w:multiLevelType w:val="hybridMultilevel"/>
    <w:tmpl w:val="F78679C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7E74F3C"/>
    <w:multiLevelType w:val="hybridMultilevel"/>
    <w:tmpl w:val="2EA019D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13A00E83"/>
    <w:multiLevelType w:val="hybridMultilevel"/>
    <w:tmpl w:val="EEFC0016"/>
    <w:lvl w:ilvl="0" w:tplc="04090001">
      <w:start w:val="1"/>
      <w:numFmt w:val="bullet"/>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5" w15:restartNumberingAfterBreak="0">
    <w:nsid w:val="1743094E"/>
    <w:multiLevelType w:val="hybridMultilevel"/>
    <w:tmpl w:val="71F68D82"/>
    <w:lvl w:ilvl="0" w:tplc="875C5D72">
      <w:start w:val="1"/>
      <w:numFmt w:val="bullet"/>
      <w:lvlText w:val="-"/>
      <w:lvlJc w:val="left"/>
      <w:pPr>
        <w:ind w:left="907" w:hanging="360"/>
      </w:pPr>
      <w:rPr>
        <w:rFonts w:ascii="GHEA Grapalat" w:eastAsia="Times New Roman" w:hAnsi="GHEA Grapalat" w:cs="Times New Roman" w:hint="default"/>
      </w:rPr>
    </w:lvl>
    <w:lvl w:ilvl="1" w:tplc="04090003" w:tentative="1">
      <w:start w:val="1"/>
      <w:numFmt w:val="bullet"/>
      <w:lvlText w:val="o"/>
      <w:lvlJc w:val="left"/>
      <w:pPr>
        <w:ind w:left="1627" w:hanging="360"/>
      </w:pPr>
      <w:rPr>
        <w:rFonts w:ascii="Courier New" w:hAnsi="Courier New" w:cs="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cs="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cs="Courier New" w:hint="default"/>
      </w:rPr>
    </w:lvl>
    <w:lvl w:ilvl="8" w:tplc="04090005" w:tentative="1">
      <w:start w:val="1"/>
      <w:numFmt w:val="bullet"/>
      <w:lvlText w:val=""/>
      <w:lvlJc w:val="left"/>
      <w:pPr>
        <w:ind w:left="6667" w:hanging="360"/>
      </w:pPr>
      <w:rPr>
        <w:rFonts w:ascii="Wingdings" w:hAnsi="Wingdings" w:hint="default"/>
      </w:rPr>
    </w:lvl>
  </w:abstractNum>
  <w:abstractNum w:abstractNumId="6" w15:restartNumberingAfterBreak="0">
    <w:nsid w:val="1B1F3CE7"/>
    <w:multiLevelType w:val="hybridMultilevel"/>
    <w:tmpl w:val="4B320A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00A37B4"/>
    <w:multiLevelType w:val="hybridMultilevel"/>
    <w:tmpl w:val="0CA462E2"/>
    <w:lvl w:ilvl="0" w:tplc="042B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8" w15:restartNumberingAfterBreak="0">
    <w:nsid w:val="31A53B86"/>
    <w:multiLevelType w:val="hybridMultilevel"/>
    <w:tmpl w:val="8048E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85C4FC1"/>
    <w:multiLevelType w:val="hybridMultilevel"/>
    <w:tmpl w:val="B62C3F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E0462D8"/>
    <w:multiLevelType w:val="hybridMultilevel"/>
    <w:tmpl w:val="83C000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D30EC9"/>
    <w:multiLevelType w:val="hybridMultilevel"/>
    <w:tmpl w:val="3A4AB1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0810A8C"/>
    <w:multiLevelType w:val="hybridMultilevel"/>
    <w:tmpl w:val="28FEEA3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6F1E3072"/>
    <w:multiLevelType w:val="hybridMultilevel"/>
    <w:tmpl w:val="A38A4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2"/>
  </w:num>
  <w:num w:numId="3">
    <w:abstractNumId w:val="6"/>
  </w:num>
  <w:num w:numId="4">
    <w:abstractNumId w:val="8"/>
  </w:num>
  <w:num w:numId="5">
    <w:abstractNumId w:val="9"/>
  </w:num>
  <w:num w:numId="6">
    <w:abstractNumId w:val="13"/>
  </w:num>
  <w:num w:numId="7">
    <w:abstractNumId w:val="3"/>
  </w:num>
  <w:num w:numId="8">
    <w:abstractNumId w:val="4"/>
  </w:num>
  <w:num w:numId="9">
    <w:abstractNumId w:val="10"/>
  </w:num>
  <w:num w:numId="10">
    <w:abstractNumId w:val="1"/>
  </w:num>
  <w:num w:numId="11">
    <w:abstractNumId w:val="0"/>
  </w:num>
  <w:num w:numId="12">
    <w:abstractNumId w:val="5"/>
  </w:num>
  <w:num w:numId="13">
    <w:abstractNumId w:val="12"/>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BE6"/>
    <w:rsid w:val="000026BD"/>
    <w:rsid w:val="00007879"/>
    <w:rsid w:val="00011D73"/>
    <w:rsid w:val="0001367C"/>
    <w:rsid w:val="000150A4"/>
    <w:rsid w:val="000177E7"/>
    <w:rsid w:val="00022E88"/>
    <w:rsid w:val="00030C73"/>
    <w:rsid w:val="00041E5F"/>
    <w:rsid w:val="000470A9"/>
    <w:rsid w:val="00056780"/>
    <w:rsid w:val="00064F8D"/>
    <w:rsid w:val="00070FC4"/>
    <w:rsid w:val="000719B6"/>
    <w:rsid w:val="00081FE7"/>
    <w:rsid w:val="00082281"/>
    <w:rsid w:val="00083DDE"/>
    <w:rsid w:val="0008424D"/>
    <w:rsid w:val="0009037E"/>
    <w:rsid w:val="00090DA6"/>
    <w:rsid w:val="00092441"/>
    <w:rsid w:val="00092769"/>
    <w:rsid w:val="0009754E"/>
    <w:rsid w:val="000A1BBB"/>
    <w:rsid w:val="000B16DE"/>
    <w:rsid w:val="000B710C"/>
    <w:rsid w:val="000C4A60"/>
    <w:rsid w:val="000C5125"/>
    <w:rsid w:val="000C5E06"/>
    <w:rsid w:val="000C7ABD"/>
    <w:rsid w:val="000D2BA7"/>
    <w:rsid w:val="000D2BE6"/>
    <w:rsid w:val="000D4C4D"/>
    <w:rsid w:val="000D5531"/>
    <w:rsid w:val="000D6110"/>
    <w:rsid w:val="000D6A24"/>
    <w:rsid w:val="000E1520"/>
    <w:rsid w:val="000E2522"/>
    <w:rsid w:val="000E50BA"/>
    <w:rsid w:val="000F27E6"/>
    <w:rsid w:val="000F3273"/>
    <w:rsid w:val="000F4328"/>
    <w:rsid w:val="000F5783"/>
    <w:rsid w:val="000F7E27"/>
    <w:rsid w:val="00107250"/>
    <w:rsid w:val="0011752A"/>
    <w:rsid w:val="001205C0"/>
    <w:rsid w:val="001241E8"/>
    <w:rsid w:val="00124344"/>
    <w:rsid w:val="00125095"/>
    <w:rsid w:val="00125D06"/>
    <w:rsid w:val="00127DA9"/>
    <w:rsid w:val="00135A5A"/>
    <w:rsid w:val="00141FA7"/>
    <w:rsid w:val="001457D2"/>
    <w:rsid w:val="001465F8"/>
    <w:rsid w:val="001472BE"/>
    <w:rsid w:val="00161BCE"/>
    <w:rsid w:val="0016569B"/>
    <w:rsid w:val="00165E42"/>
    <w:rsid w:val="00167C6B"/>
    <w:rsid w:val="0017184E"/>
    <w:rsid w:val="00172280"/>
    <w:rsid w:val="0018395D"/>
    <w:rsid w:val="00184E0E"/>
    <w:rsid w:val="0018602A"/>
    <w:rsid w:val="00186134"/>
    <w:rsid w:val="00187FC0"/>
    <w:rsid w:val="0019029E"/>
    <w:rsid w:val="00197324"/>
    <w:rsid w:val="00197CBE"/>
    <w:rsid w:val="00197D9F"/>
    <w:rsid w:val="001A3023"/>
    <w:rsid w:val="001A4509"/>
    <w:rsid w:val="001A4BB0"/>
    <w:rsid w:val="001B426A"/>
    <w:rsid w:val="001C2AF3"/>
    <w:rsid w:val="001D27A0"/>
    <w:rsid w:val="001E45D3"/>
    <w:rsid w:val="001F1074"/>
    <w:rsid w:val="001F6153"/>
    <w:rsid w:val="0020181C"/>
    <w:rsid w:val="00202D04"/>
    <w:rsid w:val="00205382"/>
    <w:rsid w:val="00215013"/>
    <w:rsid w:val="00215296"/>
    <w:rsid w:val="00216443"/>
    <w:rsid w:val="002201B2"/>
    <w:rsid w:val="00220428"/>
    <w:rsid w:val="00223223"/>
    <w:rsid w:val="00225870"/>
    <w:rsid w:val="002266A8"/>
    <w:rsid w:val="00230456"/>
    <w:rsid w:val="00230D48"/>
    <w:rsid w:val="002322FF"/>
    <w:rsid w:val="00235040"/>
    <w:rsid w:val="00240490"/>
    <w:rsid w:val="00244248"/>
    <w:rsid w:val="00263581"/>
    <w:rsid w:val="002710AE"/>
    <w:rsid w:val="002761BA"/>
    <w:rsid w:val="00280963"/>
    <w:rsid w:val="00280CA7"/>
    <w:rsid w:val="00281290"/>
    <w:rsid w:val="00281634"/>
    <w:rsid w:val="00284216"/>
    <w:rsid w:val="0029269B"/>
    <w:rsid w:val="00294D0C"/>
    <w:rsid w:val="00295ED6"/>
    <w:rsid w:val="002A4EDE"/>
    <w:rsid w:val="002A58CB"/>
    <w:rsid w:val="002B0DAE"/>
    <w:rsid w:val="002B18D9"/>
    <w:rsid w:val="002B2F33"/>
    <w:rsid w:val="002B66C2"/>
    <w:rsid w:val="002C03B8"/>
    <w:rsid w:val="002C5FEE"/>
    <w:rsid w:val="002D31E4"/>
    <w:rsid w:val="002F0395"/>
    <w:rsid w:val="002F43C3"/>
    <w:rsid w:val="002F5ABA"/>
    <w:rsid w:val="00301D0B"/>
    <w:rsid w:val="00301F32"/>
    <w:rsid w:val="003105E9"/>
    <w:rsid w:val="00313032"/>
    <w:rsid w:val="00314232"/>
    <w:rsid w:val="003160E2"/>
    <w:rsid w:val="00316A69"/>
    <w:rsid w:val="0031737E"/>
    <w:rsid w:val="003219E4"/>
    <w:rsid w:val="0032511B"/>
    <w:rsid w:val="00332F82"/>
    <w:rsid w:val="00333BE6"/>
    <w:rsid w:val="00337951"/>
    <w:rsid w:val="003409E5"/>
    <w:rsid w:val="0035117F"/>
    <w:rsid w:val="003548A7"/>
    <w:rsid w:val="00357ECA"/>
    <w:rsid w:val="00357F6D"/>
    <w:rsid w:val="00362747"/>
    <w:rsid w:val="003634D3"/>
    <w:rsid w:val="00366247"/>
    <w:rsid w:val="0037076B"/>
    <w:rsid w:val="003707A1"/>
    <w:rsid w:val="00373144"/>
    <w:rsid w:val="003744DE"/>
    <w:rsid w:val="00375319"/>
    <w:rsid w:val="003778D0"/>
    <w:rsid w:val="00381D4B"/>
    <w:rsid w:val="00385478"/>
    <w:rsid w:val="00394529"/>
    <w:rsid w:val="003A05C0"/>
    <w:rsid w:val="003A2774"/>
    <w:rsid w:val="003A341D"/>
    <w:rsid w:val="003B2E0F"/>
    <w:rsid w:val="003B34BF"/>
    <w:rsid w:val="003B4AE3"/>
    <w:rsid w:val="003B52F7"/>
    <w:rsid w:val="003C11E4"/>
    <w:rsid w:val="003C166D"/>
    <w:rsid w:val="003C44FB"/>
    <w:rsid w:val="003C530E"/>
    <w:rsid w:val="003C5CCF"/>
    <w:rsid w:val="003C69A1"/>
    <w:rsid w:val="003E3ACF"/>
    <w:rsid w:val="003E68C9"/>
    <w:rsid w:val="003F0C36"/>
    <w:rsid w:val="003F3246"/>
    <w:rsid w:val="003F3620"/>
    <w:rsid w:val="003F437F"/>
    <w:rsid w:val="003F7FD8"/>
    <w:rsid w:val="00401A1D"/>
    <w:rsid w:val="00404280"/>
    <w:rsid w:val="00410056"/>
    <w:rsid w:val="00425017"/>
    <w:rsid w:val="00425D69"/>
    <w:rsid w:val="00430E16"/>
    <w:rsid w:val="00431FF1"/>
    <w:rsid w:val="00432E74"/>
    <w:rsid w:val="00437D4C"/>
    <w:rsid w:val="00437FEF"/>
    <w:rsid w:val="00441A86"/>
    <w:rsid w:val="00443354"/>
    <w:rsid w:val="004439CA"/>
    <w:rsid w:val="00444724"/>
    <w:rsid w:val="004463FB"/>
    <w:rsid w:val="00464916"/>
    <w:rsid w:val="0046557D"/>
    <w:rsid w:val="00465DA3"/>
    <w:rsid w:val="00467BA1"/>
    <w:rsid w:val="004727C5"/>
    <w:rsid w:val="004776A2"/>
    <w:rsid w:val="00483F31"/>
    <w:rsid w:val="00483FAE"/>
    <w:rsid w:val="00493609"/>
    <w:rsid w:val="0049529F"/>
    <w:rsid w:val="00497B52"/>
    <w:rsid w:val="004A0225"/>
    <w:rsid w:val="004A226A"/>
    <w:rsid w:val="004A5F70"/>
    <w:rsid w:val="004B0730"/>
    <w:rsid w:val="004B0C2A"/>
    <w:rsid w:val="004B604B"/>
    <w:rsid w:val="004C0BE2"/>
    <w:rsid w:val="004C2602"/>
    <w:rsid w:val="004D01A9"/>
    <w:rsid w:val="004D2206"/>
    <w:rsid w:val="004D3839"/>
    <w:rsid w:val="004D5FF4"/>
    <w:rsid w:val="004D647B"/>
    <w:rsid w:val="004D75D5"/>
    <w:rsid w:val="004E060F"/>
    <w:rsid w:val="004E0A2F"/>
    <w:rsid w:val="004E2A54"/>
    <w:rsid w:val="004F1224"/>
    <w:rsid w:val="0050418E"/>
    <w:rsid w:val="0050572E"/>
    <w:rsid w:val="005218B7"/>
    <w:rsid w:val="00527DC8"/>
    <w:rsid w:val="0053336E"/>
    <w:rsid w:val="00533545"/>
    <w:rsid w:val="00534D75"/>
    <w:rsid w:val="00545C44"/>
    <w:rsid w:val="00552F19"/>
    <w:rsid w:val="00554825"/>
    <w:rsid w:val="00556C8E"/>
    <w:rsid w:val="005617F4"/>
    <w:rsid w:val="005648D1"/>
    <w:rsid w:val="00565F4F"/>
    <w:rsid w:val="00567213"/>
    <w:rsid w:val="00571404"/>
    <w:rsid w:val="0057400A"/>
    <w:rsid w:val="0057441C"/>
    <w:rsid w:val="00574DB3"/>
    <w:rsid w:val="005756C8"/>
    <w:rsid w:val="0058450E"/>
    <w:rsid w:val="005855E4"/>
    <w:rsid w:val="00587C29"/>
    <w:rsid w:val="00587C86"/>
    <w:rsid w:val="005918EA"/>
    <w:rsid w:val="00594C7C"/>
    <w:rsid w:val="00597133"/>
    <w:rsid w:val="005A0939"/>
    <w:rsid w:val="005A22C5"/>
    <w:rsid w:val="005A428E"/>
    <w:rsid w:val="005A4F22"/>
    <w:rsid w:val="005B0404"/>
    <w:rsid w:val="005B166E"/>
    <w:rsid w:val="005B23D9"/>
    <w:rsid w:val="005B751B"/>
    <w:rsid w:val="005C6224"/>
    <w:rsid w:val="005D0E19"/>
    <w:rsid w:val="005D18F0"/>
    <w:rsid w:val="005D2E32"/>
    <w:rsid w:val="005E6474"/>
    <w:rsid w:val="005F6B04"/>
    <w:rsid w:val="005F7812"/>
    <w:rsid w:val="00600D7B"/>
    <w:rsid w:val="0061002A"/>
    <w:rsid w:val="00612920"/>
    <w:rsid w:val="00617394"/>
    <w:rsid w:val="00621798"/>
    <w:rsid w:val="00626257"/>
    <w:rsid w:val="00626959"/>
    <w:rsid w:val="00626EC2"/>
    <w:rsid w:val="00632BDF"/>
    <w:rsid w:val="00636852"/>
    <w:rsid w:val="00642976"/>
    <w:rsid w:val="00644616"/>
    <w:rsid w:val="00646676"/>
    <w:rsid w:val="00655435"/>
    <w:rsid w:val="006570C2"/>
    <w:rsid w:val="00663481"/>
    <w:rsid w:val="006712FE"/>
    <w:rsid w:val="006759A1"/>
    <w:rsid w:val="0067795D"/>
    <w:rsid w:val="00685BD7"/>
    <w:rsid w:val="00690095"/>
    <w:rsid w:val="00695BA9"/>
    <w:rsid w:val="006976DE"/>
    <w:rsid w:val="006A714F"/>
    <w:rsid w:val="006B1158"/>
    <w:rsid w:val="006B143E"/>
    <w:rsid w:val="006B151A"/>
    <w:rsid w:val="006B3337"/>
    <w:rsid w:val="006C12C0"/>
    <w:rsid w:val="006D3FAB"/>
    <w:rsid w:val="006D4063"/>
    <w:rsid w:val="006E1707"/>
    <w:rsid w:val="006E1F5A"/>
    <w:rsid w:val="006E2EED"/>
    <w:rsid w:val="006E494B"/>
    <w:rsid w:val="006F09AB"/>
    <w:rsid w:val="006F2A4B"/>
    <w:rsid w:val="006F3812"/>
    <w:rsid w:val="006F5A6A"/>
    <w:rsid w:val="006F6D4D"/>
    <w:rsid w:val="00710F95"/>
    <w:rsid w:val="00712529"/>
    <w:rsid w:val="007241B0"/>
    <w:rsid w:val="00727FBE"/>
    <w:rsid w:val="00737D5B"/>
    <w:rsid w:val="00745764"/>
    <w:rsid w:val="00751045"/>
    <w:rsid w:val="0075113B"/>
    <w:rsid w:val="0075500C"/>
    <w:rsid w:val="00756A24"/>
    <w:rsid w:val="00760E42"/>
    <w:rsid w:val="0076369C"/>
    <w:rsid w:val="00763AD1"/>
    <w:rsid w:val="0076606A"/>
    <w:rsid w:val="007660D9"/>
    <w:rsid w:val="0076661B"/>
    <w:rsid w:val="00772027"/>
    <w:rsid w:val="007725B6"/>
    <w:rsid w:val="00775374"/>
    <w:rsid w:val="00776595"/>
    <w:rsid w:val="00780AAC"/>
    <w:rsid w:val="00790BDC"/>
    <w:rsid w:val="00791CF8"/>
    <w:rsid w:val="007949A6"/>
    <w:rsid w:val="00794E9A"/>
    <w:rsid w:val="007964D6"/>
    <w:rsid w:val="007A5C1E"/>
    <w:rsid w:val="007B1A3D"/>
    <w:rsid w:val="007B5FBA"/>
    <w:rsid w:val="007B624D"/>
    <w:rsid w:val="007B6BFB"/>
    <w:rsid w:val="007B78BB"/>
    <w:rsid w:val="007B7ED2"/>
    <w:rsid w:val="007C169E"/>
    <w:rsid w:val="007C1B84"/>
    <w:rsid w:val="007C66DC"/>
    <w:rsid w:val="007D3C84"/>
    <w:rsid w:val="007D4F17"/>
    <w:rsid w:val="007D6706"/>
    <w:rsid w:val="007D7059"/>
    <w:rsid w:val="007E3DFD"/>
    <w:rsid w:val="007E48C1"/>
    <w:rsid w:val="007E7CFC"/>
    <w:rsid w:val="007F2A5B"/>
    <w:rsid w:val="007F352D"/>
    <w:rsid w:val="007F3CAD"/>
    <w:rsid w:val="008022B9"/>
    <w:rsid w:val="0080263A"/>
    <w:rsid w:val="0080277F"/>
    <w:rsid w:val="0080402C"/>
    <w:rsid w:val="00806B08"/>
    <w:rsid w:val="00807D6F"/>
    <w:rsid w:val="00815610"/>
    <w:rsid w:val="0081573B"/>
    <w:rsid w:val="00817165"/>
    <w:rsid w:val="0081794A"/>
    <w:rsid w:val="00823010"/>
    <w:rsid w:val="00823882"/>
    <w:rsid w:val="008261B3"/>
    <w:rsid w:val="0083122B"/>
    <w:rsid w:val="008316D0"/>
    <w:rsid w:val="008412A4"/>
    <w:rsid w:val="00841482"/>
    <w:rsid w:val="0084274E"/>
    <w:rsid w:val="008617F4"/>
    <w:rsid w:val="00863152"/>
    <w:rsid w:val="00865014"/>
    <w:rsid w:val="00866823"/>
    <w:rsid w:val="00867028"/>
    <w:rsid w:val="00873495"/>
    <w:rsid w:val="008807BD"/>
    <w:rsid w:val="00880AE0"/>
    <w:rsid w:val="00880CBC"/>
    <w:rsid w:val="008817C2"/>
    <w:rsid w:val="008848A8"/>
    <w:rsid w:val="00886140"/>
    <w:rsid w:val="00894A78"/>
    <w:rsid w:val="00895E67"/>
    <w:rsid w:val="008A12FF"/>
    <w:rsid w:val="008A184B"/>
    <w:rsid w:val="008A1938"/>
    <w:rsid w:val="008A270A"/>
    <w:rsid w:val="008A2759"/>
    <w:rsid w:val="008A341A"/>
    <w:rsid w:val="008A7B55"/>
    <w:rsid w:val="008C06DA"/>
    <w:rsid w:val="008C0876"/>
    <w:rsid w:val="008C46B4"/>
    <w:rsid w:val="008C5CBF"/>
    <w:rsid w:val="008D1C67"/>
    <w:rsid w:val="008D4C07"/>
    <w:rsid w:val="008E39B2"/>
    <w:rsid w:val="008E5E8D"/>
    <w:rsid w:val="008E652F"/>
    <w:rsid w:val="008E7E0D"/>
    <w:rsid w:val="008F1AD9"/>
    <w:rsid w:val="008F2A3A"/>
    <w:rsid w:val="00903468"/>
    <w:rsid w:val="00905858"/>
    <w:rsid w:val="00906CF2"/>
    <w:rsid w:val="0091756C"/>
    <w:rsid w:val="00917F40"/>
    <w:rsid w:val="0092068B"/>
    <w:rsid w:val="00922127"/>
    <w:rsid w:val="0092664D"/>
    <w:rsid w:val="00930012"/>
    <w:rsid w:val="00931109"/>
    <w:rsid w:val="009469D4"/>
    <w:rsid w:val="0095184A"/>
    <w:rsid w:val="00957450"/>
    <w:rsid w:val="00960C1A"/>
    <w:rsid w:val="00962233"/>
    <w:rsid w:val="00962B2B"/>
    <w:rsid w:val="00965289"/>
    <w:rsid w:val="0097276B"/>
    <w:rsid w:val="00973EFB"/>
    <w:rsid w:val="0097607B"/>
    <w:rsid w:val="00984089"/>
    <w:rsid w:val="009863A4"/>
    <w:rsid w:val="00987F41"/>
    <w:rsid w:val="009A4418"/>
    <w:rsid w:val="009B205F"/>
    <w:rsid w:val="009B2DF4"/>
    <w:rsid w:val="009B4857"/>
    <w:rsid w:val="009B50B1"/>
    <w:rsid w:val="009C2BC4"/>
    <w:rsid w:val="009C5572"/>
    <w:rsid w:val="009C5DC0"/>
    <w:rsid w:val="009C6E93"/>
    <w:rsid w:val="009E7CA6"/>
    <w:rsid w:val="009F1141"/>
    <w:rsid w:val="009F34B3"/>
    <w:rsid w:val="009F4C12"/>
    <w:rsid w:val="00A0673A"/>
    <w:rsid w:val="00A10766"/>
    <w:rsid w:val="00A115E8"/>
    <w:rsid w:val="00A12E67"/>
    <w:rsid w:val="00A16452"/>
    <w:rsid w:val="00A16F80"/>
    <w:rsid w:val="00A265C4"/>
    <w:rsid w:val="00A26EAF"/>
    <w:rsid w:val="00A30737"/>
    <w:rsid w:val="00A31EC6"/>
    <w:rsid w:val="00A3575D"/>
    <w:rsid w:val="00A35AC4"/>
    <w:rsid w:val="00A44111"/>
    <w:rsid w:val="00A447C8"/>
    <w:rsid w:val="00A47BC5"/>
    <w:rsid w:val="00A52E38"/>
    <w:rsid w:val="00A7364F"/>
    <w:rsid w:val="00A7398B"/>
    <w:rsid w:val="00A80534"/>
    <w:rsid w:val="00A827D1"/>
    <w:rsid w:val="00A873DA"/>
    <w:rsid w:val="00A91B53"/>
    <w:rsid w:val="00A92AA3"/>
    <w:rsid w:val="00A9775F"/>
    <w:rsid w:val="00AA07C0"/>
    <w:rsid w:val="00AA119B"/>
    <w:rsid w:val="00AA1FC5"/>
    <w:rsid w:val="00AA4094"/>
    <w:rsid w:val="00AA54A9"/>
    <w:rsid w:val="00AB31D5"/>
    <w:rsid w:val="00AB38E6"/>
    <w:rsid w:val="00AB4EC8"/>
    <w:rsid w:val="00AB6992"/>
    <w:rsid w:val="00AC1EB1"/>
    <w:rsid w:val="00AC6FDB"/>
    <w:rsid w:val="00AC7B39"/>
    <w:rsid w:val="00AD4004"/>
    <w:rsid w:val="00AD42A3"/>
    <w:rsid w:val="00AE12AA"/>
    <w:rsid w:val="00AE1864"/>
    <w:rsid w:val="00AE33B4"/>
    <w:rsid w:val="00AF09A0"/>
    <w:rsid w:val="00AF7957"/>
    <w:rsid w:val="00B014F2"/>
    <w:rsid w:val="00B06F1B"/>
    <w:rsid w:val="00B07A77"/>
    <w:rsid w:val="00B17085"/>
    <w:rsid w:val="00B25DDB"/>
    <w:rsid w:val="00B3108F"/>
    <w:rsid w:val="00B31DEB"/>
    <w:rsid w:val="00B3396D"/>
    <w:rsid w:val="00B36CC0"/>
    <w:rsid w:val="00B42CBE"/>
    <w:rsid w:val="00B453EE"/>
    <w:rsid w:val="00B532F9"/>
    <w:rsid w:val="00B53DBA"/>
    <w:rsid w:val="00B545C7"/>
    <w:rsid w:val="00B54BAA"/>
    <w:rsid w:val="00B66E37"/>
    <w:rsid w:val="00B706DB"/>
    <w:rsid w:val="00B72388"/>
    <w:rsid w:val="00B767A3"/>
    <w:rsid w:val="00B86B8D"/>
    <w:rsid w:val="00B86DAE"/>
    <w:rsid w:val="00B86EBF"/>
    <w:rsid w:val="00B90AE0"/>
    <w:rsid w:val="00B94480"/>
    <w:rsid w:val="00BA339E"/>
    <w:rsid w:val="00BA4731"/>
    <w:rsid w:val="00BA55BE"/>
    <w:rsid w:val="00BA6208"/>
    <w:rsid w:val="00BB2D62"/>
    <w:rsid w:val="00BC166E"/>
    <w:rsid w:val="00BC1C8D"/>
    <w:rsid w:val="00BC720C"/>
    <w:rsid w:val="00BD18ED"/>
    <w:rsid w:val="00BF19B6"/>
    <w:rsid w:val="00C02BDA"/>
    <w:rsid w:val="00C033EF"/>
    <w:rsid w:val="00C03CAC"/>
    <w:rsid w:val="00C07B5E"/>
    <w:rsid w:val="00C11218"/>
    <w:rsid w:val="00C11EA5"/>
    <w:rsid w:val="00C13CB6"/>
    <w:rsid w:val="00C13ED3"/>
    <w:rsid w:val="00C158A0"/>
    <w:rsid w:val="00C16548"/>
    <w:rsid w:val="00C209C5"/>
    <w:rsid w:val="00C216B6"/>
    <w:rsid w:val="00C224E3"/>
    <w:rsid w:val="00C23DB1"/>
    <w:rsid w:val="00C254B5"/>
    <w:rsid w:val="00C33196"/>
    <w:rsid w:val="00C34D47"/>
    <w:rsid w:val="00C405E1"/>
    <w:rsid w:val="00C42BA1"/>
    <w:rsid w:val="00C47D27"/>
    <w:rsid w:val="00C5137A"/>
    <w:rsid w:val="00C55B8D"/>
    <w:rsid w:val="00C57572"/>
    <w:rsid w:val="00C61231"/>
    <w:rsid w:val="00C634EA"/>
    <w:rsid w:val="00C76997"/>
    <w:rsid w:val="00C83A25"/>
    <w:rsid w:val="00C8495F"/>
    <w:rsid w:val="00C86700"/>
    <w:rsid w:val="00C905E1"/>
    <w:rsid w:val="00CA2510"/>
    <w:rsid w:val="00CA4D98"/>
    <w:rsid w:val="00CB054A"/>
    <w:rsid w:val="00CB0D92"/>
    <w:rsid w:val="00CB13CF"/>
    <w:rsid w:val="00CD41BA"/>
    <w:rsid w:val="00CE77A9"/>
    <w:rsid w:val="00CF58F9"/>
    <w:rsid w:val="00D13C2B"/>
    <w:rsid w:val="00D2067C"/>
    <w:rsid w:val="00D21F3B"/>
    <w:rsid w:val="00D36228"/>
    <w:rsid w:val="00D37495"/>
    <w:rsid w:val="00D4489E"/>
    <w:rsid w:val="00D470CB"/>
    <w:rsid w:val="00D50E9E"/>
    <w:rsid w:val="00D516FA"/>
    <w:rsid w:val="00D55A27"/>
    <w:rsid w:val="00D61372"/>
    <w:rsid w:val="00D64C43"/>
    <w:rsid w:val="00D714A4"/>
    <w:rsid w:val="00D71EFA"/>
    <w:rsid w:val="00D73B3F"/>
    <w:rsid w:val="00D73F98"/>
    <w:rsid w:val="00D73FF8"/>
    <w:rsid w:val="00D77C1A"/>
    <w:rsid w:val="00D81F6B"/>
    <w:rsid w:val="00D84999"/>
    <w:rsid w:val="00D90903"/>
    <w:rsid w:val="00D92DFE"/>
    <w:rsid w:val="00D93468"/>
    <w:rsid w:val="00D9378E"/>
    <w:rsid w:val="00DA0494"/>
    <w:rsid w:val="00DA086B"/>
    <w:rsid w:val="00DA0AA7"/>
    <w:rsid w:val="00DA2FE6"/>
    <w:rsid w:val="00DA32D6"/>
    <w:rsid w:val="00DA3BE7"/>
    <w:rsid w:val="00DA46BF"/>
    <w:rsid w:val="00DA4A6E"/>
    <w:rsid w:val="00DA59D3"/>
    <w:rsid w:val="00DB2E45"/>
    <w:rsid w:val="00DC1D73"/>
    <w:rsid w:val="00DC1F33"/>
    <w:rsid w:val="00DC2E1A"/>
    <w:rsid w:val="00DC3D26"/>
    <w:rsid w:val="00DC7B21"/>
    <w:rsid w:val="00DD027D"/>
    <w:rsid w:val="00DD1DAD"/>
    <w:rsid w:val="00DD26B8"/>
    <w:rsid w:val="00DE1B0F"/>
    <w:rsid w:val="00DE1FB3"/>
    <w:rsid w:val="00DF191A"/>
    <w:rsid w:val="00DF3B4B"/>
    <w:rsid w:val="00DF5E23"/>
    <w:rsid w:val="00DF6827"/>
    <w:rsid w:val="00DF77EC"/>
    <w:rsid w:val="00DF7BA5"/>
    <w:rsid w:val="00E00331"/>
    <w:rsid w:val="00E02364"/>
    <w:rsid w:val="00E126B5"/>
    <w:rsid w:val="00E22427"/>
    <w:rsid w:val="00E34AF3"/>
    <w:rsid w:val="00E372B7"/>
    <w:rsid w:val="00E4148D"/>
    <w:rsid w:val="00E44239"/>
    <w:rsid w:val="00E459B0"/>
    <w:rsid w:val="00E508D7"/>
    <w:rsid w:val="00E5256C"/>
    <w:rsid w:val="00E54233"/>
    <w:rsid w:val="00E60638"/>
    <w:rsid w:val="00E61B70"/>
    <w:rsid w:val="00E66F9F"/>
    <w:rsid w:val="00E7004F"/>
    <w:rsid w:val="00E713CD"/>
    <w:rsid w:val="00E714B2"/>
    <w:rsid w:val="00E76C93"/>
    <w:rsid w:val="00E81F71"/>
    <w:rsid w:val="00E82546"/>
    <w:rsid w:val="00E82C65"/>
    <w:rsid w:val="00E871FE"/>
    <w:rsid w:val="00E92464"/>
    <w:rsid w:val="00E941C9"/>
    <w:rsid w:val="00EA7EE1"/>
    <w:rsid w:val="00EA7F09"/>
    <w:rsid w:val="00EB276F"/>
    <w:rsid w:val="00EB57BB"/>
    <w:rsid w:val="00EC3E70"/>
    <w:rsid w:val="00EC51C7"/>
    <w:rsid w:val="00ED47D4"/>
    <w:rsid w:val="00ED50B1"/>
    <w:rsid w:val="00EE0511"/>
    <w:rsid w:val="00EE05AF"/>
    <w:rsid w:val="00EE11AE"/>
    <w:rsid w:val="00EE5DAF"/>
    <w:rsid w:val="00EF0214"/>
    <w:rsid w:val="00EF37B7"/>
    <w:rsid w:val="00F03C24"/>
    <w:rsid w:val="00F057E3"/>
    <w:rsid w:val="00F05824"/>
    <w:rsid w:val="00F120DE"/>
    <w:rsid w:val="00F16A47"/>
    <w:rsid w:val="00F173C4"/>
    <w:rsid w:val="00F205C8"/>
    <w:rsid w:val="00F30D95"/>
    <w:rsid w:val="00F347DC"/>
    <w:rsid w:val="00F36E9C"/>
    <w:rsid w:val="00F37850"/>
    <w:rsid w:val="00F43BAC"/>
    <w:rsid w:val="00F44106"/>
    <w:rsid w:val="00F4521F"/>
    <w:rsid w:val="00F4697F"/>
    <w:rsid w:val="00F53348"/>
    <w:rsid w:val="00F53B7D"/>
    <w:rsid w:val="00F567CE"/>
    <w:rsid w:val="00F63A40"/>
    <w:rsid w:val="00F63C70"/>
    <w:rsid w:val="00F67DA2"/>
    <w:rsid w:val="00F71D75"/>
    <w:rsid w:val="00F71E0E"/>
    <w:rsid w:val="00F72F60"/>
    <w:rsid w:val="00F74EE9"/>
    <w:rsid w:val="00F90A62"/>
    <w:rsid w:val="00F90AE9"/>
    <w:rsid w:val="00F94E60"/>
    <w:rsid w:val="00F95552"/>
    <w:rsid w:val="00F955FC"/>
    <w:rsid w:val="00F960A6"/>
    <w:rsid w:val="00FA200E"/>
    <w:rsid w:val="00FA2026"/>
    <w:rsid w:val="00FC227F"/>
    <w:rsid w:val="00FC3708"/>
    <w:rsid w:val="00FC4DAD"/>
    <w:rsid w:val="00FD11E0"/>
    <w:rsid w:val="00FD2DE0"/>
    <w:rsid w:val="00FD3F1A"/>
    <w:rsid w:val="00FD50D9"/>
    <w:rsid w:val="00FE2A2C"/>
    <w:rsid w:val="00FE3FEA"/>
    <w:rsid w:val="00FE5CD2"/>
    <w:rsid w:val="00FF1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17FAE"/>
  <w15:docId w15:val="{04DA5E1D-D0B8-45B7-9EDD-7BC83191D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1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11E0"/>
  </w:style>
  <w:style w:type="paragraph" w:styleId="Footer">
    <w:name w:val="footer"/>
    <w:basedOn w:val="Normal"/>
    <w:link w:val="FooterChar"/>
    <w:uiPriority w:val="99"/>
    <w:unhideWhenUsed/>
    <w:rsid w:val="00FD11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11E0"/>
  </w:style>
  <w:style w:type="paragraph" w:styleId="BalloonText">
    <w:name w:val="Balloon Text"/>
    <w:basedOn w:val="Normal"/>
    <w:link w:val="BalloonTextChar"/>
    <w:uiPriority w:val="99"/>
    <w:semiHidden/>
    <w:unhideWhenUsed/>
    <w:rsid w:val="00F441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106"/>
    <w:rPr>
      <w:rFonts w:ascii="Segoe UI" w:hAnsi="Segoe UI" w:cs="Segoe UI"/>
      <w:sz w:val="18"/>
      <w:szCs w:val="18"/>
    </w:rPr>
  </w:style>
  <w:style w:type="paragraph" w:styleId="NoSpacing">
    <w:name w:val="No Spacing"/>
    <w:link w:val="NoSpacingChar"/>
    <w:qFormat/>
    <w:rsid w:val="00587C86"/>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587C86"/>
    <w:rPr>
      <w:rFonts w:ascii="Calibri" w:eastAsia="Calibri" w:hAnsi="Calibri" w:cs="Times New Roman"/>
    </w:rPr>
  </w:style>
  <w:style w:type="character" w:styleId="CommentReference">
    <w:name w:val="annotation reference"/>
    <w:basedOn w:val="DefaultParagraphFont"/>
    <w:uiPriority w:val="99"/>
    <w:semiHidden/>
    <w:unhideWhenUsed/>
    <w:rsid w:val="00A52E38"/>
    <w:rPr>
      <w:sz w:val="16"/>
      <w:szCs w:val="16"/>
    </w:rPr>
  </w:style>
  <w:style w:type="paragraph" w:styleId="CommentText">
    <w:name w:val="annotation text"/>
    <w:basedOn w:val="Normal"/>
    <w:link w:val="CommentTextChar"/>
    <w:uiPriority w:val="99"/>
    <w:semiHidden/>
    <w:unhideWhenUsed/>
    <w:rsid w:val="00A52E38"/>
    <w:pPr>
      <w:spacing w:line="240" w:lineRule="auto"/>
    </w:pPr>
    <w:rPr>
      <w:sz w:val="20"/>
      <w:szCs w:val="20"/>
    </w:rPr>
  </w:style>
  <w:style w:type="character" w:customStyle="1" w:styleId="CommentTextChar">
    <w:name w:val="Comment Text Char"/>
    <w:basedOn w:val="DefaultParagraphFont"/>
    <w:link w:val="CommentText"/>
    <w:uiPriority w:val="99"/>
    <w:semiHidden/>
    <w:rsid w:val="00A52E38"/>
    <w:rPr>
      <w:sz w:val="20"/>
      <w:szCs w:val="20"/>
    </w:rPr>
  </w:style>
  <w:style w:type="paragraph" w:styleId="CommentSubject">
    <w:name w:val="annotation subject"/>
    <w:basedOn w:val="CommentText"/>
    <w:next w:val="CommentText"/>
    <w:link w:val="CommentSubjectChar"/>
    <w:uiPriority w:val="99"/>
    <w:semiHidden/>
    <w:unhideWhenUsed/>
    <w:rsid w:val="00A52E38"/>
    <w:rPr>
      <w:b/>
      <w:bCs/>
    </w:rPr>
  </w:style>
  <w:style w:type="character" w:customStyle="1" w:styleId="CommentSubjectChar">
    <w:name w:val="Comment Subject Char"/>
    <w:basedOn w:val="CommentTextChar"/>
    <w:link w:val="CommentSubject"/>
    <w:uiPriority w:val="99"/>
    <w:semiHidden/>
    <w:rsid w:val="00A52E3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8</Pages>
  <Words>3283</Words>
  <Characters>18718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21958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
  <dc:description/>
  <cp:lastModifiedBy>Irina Vardanyan</cp:lastModifiedBy>
  <cp:revision>7</cp:revision>
  <cp:lastPrinted>2024-07-16T10:27:00Z</cp:lastPrinted>
  <dcterms:created xsi:type="dcterms:W3CDTF">2025-03-27T12:28:00Z</dcterms:created>
  <dcterms:modified xsi:type="dcterms:W3CDTF">2025-05-12T12:39:00Z</dcterms:modified>
</cp:coreProperties>
</file>