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BC1C2D" w14:textId="47119D6B" w:rsidR="00E90666" w:rsidRPr="00556E19" w:rsidRDefault="00D83852" w:rsidP="003147EF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56E19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37CFF12E" w14:textId="68CD55DC" w:rsidR="003147EF" w:rsidRPr="008B11F2" w:rsidRDefault="00B676DF" w:rsidP="008B11F2">
      <w:pPr>
        <w:spacing w:after="0" w:line="360" w:lineRule="auto"/>
        <w:ind w:firstLine="36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Pr="00B676DF">
        <w:rPr>
          <w:rFonts w:ascii="GHEA Grapalat" w:eastAsia="Calibri" w:hAnsi="GHEA Grapalat" w:cs="Sylfaen"/>
          <w:sz w:val="24"/>
          <w:szCs w:val="24"/>
          <w:lang w:val="hy-AM"/>
        </w:rPr>
        <w:t>«ԵՐԿՐԱԳՈՐԾՈՒԹՅԱՆ ԳԻՏԱԿԱՆ ԿԵՆՏՐՈՆ» ՓԱԿ ԲԱԺՆԵՏԻՐԱԿԱՆ ԸՆԿԵՐՈՒԹՅՈՒՆԸ «ԳՅՈՒՄՐԻԻ ՍԵԼԵԿՑԻՈՆ ԿԱՅԱՆ»</w:t>
      </w:r>
      <w:r w:rsidRPr="00B676DF">
        <w:rPr>
          <w:rFonts w:cs="Sylfaen"/>
          <w:szCs w:val="24"/>
          <w:lang w:val="hy-AM"/>
        </w:rPr>
        <w:t xml:space="preserve"> </w:t>
      </w:r>
      <w:r w:rsidRPr="00B676DF">
        <w:rPr>
          <w:rFonts w:ascii="GHEA Grapalat" w:hAnsi="GHEA Grapalat" w:cs="Sylfaen"/>
          <w:sz w:val="24"/>
          <w:szCs w:val="24"/>
          <w:lang w:val="hy-AM"/>
        </w:rPr>
        <w:t>ՓԱԿ ԲԱԺՆԵՏԻՐԱԿԱՆ ԸՆԿԵՐՈՒԹՅԱՆԸ</w:t>
      </w:r>
      <w:r w:rsidRPr="00B676DF">
        <w:rPr>
          <w:rFonts w:ascii="GHEA Grapalat" w:eastAsia="Calibri" w:hAnsi="GHEA Grapalat" w:cs="Sylfaen"/>
          <w:sz w:val="24"/>
          <w:szCs w:val="24"/>
          <w:lang w:val="hy-AM"/>
        </w:rPr>
        <w:t xml:space="preserve"> ՄԻԱՑՆԵԼՈՒ ՁԵՎՈՎ ՎԵՐԱԿԱԶՄԱԿԵՐՊԵԼՈՒ</w:t>
      </w:r>
      <w:r w:rsidR="00A737D9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B676DF">
        <w:rPr>
          <w:rFonts w:ascii="GHEA Grapalat" w:eastAsia="Calibri" w:hAnsi="GHEA Grapalat" w:cs="Sylfaen"/>
          <w:sz w:val="24"/>
          <w:szCs w:val="24"/>
          <w:lang w:val="hy-AM"/>
        </w:rPr>
        <w:t>ՄԱՍԻՆ</w:t>
      </w:r>
      <w:r>
        <w:rPr>
          <w:rFonts w:ascii="GHEA Grapalat" w:eastAsia="Calibri" w:hAnsi="GHEA Grapalat" w:cs="Sylfaen"/>
          <w:sz w:val="24"/>
          <w:szCs w:val="24"/>
          <w:lang w:val="hy-AM"/>
        </w:rPr>
        <w:t>» ՀՀ ԿԱՌԱՎԱՐՈՒԹՅԱՆ</w:t>
      </w:r>
      <w:r w:rsidR="008B11F2">
        <w:rPr>
          <w:rFonts w:ascii="GHEA Grapalat" w:eastAsia="Calibri" w:hAnsi="GHEA Grapalat" w:cs="Sylfaen"/>
          <w:sz w:val="24"/>
          <w:szCs w:val="24"/>
          <w:lang w:val="hy-AM"/>
        </w:rPr>
        <w:t xml:space="preserve"> ՈՐՈՇՄԱՆ ՆԱԽԱԳԾԻ </w:t>
      </w:r>
      <w:r w:rsidR="003147EF" w:rsidRPr="003147EF">
        <w:rPr>
          <w:rFonts w:ascii="GHEA Grapalat" w:hAnsi="GHEA Grapalat" w:cs="Sylfaen"/>
          <w:sz w:val="24"/>
          <w:szCs w:val="24"/>
          <w:lang w:val="hy-AM"/>
        </w:rPr>
        <w:t>ԸՆԴՈՒՆՄԱՆ</w:t>
      </w:r>
    </w:p>
    <w:p w14:paraId="194C49E4" w14:textId="77777777" w:rsidR="003147EF" w:rsidRDefault="003147EF" w:rsidP="003147EF">
      <w:pPr>
        <w:pStyle w:val="norm"/>
        <w:spacing w:line="276" w:lineRule="auto"/>
        <w:jc w:val="center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</w:p>
    <w:p w14:paraId="664A29AA" w14:textId="66308FDE" w:rsidR="00D83852" w:rsidRPr="00556E19" w:rsidRDefault="003147EF" w:rsidP="003147EF">
      <w:pPr>
        <w:pStyle w:val="norm"/>
        <w:spacing w:line="360" w:lineRule="auto"/>
        <w:rPr>
          <w:rFonts w:ascii="GHEA Grapalat" w:hAnsi="GHEA Grapalat"/>
          <w:b/>
          <w:sz w:val="24"/>
          <w:szCs w:val="24"/>
          <w:lang w:val="af-ZA" w:eastAsia="x-none"/>
        </w:rPr>
      </w:pPr>
      <w:r>
        <w:rPr>
          <w:rFonts w:ascii="GHEA Grapalat" w:hAnsi="GHEA Grapalat"/>
          <w:b/>
          <w:sz w:val="24"/>
          <w:szCs w:val="24"/>
          <w:lang w:val="af-ZA" w:eastAsia="x-none"/>
        </w:rPr>
        <w:t>1</w:t>
      </w:r>
      <w:r>
        <w:rPr>
          <w:rFonts w:ascii="Microsoft JhengHei" w:eastAsia="Microsoft JhengHei" w:hAnsi="Microsoft JhengHei" w:cs="Microsoft JhengHei"/>
          <w:b/>
          <w:sz w:val="24"/>
          <w:szCs w:val="24"/>
          <w:lang w:val="af-ZA" w:eastAsia="x-none"/>
        </w:rPr>
        <w:t xml:space="preserve">․ </w:t>
      </w:r>
      <w:r w:rsidR="00D83852" w:rsidRPr="00556E19">
        <w:rPr>
          <w:rFonts w:ascii="GHEA Grapalat" w:hAnsi="GHEA Grapalat"/>
          <w:b/>
          <w:sz w:val="24"/>
          <w:szCs w:val="24"/>
          <w:lang w:val="af-ZA" w:eastAsia="x-none"/>
        </w:rPr>
        <w:t xml:space="preserve">Իրավական ակտի ընդունման անհրաժեշտությունը. </w:t>
      </w:r>
    </w:p>
    <w:p w14:paraId="6616B2CB" w14:textId="23083678" w:rsidR="00FC7FA0" w:rsidRPr="00556E19" w:rsidRDefault="00FC7FA0" w:rsidP="00E8770B">
      <w:pPr>
        <w:pStyle w:val="norm"/>
        <w:spacing w:line="360" w:lineRule="auto"/>
        <w:ind w:firstLine="540"/>
        <w:rPr>
          <w:rFonts w:ascii="GHEA Grapalat" w:hAnsi="GHEA Grapalat"/>
          <w:bCs/>
          <w:sz w:val="24"/>
          <w:szCs w:val="24"/>
          <w:lang w:val="hy-AM" w:eastAsia="x-none"/>
        </w:rPr>
      </w:pPr>
      <w:r w:rsidRPr="00556E19">
        <w:rPr>
          <w:rFonts w:ascii="GHEA Grapalat" w:hAnsi="GHEA Grapalat"/>
          <w:bCs/>
          <w:sz w:val="24"/>
          <w:szCs w:val="24"/>
          <w:lang w:val="hy-AM" w:eastAsia="x-none"/>
        </w:rPr>
        <w:t>Իրավական ակտի ընդունման անհրաժեշտությունը պայմանավորված է «Գյումրիի սելեկցիոն կայան»</w:t>
      </w:r>
      <w:r w:rsidR="00E4767F"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 և </w:t>
      </w:r>
      <w:r w:rsidRPr="00556E19">
        <w:rPr>
          <w:rFonts w:ascii="GHEA Grapalat" w:hAnsi="GHEA Grapalat"/>
          <w:bCs/>
          <w:sz w:val="24"/>
          <w:szCs w:val="24"/>
          <w:lang w:val="hy-AM" w:eastAsia="x-none"/>
        </w:rPr>
        <w:t>«</w:t>
      </w:r>
      <w:r w:rsidR="00E4767F" w:rsidRPr="00556E19">
        <w:rPr>
          <w:rFonts w:ascii="GHEA Grapalat" w:hAnsi="GHEA Grapalat"/>
          <w:bCs/>
          <w:sz w:val="24"/>
          <w:szCs w:val="24"/>
          <w:lang w:val="hy-AM" w:eastAsia="x-none"/>
        </w:rPr>
        <w:t>Երկրագործության գիտական կենտրոն</w:t>
      </w:r>
      <w:r w:rsidRPr="00556E19">
        <w:rPr>
          <w:rFonts w:ascii="GHEA Grapalat" w:hAnsi="GHEA Grapalat"/>
          <w:bCs/>
          <w:sz w:val="24"/>
          <w:szCs w:val="24"/>
          <w:lang w:val="hy-AM" w:eastAsia="x-none"/>
        </w:rPr>
        <w:t>»</w:t>
      </w:r>
      <w:r w:rsidR="00E4767F"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 փակ բաժնետիրական ընկերությունների գիտական գործունեության արդյունավետության բարձրացմամբ և առաջնային սերմնաբուծության </w:t>
      </w:r>
      <w:r w:rsidR="00E8770B" w:rsidRPr="00556E19">
        <w:rPr>
          <w:rFonts w:ascii="GHEA Grapalat" w:hAnsi="GHEA Grapalat"/>
          <w:bCs/>
          <w:sz w:val="24"/>
          <w:szCs w:val="24"/>
          <w:lang w:val="hy-AM" w:eastAsia="x-none"/>
        </w:rPr>
        <w:t>զարգացման համար առավել բարենպաստ պայմանների ստեղծմամբ։</w:t>
      </w:r>
    </w:p>
    <w:p w14:paraId="0D1E5E15" w14:textId="77777777" w:rsidR="00E8770B" w:rsidRPr="00556E19" w:rsidRDefault="00E8770B" w:rsidP="00FC7FA0">
      <w:pPr>
        <w:pStyle w:val="norm"/>
        <w:spacing w:line="360" w:lineRule="auto"/>
        <w:ind w:left="990" w:firstLine="0"/>
        <w:rPr>
          <w:rFonts w:ascii="GHEA Grapalat" w:hAnsi="GHEA Grapalat"/>
          <w:b/>
          <w:sz w:val="24"/>
          <w:szCs w:val="24"/>
          <w:lang w:val="hy-AM" w:eastAsia="x-none"/>
        </w:rPr>
      </w:pPr>
    </w:p>
    <w:p w14:paraId="46DB62BC" w14:textId="79D32E87" w:rsidR="00D83852" w:rsidRPr="00556E19" w:rsidRDefault="003147EF" w:rsidP="003147EF">
      <w:pPr>
        <w:pStyle w:val="norm"/>
        <w:spacing w:line="360" w:lineRule="auto"/>
        <w:ind w:left="630" w:firstLine="0"/>
        <w:rPr>
          <w:rFonts w:ascii="GHEA Grapalat" w:hAnsi="GHEA Grapalat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sz w:val="24"/>
          <w:szCs w:val="24"/>
          <w:lang w:val="hy-AM" w:eastAsia="en-US"/>
        </w:rPr>
        <w:t>2</w:t>
      </w:r>
      <w:r>
        <w:rPr>
          <w:rFonts w:ascii="Microsoft JhengHei" w:eastAsia="Microsoft JhengHei" w:hAnsi="Microsoft JhengHei" w:cs="Microsoft JhengHei"/>
          <w:b/>
          <w:sz w:val="24"/>
          <w:szCs w:val="24"/>
          <w:lang w:val="hy-AM" w:eastAsia="en-US"/>
        </w:rPr>
        <w:t xml:space="preserve">․ </w:t>
      </w:r>
      <w:r w:rsidR="00D83852" w:rsidRPr="00556E19">
        <w:rPr>
          <w:rFonts w:ascii="GHEA Grapalat" w:hAnsi="GHEA Grapalat"/>
          <w:b/>
          <w:sz w:val="24"/>
          <w:szCs w:val="24"/>
          <w:lang w:val="hy-AM" w:eastAsia="en-US"/>
        </w:rPr>
        <w:t>Ընթացիկ իրավիճակը և խնդիրները.</w:t>
      </w:r>
    </w:p>
    <w:p w14:paraId="79FD3ED4" w14:textId="6FAD97EB" w:rsidR="00656B02" w:rsidRDefault="009776F7" w:rsidP="005F6968">
      <w:pPr>
        <w:pStyle w:val="norm"/>
        <w:spacing w:line="360" w:lineRule="auto"/>
        <w:ind w:firstLine="630"/>
        <w:rPr>
          <w:rFonts w:ascii="GHEA Grapalat" w:hAnsi="GHEA Grapalat"/>
          <w:bCs/>
          <w:sz w:val="24"/>
          <w:szCs w:val="24"/>
          <w:lang w:val="hy-AM" w:eastAsia="x-none"/>
        </w:rPr>
      </w:pPr>
      <w:bookmarkStart w:id="0" w:name="_Hlk182830028"/>
      <w:r w:rsidRPr="00556E19">
        <w:rPr>
          <w:rFonts w:ascii="GHEA Grapalat" w:hAnsi="GHEA Grapalat"/>
          <w:bCs/>
          <w:sz w:val="24"/>
          <w:szCs w:val="24"/>
          <w:lang w:val="hy-AM" w:eastAsia="x-none"/>
        </w:rPr>
        <w:t>«Գյումրիի սելեկցիոն կայան» և «Երկրագործության գիտական կենտրոն»</w:t>
      </w:r>
      <w:r w:rsidR="00220AB8"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 ՓԲԸ-ները</w:t>
      </w:r>
      <w:bookmarkEnd w:id="0"/>
      <w:r w:rsidR="00220AB8"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 ստեղծվել են դեռևս 1920-ական թվականների</w:t>
      </w:r>
      <w:r w:rsidR="002943B2" w:rsidRPr="00556E19">
        <w:rPr>
          <w:rFonts w:ascii="GHEA Grapalat" w:hAnsi="GHEA Grapalat"/>
          <w:bCs/>
          <w:sz w:val="24"/>
          <w:szCs w:val="24"/>
          <w:lang w:val="hy-AM" w:eastAsia="x-none"/>
        </w:rPr>
        <w:t>ն</w:t>
      </w:r>
      <w:r w:rsidR="00220AB8"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 որպես մեկ </w:t>
      </w:r>
      <w:r w:rsidR="002943B2"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գիտական կառույց՝ հետագայում առանձնանալով։ «Գյումրիի սելեկցիոն կայան» ՓԲԸ-ի կողմից իրականացվում է հացահատիկային, հատիկաընդեղեն մշակաբույսերի, բազմամյա խոտաբույսերի (առվույտ, կորնգան), </w:t>
      </w:r>
      <w:r w:rsidR="005F6968">
        <w:rPr>
          <w:rFonts w:ascii="GHEA Grapalat" w:hAnsi="GHEA Grapalat"/>
          <w:bCs/>
          <w:sz w:val="24"/>
          <w:szCs w:val="24"/>
          <w:lang w:val="hy-AM" w:eastAsia="x-none"/>
        </w:rPr>
        <w:t xml:space="preserve">կտավատի, </w:t>
      </w:r>
      <w:r w:rsidR="002943B2" w:rsidRPr="00556E19">
        <w:rPr>
          <w:rFonts w:ascii="GHEA Grapalat" w:hAnsi="GHEA Grapalat"/>
          <w:bCs/>
          <w:sz w:val="24"/>
          <w:szCs w:val="24"/>
          <w:lang w:val="hy-AM" w:eastAsia="x-none"/>
        </w:rPr>
        <w:t>որոշ բանջարային մշակաբույսերի (կաղամբ, գազար, սեղանի ճակնդեղ) սելեկցիա և առաջնային սերմնաբուծութ</w:t>
      </w:r>
      <w:r w:rsidR="00FD71C5" w:rsidRPr="00556E19">
        <w:rPr>
          <w:rFonts w:ascii="GHEA Grapalat" w:hAnsi="GHEA Grapalat"/>
          <w:bCs/>
          <w:sz w:val="24"/>
          <w:szCs w:val="24"/>
          <w:lang w:val="hy-AM" w:eastAsia="x-none"/>
        </w:rPr>
        <w:t>յուն հանրապետության լեռնային և նախալեռնային պայմաններում</w:t>
      </w:r>
      <w:r w:rsidR="002943B2" w:rsidRPr="00556E19">
        <w:rPr>
          <w:rFonts w:ascii="GHEA Grapalat" w:hAnsi="GHEA Grapalat"/>
          <w:bCs/>
          <w:sz w:val="24"/>
          <w:szCs w:val="24"/>
          <w:lang w:val="hy-AM" w:eastAsia="x-none"/>
        </w:rPr>
        <w:t>։</w:t>
      </w:r>
      <w:r w:rsidR="00FD71C5"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 «Գյումրիի սելեկցիոն կայան» ՓԲԸ-ն զբաղվում է նաև անասնապահությամբ և ներկայումս ձեռնարկվում են մի շարք միջոցառումներ տոհմային անասնաբուծության զարգացման ուղղությամբ։ «Երկրագործության գիտական կենտրոն» ՓԲԸ-ի կողմից իրականացվում է հացահատիկային, հատիկաընդեղեն մշակաբույսերի և բազմամյա խոտաբույսերի (առվույտ) </w:t>
      </w:r>
      <w:r w:rsidR="00E132C5" w:rsidRPr="00556E19">
        <w:rPr>
          <w:rFonts w:ascii="GHEA Grapalat" w:hAnsi="GHEA Grapalat"/>
          <w:bCs/>
          <w:sz w:val="24"/>
          <w:szCs w:val="24"/>
          <w:lang w:val="hy-AM" w:eastAsia="x-none"/>
        </w:rPr>
        <w:t>սելեկցիա և առաջնային սերմնաբուծություն հարթավայրային պայմաններում</w:t>
      </w:r>
      <w:r w:rsidR="005F6968">
        <w:rPr>
          <w:rFonts w:ascii="GHEA Grapalat" w:hAnsi="GHEA Grapalat"/>
          <w:bCs/>
          <w:sz w:val="24"/>
          <w:szCs w:val="24"/>
          <w:lang w:val="hy-AM" w:eastAsia="x-none"/>
        </w:rPr>
        <w:t xml:space="preserve">, ինչպես նաև ընկերությանը </w:t>
      </w:r>
      <w:r w:rsidR="005F6968">
        <w:rPr>
          <w:rFonts w:ascii="GHEA Grapalat" w:hAnsi="GHEA Grapalat"/>
          <w:bCs/>
          <w:sz w:val="24"/>
          <w:szCs w:val="24"/>
          <w:lang w:val="hy-AM" w:eastAsia="x-none"/>
        </w:rPr>
        <w:lastRenderedPageBreak/>
        <w:t>պատկանող հողա</w:t>
      </w:r>
      <w:bookmarkStart w:id="1" w:name="_GoBack"/>
      <w:bookmarkEnd w:id="1"/>
      <w:r w:rsidR="005F6968">
        <w:rPr>
          <w:rFonts w:ascii="GHEA Grapalat" w:hAnsi="GHEA Grapalat"/>
          <w:bCs/>
          <w:sz w:val="24"/>
          <w:szCs w:val="24"/>
          <w:lang w:val="hy-AM" w:eastAsia="x-none"/>
        </w:rPr>
        <w:t>տարածքում առկա են ծիրանի և խաղողի կոլեկցիոն այգիներ</w:t>
      </w:r>
      <w:r w:rsidR="00E132C5"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։ «Գյումրիի սելեկցիոն կայան» ՓԲԸ-ն գտնվում է ՀՀ Շիրակի մարզի Ախուրյան համայնքում և </w:t>
      </w:r>
      <w:r w:rsidR="00367BA5">
        <w:rPr>
          <w:rFonts w:ascii="GHEA Grapalat" w:hAnsi="GHEA Grapalat"/>
          <w:bCs/>
          <w:sz w:val="24"/>
          <w:szCs w:val="24"/>
          <w:lang w:val="hy-AM" w:eastAsia="x-none"/>
        </w:rPr>
        <w:t xml:space="preserve">տնօրինում է </w:t>
      </w:r>
      <w:r w:rsidR="00E132C5"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է շուրջ 320 հա մակերեսով </w:t>
      </w:r>
      <w:r w:rsidR="00B16E1B" w:rsidRPr="00556E19">
        <w:rPr>
          <w:rFonts w:ascii="GHEA Grapalat" w:hAnsi="GHEA Grapalat"/>
          <w:bCs/>
          <w:sz w:val="24"/>
          <w:szCs w:val="24"/>
          <w:lang w:val="hy-AM" w:eastAsia="x-none"/>
        </w:rPr>
        <w:t>վարելահող</w:t>
      </w:r>
      <w:r w:rsidR="00E132C5"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, </w:t>
      </w:r>
      <w:r w:rsidR="008E2E77"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տարեկան արտադրում է  </w:t>
      </w:r>
      <w:r w:rsidR="005F6968">
        <w:rPr>
          <w:rFonts w:ascii="GHEA Grapalat" w:hAnsi="GHEA Grapalat"/>
          <w:bCs/>
          <w:sz w:val="24"/>
          <w:szCs w:val="24"/>
          <w:lang w:val="hy-AM" w:eastAsia="x-none"/>
        </w:rPr>
        <w:t>հացահատիկային մշակաբույսերի շուրջ 521 տոննա (աշնանացան ցորեն՝ 312 տոննա, գարնանացան գարի՝ 200 տոննա, գարնան</w:t>
      </w:r>
      <w:r w:rsidR="0060149B">
        <w:rPr>
          <w:rFonts w:ascii="GHEA Grapalat" w:hAnsi="GHEA Grapalat"/>
          <w:bCs/>
          <w:sz w:val="24"/>
          <w:szCs w:val="24"/>
          <w:lang w:val="hy-AM" w:eastAsia="x-none"/>
        </w:rPr>
        <w:t>ա</w:t>
      </w:r>
      <w:r w:rsidR="005F6968">
        <w:rPr>
          <w:rFonts w:ascii="GHEA Grapalat" w:hAnsi="GHEA Grapalat"/>
          <w:bCs/>
          <w:sz w:val="24"/>
          <w:szCs w:val="24"/>
          <w:lang w:val="hy-AM" w:eastAsia="x-none"/>
        </w:rPr>
        <w:t>ցան ցորեն՝ 8,7 տոննա), հատիկաընդեղեն մշակաբույսերի՝ 9,3 տոննա, կորնգանի և առվույտի՝ 9,1 տոննա, կտավատի՝ 1,1 տոննա սուպերէլիտային և էլիտային դասի սերմեր։</w:t>
      </w:r>
      <w:r w:rsidR="00367BA5">
        <w:rPr>
          <w:rFonts w:ascii="GHEA Grapalat" w:hAnsi="GHEA Grapalat"/>
          <w:bCs/>
          <w:color w:val="FF0000"/>
          <w:sz w:val="24"/>
          <w:szCs w:val="24"/>
          <w:lang w:val="hy-AM" w:eastAsia="x-none"/>
        </w:rPr>
        <w:t xml:space="preserve"> </w:t>
      </w:r>
      <w:bookmarkStart w:id="2" w:name="_Hlk190359732"/>
      <w:r w:rsidR="00E132C5"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«Երկրագործության գիտական կենտրոն» ՓԲԸ-ն </w:t>
      </w:r>
      <w:bookmarkEnd w:id="2"/>
      <w:r w:rsidR="00E132C5" w:rsidRPr="00556E19">
        <w:rPr>
          <w:rFonts w:ascii="GHEA Grapalat" w:hAnsi="GHEA Grapalat"/>
          <w:bCs/>
          <w:sz w:val="24"/>
          <w:szCs w:val="24"/>
          <w:lang w:val="hy-AM" w:eastAsia="x-none"/>
        </w:rPr>
        <w:t>գտնվում է ՀՀ Արմավիրի մարզի Վաղարշապատ համայնքում</w:t>
      </w:r>
      <w:r w:rsidR="005F6968">
        <w:rPr>
          <w:rFonts w:ascii="GHEA Grapalat" w:hAnsi="GHEA Grapalat"/>
          <w:bCs/>
          <w:sz w:val="24"/>
          <w:szCs w:val="24"/>
          <w:lang w:val="hy-AM" w:eastAsia="x-none"/>
        </w:rPr>
        <w:t>,</w:t>
      </w:r>
      <w:r w:rsidR="00E132C5"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 </w:t>
      </w:r>
      <w:r w:rsidR="005F6968">
        <w:rPr>
          <w:rFonts w:ascii="GHEA Grapalat" w:hAnsi="GHEA Grapalat"/>
          <w:bCs/>
          <w:sz w:val="24"/>
          <w:szCs w:val="24"/>
          <w:lang w:val="hy-AM" w:eastAsia="x-none"/>
        </w:rPr>
        <w:t>տ</w:t>
      </w:r>
      <w:r w:rsidR="00367BA5">
        <w:rPr>
          <w:rFonts w:ascii="GHEA Grapalat" w:hAnsi="GHEA Grapalat"/>
          <w:bCs/>
          <w:sz w:val="24"/>
          <w:szCs w:val="24"/>
          <w:lang w:val="hy-AM" w:eastAsia="x-none"/>
        </w:rPr>
        <w:t xml:space="preserve">նօրինում է </w:t>
      </w:r>
      <w:r w:rsidR="00E132C5"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 </w:t>
      </w:r>
      <w:r w:rsidR="00B16E1B" w:rsidRPr="00556E19">
        <w:rPr>
          <w:rFonts w:ascii="GHEA Grapalat" w:hAnsi="GHEA Grapalat"/>
          <w:bCs/>
          <w:sz w:val="24"/>
          <w:szCs w:val="24"/>
          <w:lang w:val="hy-AM" w:eastAsia="x-none"/>
        </w:rPr>
        <w:t>77 հա մակերեսով վարելահող</w:t>
      </w:r>
      <w:r w:rsidR="00144227"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, տարեկան արտադրում է </w:t>
      </w:r>
      <w:r w:rsidR="005F6968">
        <w:rPr>
          <w:rFonts w:ascii="GHEA Grapalat" w:hAnsi="GHEA Grapalat"/>
          <w:bCs/>
          <w:sz w:val="24"/>
          <w:szCs w:val="24"/>
          <w:lang w:val="hy-AM" w:eastAsia="x-none"/>
        </w:rPr>
        <w:t>աշնանացան ցորենի շուրջ 100 տոննա</w:t>
      </w:r>
      <w:r w:rsidR="0060149B">
        <w:rPr>
          <w:rFonts w:ascii="GHEA Grapalat" w:hAnsi="GHEA Grapalat"/>
          <w:bCs/>
          <w:sz w:val="24"/>
          <w:szCs w:val="24"/>
          <w:lang w:val="hy-AM" w:eastAsia="x-none"/>
        </w:rPr>
        <w:t xml:space="preserve"> սուպերէլիտային և էլիտային դասի սերմեր։</w:t>
      </w:r>
    </w:p>
    <w:p w14:paraId="7DE18D73" w14:textId="523A56BF" w:rsidR="00B676DF" w:rsidRDefault="00B676DF" w:rsidP="005F6968">
      <w:pPr>
        <w:pStyle w:val="norm"/>
        <w:spacing w:line="360" w:lineRule="auto"/>
        <w:ind w:firstLine="630"/>
        <w:rPr>
          <w:rFonts w:ascii="GHEA Grapalat" w:hAnsi="GHEA Grapalat"/>
          <w:bCs/>
          <w:sz w:val="24"/>
          <w:szCs w:val="24"/>
          <w:lang w:val="hy-AM" w:eastAsia="x-none"/>
        </w:rPr>
      </w:pPr>
      <w:r w:rsidRPr="00556E19">
        <w:rPr>
          <w:rFonts w:ascii="GHEA Grapalat" w:hAnsi="GHEA Grapalat"/>
          <w:bCs/>
          <w:sz w:val="24"/>
          <w:szCs w:val="24"/>
          <w:lang w:val="hy-AM" w:eastAsia="x-none"/>
        </w:rPr>
        <w:t>«Երկրագործության գիտական կենտրոն» ՓԲԸ-</w:t>
      </w:r>
      <w:r>
        <w:rPr>
          <w:rFonts w:ascii="GHEA Grapalat" w:hAnsi="GHEA Grapalat"/>
          <w:bCs/>
          <w:sz w:val="24"/>
          <w:szCs w:val="24"/>
          <w:lang w:val="hy-AM" w:eastAsia="x-none"/>
        </w:rPr>
        <w:t>ի հողային ռեսուրսները սահմանափակ են և պատշաճ հնարավորություն չեն ապահովում գիտական հիմնավորված ցանքաշրջանառությունների իրականացման, համապատասխան դասի սերմերի արտադրության անհրաժեշտ ապրանքային ծավալները ապահովելու, ինչպես նաև հատիկաընդեղ</w:t>
      </w:r>
      <w:r w:rsidR="00C2541F">
        <w:rPr>
          <w:rFonts w:ascii="GHEA Grapalat" w:hAnsi="GHEA Grapalat"/>
          <w:bCs/>
          <w:sz w:val="24"/>
          <w:szCs w:val="24"/>
          <w:lang w:val="hy-AM" w:eastAsia="x-none"/>
        </w:rPr>
        <w:t>ե</w:t>
      </w:r>
      <w:r>
        <w:rPr>
          <w:rFonts w:ascii="GHEA Grapalat" w:hAnsi="GHEA Grapalat"/>
          <w:bCs/>
          <w:sz w:val="24"/>
          <w:szCs w:val="24"/>
          <w:lang w:val="hy-AM" w:eastAsia="x-none"/>
        </w:rPr>
        <w:t xml:space="preserve">ն մշակաբույսերի պահանջված քանակի սերմնաբուծության համար։ </w:t>
      </w:r>
    </w:p>
    <w:p w14:paraId="5C6C4B1F" w14:textId="269E2298" w:rsidR="00BB44F8" w:rsidRPr="001A0E5E" w:rsidRDefault="00656B02" w:rsidP="009776F7">
      <w:pPr>
        <w:pStyle w:val="norm"/>
        <w:spacing w:line="360" w:lineRule="auto"/>
        <w:ind w:firstLine="0"/>
        <w:rPr>
          <w:rFonts w:ascii="GHEA Grapalat" w:hAnsi="GHEA Grapalat"/>
          <w:bCs/>
          <w:color w:val="FF0000"/>
          <w:sz w:val="24"/>
          <w:szCs w:val="24"/>
          <w:lang w:val="hy-AM" w:eastAsia="x-none"/>
        </w:rPr>
      </w:pPr>
      <w:r>
        <w:rPr>
          <w:rFonts w:ascii="GHEA Grapalat" w:hAnsi="GHEA Grapalat"/>
          <w:bCs/>
          <w:sz w:val="24"/>
          <w:szCs w:val="24"/>
          <w:lang w:val="hy-AM" w:eastAsia="x-none"/>
        </w:rPr>
        <w:t xml:space="preserve">     </w:t>
      </w:r>
      <w:r w:rsidR="00BB44F8" w:rsidRPr="00556E19">
        <w:rPr>
          <w:rFonts w:ascii="GHEA Grapalat" w:hAnsi="GHEA Grapalat"/>
          <w:bCs/>
          <w:sz w:val="24"/>
          <w:szCs w:val="24"/>
          <w:lang w:val="hy-AM" w:eastAsia="x-none"/>
        </w:rPr>
        <w:t>«Երկրագործության գիտական կենտրոն» ՓԲԸ-ն իրականացնում է ՀՀ ԿԳՄՍՆ բարձրագույն կրթության և գիտության կոմիտեի կողմից ֆինանսավորվող նպատակային և դրամաշնորհային գիտական ծրագրեր, որի շրջանակներում ստանում է համապատասխան ֆինանսավորում</w:t>
      </w:r>
      <w:r w:rsidR="0060149B">
        <w:rPr>
          <w:rFonts w:ascii="GHEA Grapalat" w:hAnsi="GHEA Grapalat"/>
          <w:bCs/>
          <w:sz w:val="24"/>
          <w:szCs w:val="24"/>
          <w:lang w:val="hy-AM" w:eastAsia="x-none"/>
        </w:rPr>
        <w:t>։</w:t>
      </w:r>
      <w:r w:rsidR="001A0E5E">
        <w:rPr>
          <w:rFonts w:ascii="GHEA Grapalat" w:hAnsi="GHEA Grapalat"/>
          <w:bCs/>
          <w:sz w:val="24"/>
          <w:szCs w:val="24"/>
          <w:lang w:val="hy-AM" w:eastAsia="x-none"/>
        </w:rPr>
        <w:t xml:space="preserve"> </w:t>
      </w:r>
      <w:r w:rsidR="001A0E5E" w:rsidRPr="00674F6A">
        <w:rPr>
          <w:rFonts w:ascii="GHEA Grapalat" w:hAnsi="GHEA Grapalat"/>
          <w:bCs/>
          <w:sz w:val="24"/>
          <w:szCs w:val="24"/>
          <w:lang w:val="hy-AM" w:eastAsia="x-none"/>
        </w:rPr>
        <w:t xml:space="preserve">Նշյալով պայմանավորված՝ նախագծով նախատեսված է նաև «Երկրագործության գիտական կենտրոն» փակ բաժնետիրական ընկերության գործունեության դադարման պետական գրանցումից հետո «Հայաստանի Հանրապետության 2025 թվականի պետական բյուջեի մասին» Հայաստանի Հանրապետության օրենքում վերաբաշխում և 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որոշման մեջ </w:t>
      </w:r>
      <w:r w:rsidR="001A0E5E" w:rsidRPr="00674F6A">
        <w:rPr>
          <w:rFonts w:ascii="GHEA Grapalat" w:hAnsi="GHEA Grapalat"/>
          <w:bCs/>
          <w:sz w:val="24"/>
          <w:szCs w:val="24"/>
          <w:lang w:val="hy-AM" w:eastAsia="x-none"/>
        </w:rPr>
        <w:lastRenderedPageBreak/>
        <w:t>կատարել փոփոխություն՝ նպաակային և դրամաշնորհային գիտական ծրագրերի ֆինանսավորումները տրամադրելով «Երկրագործության գիտաարտադրական կենտրոն» ՓԲԸ-ին։</w:t>
      </w:r>
    </w:p>
    <w:p w14:paraId="55B042C2" w14:textId="6FFEE6E2" w:rsidR="002E2E68" w:rsidRDefault="00DD173A" w:rsidP="00BB44F8">
      <w:pPr>
        <w:pStyle w:val="norm"/>
        <w:spacing w:line="360" w:lineRule="auto"/>
        <w:ind w:firstLine="630"/>
        <w:rPr>
          <w:rFonts w:ascii="GHEA Grapalat" w:hAnsi="GHEA Grapalat"/>
          <w:bCs/>
          <w:sz w:val="24"/>
          <w:szCs w:val="24"/>
          <w:lang w:val="hy-AM" w:eastAsia="x-none"/>
        </w:rPr>
      </w:pPr>
      <w:r w:rsidRPr="00556E19">
        <w:rPr>
          <w:rFonts w:ascii="GHEA Grapalat" w:hAnsi="GHEA Grapalat"/>
          <w:bCs/>
          <w:sz w:val="24"/>
          <w:szCs w:val="24"/>
          <w:lang w:val="hy-AM" w:eastAsia="x-none"/>
        </w:rPr>
        <w:t>Ներկայումս հաշվի առնելով պարենային անվտանգության</w:t>
      </w:r>
      <w:r w:rsidR="00B92B38">
        <w:rPr>
          <w:rFonts w:ascii="GHEA Grapalat" w:hAnsi="GHEA Grapalat"/>
          <w:bCs/>
          <w:sz w:val="24"/>
          <w:szCs w:val="24"/>
          <w:lang w:val="hy-AM" w:eastAsia="x-none"/>
        </w:rPr>
        <w:t xml:space="preserve"> ապահովման ուղղությամբ առկա խնդիրներ</w:t>
      </w:r>
      <w:r w:rsidR="0052115F">
        <w:rPr>
          <w:rFonts w:ascii="GHEA Grapalat" w:hAnsi="GHEA Grapalat"/>
          <w:bCs/>
          <w:sz w:val="24"/>
          <w:szCs w:val="24"/>
          <w:lang w:val="hy-AM" w:eastAsia="x-none"/>
        </w:rPr>
        <w:t>ի հաղթահարման և</w:t>
      </w:r>
      <w:r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 կլիմայի փոփոխության</w:t>
      </w:r>
      <w:r w:rsidR="00B92B38">
        <w:rPr>
          <w:rFonts w:ascii="GHEA Grapalat" w:hAnsi="GHEA Grapalat"/>
          <w:bCs/>
          <w:sz w:val="24"/>
          <w:szCs w:val="24"/>
          <w:lang w:val="hy-AM" w:eastAsia="x-none"/>
        </w:rPr>
        <w:t xml:space="preserve"> հետևանքով ծագած</w:t>
      </w:r>
      <w:r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 մարտահրավերներ</w:t>
      </w:r>
      <w:r w:rsidR="0052115F">
        <w:rPr>
          <w:rFonts w:ascii="GHEA Grapalat" w:hAnsi="GHEA Grapalat"/>
          <w:bCs/>
          <w:sz w:val="24"/>
          <w:szCs w:val="24"/>
          <w:lang w:val="hy-AM" w:eastAsia="x-none"/>
        </w:rPr>
        <w:t>ի դիմակայման</w:t>
      </w:r>
      <w:r w:rsidR="00B92B38">
        <w:rPr>
          <w:rFonts w:ascii="GHEA Grapalat" w:hAnsi="GHEA Grapalat"/>
          <w:bCs/>
          <w:sz w:val="24"/>
          <w:szCs w:val="24"/>
          <w:lang w:val="hy-AM" w:eastAsia="x-none"/>
        </w:rPr>
        <w:t>, ագրարային</w:t>
      </w:r>
      <w:r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 </w:t>
      </w:r>
      <w:r w:rsidR="00B92B38">
        <w:rPr>
          <w:rFonts w:ascii="GHEA Grapalat" w:hAnsi="GHEA Grapalat"/>
          <w:bCs/>
          <w:sz w:val="24"/>
          <w:szCs w:val="24"/>
          <w:lang w:val="hy-AM" w:eastAsia="x-none"/>
        </w:rPr>
        <w:t xml:space="preserve"> գիտության</w:t>
      </w:r>
      <w:r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  զարգացման և գիտելիքահենք տնտեսություն ունենալու կարևորությունը</w:t>
      </w:r>
      <w:r w:rsidR="0052115F">
        <w:rPr>
          <w:rFonts w:ascii="GHEA Grapalat" w:hAnsi="GHEA Grapalat"/>
          <w:bCs/>
          <w:sz w:val="24"/>
          <w:szCs w:val="24"/>
          <w:lang w:val="hy-AM" w:eastAsia="x-none"/>
        </w:rPr>
        <w:t>՝</w:t>
      </w:r>
      <w:r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 անհրաժեշտ է </w:t>
      </w:r>
      <w:r w:rsidR="0052115F">
        <w:rPr>
          <w:rFonts w:ascii="GHEA Grapalat" w:hAnsi="GHEA Grapalat"/>
          <w:bCs/>
          <w:sz w:val="24"/>
          <w:szCs w:val="24"/>
          <w:lang w:val="hy-AM" w:eastAsia="x-none"/>
        </w:rPr>
        <w:t xml:space="preserve">ստեղծել </w:t>
      </w:r>
      <w:r w:rsidR="00005DBB"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 </w:t>
      </w:r>
      <w:r w:rsidR="0052115F">
        <w:rPr>
          <w:rFonts w:ascii="GHEA Grapalat" w:hAnsi="GHEA Grapalat"/>
          <w:bCs/>
          <w:sz w:val="24"/>
          <w:szCs w:val="24"/>
          <w:lang w:val="hy-AM" w:eastAsia="x-none"/>
        </w:rPr>
        <w:t>գիտահետազոտական աշխատանք</w:t>
      </w:r>
      <w:r w:rsidR="002E2E68">
        <w:rPr>
          <w:rFonts w:ascii="GHEA Grapalat" w:hAnsi="GHEA Grapalat"/>
          <w:bCs/>
          <w:sz w:val="24"/>
          <w:szCs w:val="24"/>
          <w:lang w:val="hy-AM" w:eastAsia="x-none"/>
        </w:rPr>
        <w:t xml:space="preserve">ների կազմակերպման և </w:t>
      </w:r>
      <w:r w:rsidR="00005DBB"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գիտական </w:t>
      </w:r>
      <w:r w:rsidR="002E2E68">
        <w:rPr>
          <w:rFonts w:ascii="GHEA Grapalat" w:hAnsi="GHEA Grapalat"/>
          <w:bCs/>
          <w:sz w:val="24"/>
          <w:szCs w:val="24"/>
          <w:lang w:val="hy-AM" w:eastAsia="x-none"/>
        </w:rPr>
        <w:t xml:space="preserve">հեռանկարային նվաճումների </w:t>
      </w:r>
      <w:r w:rsidR="00005DBB"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 </w:t>
      </w:r>
      <w:r w:rsidR="002E2E68">
        <w:rPr>
          <w:rFonts w:ascii="GHEA Grapalat" w:hAnsi="GHEA Grapalat"/>
          <w:bCs/>
          <w:sz w:val="24"/>
          <w:szCs w:val="24"/>
          <w:lang w:val="hy-AM" w:eastAsia="x-none"/>
        </w:rPr>
        <w:t xml:space="preserve">գյուղատնտեսական </w:t>
      </w:r>
      <w:r w:rsidR="00005DBB" w:rsidRPr="00556E19">
        <w:rPr>
          <w:rFonts w:ascii="GHEA Grapalat" w:hAnsi="GHEA Grapalat"/>
          <w:bCs/>
          <w:sz w:val="24"/>
          <w:szCs w:val="24"/>
          <w:lang w:val="hy-AM" w:eastAsia="x-none"/>
        </w:rPr>
        <w:t>արտադրության մեջ  ներդրման համար առավել արդյունավետ</w:t>
      </w:r>
      <w:r w:rsidR="002E2E68">
        <w:rPr>
          <w:rFonts w:ascii="GHEA Grapalat" w:hAnsi="GHEA Grapalat"/>
          <w:bCs/>
          <w:sz w:val="24"/>
          <w:szCs w:val="24"/>
          <w:lang w:val="hy-AM" w:eastAsia="x-none"/>
        </w:rPr>
        <w:t xml:space="preserve"> և ժամանակակից պահանջներին համահունչ </w:t>
      </w:r>
      <w:r w:rsidR="00005DBB"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 կառավարման համակարգեր։ </w:t>
      </w:r>
    </w:p>
    <w:p w14:paraId="0CC1A8E3" w14:textId="61BF31E3" w:rsidR="00556E19" w:rsidRDefault="002E2E68" w:rsidP="00BB44F8">
      <w:pPr>
        <w:pStyle w:val="norm"/>
        <w:spacing w:line="360" w:lineRule="auto"/>
        <w:ind w:firstLine="630"/>
        <w:rPr>
          <w:rFonts w:ascii="GHEA Grapalat" w:hAnsi="GHEA Grapalat"/>
          <w:bCs/>
          <w:sz w:val="24"/>
          <w:szCs w:val="24"/>
          <w:lang w:val="hy-AM" w:eastAsia="x-none"/>
        </w:rPr>
      </w:pPr>
      <w:r>
        <w:rPr>
          <w:rFonts w:ascii="GHEA Grapalat" w:hAnsi="GHEA Grapalat"/>
          <w:bCs/>
          <w:sz w:val="24"/>
          <w:szCs w:val="24"/>
          <w:lang w:val="hy-AM" w:eastAsia="x-none"/>
        </w:rPr>
        <w:t>Կարևորվում է երկու ընկերությունների գիտական և արտադրական ներու</w:t>
      </w:r>
      <w:r w:rsidR="00CE5673">
        <w:rPr>
          <w:rFonts w:ascii="GHEA Grapalat" w:hAnsi="GHEA Grapalat"/>
          <w:bCs/>
          <w:sz w:val="24"/>
          <w:szCs w:val="24"/>
          <w:lang w:val="hy-AM" w:eastAsia="x-none"/>
        </w:rPr>
        <w:t xml:space="preserve">ժի համատեղման միջոցով ռեսուրսների խնայողության և ծախսերի նվազեցման շնորհիվ  ավելի լայնամասշտաբ գիտական </w:t>
      </w:r>
      <w:r w:rsidR="00495870">
        <w:rPr>
          <w:rFonts w:ascii="GHEA Grapalat" w:hAnsi="GHEA Grapalat"/>
          <w:bCs/>
          <w:sz w:val="24"/>
          <w:szCs w:val="24"/>
          <w:lang w:val="hy-AM" w:eastAsia="x-none"/>
        </w:rPr>
        <w:t>ու</w:t>
      </w:r>
      <w:r w:rsidR="00CE5673">
        <w:rPr>
          <w:rFonts w:ascii="GHEA Grapalat" w:hAnsi="GHEA Grapalat"/>
          <w:bCs/>
          <w:sz w:val="24"/>
          <w:szCs w:val="24"/>
          <w:lang w:val="hy-AM" w:eastAsia="x-none"/>
        </w:rPr>
        <w:t xml:space="preserve"> արտադրական</w:t>
      </w:r>
      <w:r w:rsidR="00495870">
        <w:rPr>
          <w:rFonts w:ascii="GHEA Grapalat" w:hAnsi="GHEA Grapalat"/>
          <w:bCs/>
          <w:sz w:val="24"/>
          <w:szCs w:val="24"/>
          <w:lang w:val="hy-AM" w:eastAsia="x-none"/>
        </w:rPr>
        <w:t xml:space="preserve"> ծրագրերի իրականացումը  և </w:t>
      </w:r>
      <w:r w:rsidR="00E53BEE"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գիտաարտադրական գործունեության արդյունքում  գոյացող ֆինանսական </w:t>
      </w:r>
      <w:r w:rsidR="001937BC" w:rsidRPr="00556E19">
        <w:rPr>
          <w:rFonts w:ascii="GHEA Grapalat" w:hAnsi="GHEA Grapalat"/>
          <w:bCs/>
          <w:sz w:val="24"/>
          <w:szCs w:val="24"/>
          <w:lang w:val="hy-AM" w:eastAsia="x-none"/>
        </w:rPr>
        <w:t>հոսքերի շարունակական ապահովում</w:t>
      </w:r>
      <w:r w:rsidR="00495870">
        <w:rPr>
          <w:rFonts w:ascii="GHEA Grapalat" w:hAnsi="GHEA Grapalat"/>
          <w:bCs/>
          <w:sz w:val="24"/>
          <w:szCs w:val="24"/>
          <w:lang w:val="hy-AM" w:eastAsia="x-none"/>
        </w:rPr>
        <w:t>ը</w:t>
      </w:r>
      <w:r w:rsidR="001937BC"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։ </w:t>
      </w:r>
    </w:p>
    <w:p w14:paraId="7C09EF3C" w14:textId="3C57BB85" w:rsidR="009776F7" w:rsidRDefault="00A75509" w:rsidP="00BB44F8">
      <w:pPr>
        <w:pStyle w:val="norm"/>
        <w:spacing w:line="360" w:lineRule="auto"/>
        <w:ind w:firstLine="630"/>
        <w:rPr>
          <w:rFonts w:ascii="GHEA Grapalat" w:hAnsi="GHEA Grapalat"/>
          <w:bCs/>
          <w:sz w:val="24"/>
          <w:szCs w:val="24"/>
          <w:lang w:val="hy-AM" w:eastAsia="x-none"/>
        </w:rPr>
      </w:pPr>
      <w:r w:rsidRPr="00556E19">
        <w:rPr>
          <w:rFonts w:ascii="GHEA Grapalat" w:hAnsi="GHEA Grapalat"/>
          <w:bCs/>
          <w:sz w:val="24"/>
          <w:szCs w:val="24"/>
          <w:lang w:val="hy-AM" w:eastAsia="x-none"/>
        </w:rPr>
        <w:t>Հաշվի առնելով վերոգրյալը, անհրաժեշտ է ե</w:t>
      </w:r>
      <w:r w:rsidR="001937BC"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րկու ընկերությունների գիտական ռեսուրսների, գիտական արդյունքների, հիմնական միջոցների միաձուլման արդյունքում </w:t>
      </w:r>
      <w:r w:rsidRPr="00556E19">
        <w:rPr>
          <w:rFonts w:ascii="GHEA Grapalat" w:hAnsi="GHEA Grapalat"/>
          <w:bCs/>
          <w:sz w:val="24"/>
          <w:szCs w:val="24"/>
          <w:lang w:val="hy-AM" w:eastAsia="x-none"/>
        </w:rPr>
        <w:t>ապահովել</w:t>
      </w:r>
      <w:r w:rsidR="001937BC"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 գիտական և արտադրական գործընթա</w:t>
      </w:r>
      <w:r w:rsidR="00E31A97" w:rsidRPr="00556E19">
        <w:rPr>
          <w:rFonts w:ascii="GHEA Grapalat" w:hAnsi="GHEA Grapalat"/>
          <w:bCs/>
          <w:sz w:val="24"/>
          <w:szCs w:val="24"/>
          <w:lang w:val="hy-AM" w:eastAsia="x-none"/>
        </w:rPr>
        <w:t>ց</w:t>
      </w:r>
      <w:r w:rsidR="001937BC" w:rsidRPr="00556E19">
        <w:rPr>
          <w:rFonts w:ascii="GHEA Grapalat" w:hAnsi="GHEA Grapalat"/>
          <w:bCs/>
          <w:sz w:val="24"/>
          <w:szCs w:val="24"/>
          <w:lang w:val="hy-AM" w:eastAsia="x-none"/>
        </w:rPr>
        <w:t>ներ</w:t>
      </w:r>
      <w:r w:rsidRPr="00556E19">
        <w:rPr>
          <w:rFonts w:ascii="GHEA Grapalat" w:hAnsi="GHEA Grapalat"/>
          <w:bCs/>
          <w:sz w:val="24"/>
          <w:szCs w:val="24"/>
          <w:lang w:val="hy-AM" w:eastAsia="x-none"/>
        </w:rPr>
        <w:t>ի արդյունավետ կառավարում</w:t>
      </w:r>
      <w:r w:rsidR="00E31A97"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 և </w:t>
      </w:r>
      <w:r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դրանց </w:t>
      </w:r>
      <w:r w:rsidR="00E31A97" w:rsidRPr="00556E19">
        <w:rPr>
          <w:rFonts w:ascii="GHEA Grapalat" w:hAnsi="GHEA Grapalat"/>
          <w:bCs/>
          <w:sz w:val="24"/>
          <w:szCs w:val="24"/>
          <w:lang w:val="hy-AM" w:eastAsia="x-none"/>
        </w:rPr>
        <w:t>առավել արդիական և պահանջված զարգացում։</w:t>
      </w:r>
    </w:p>
    <w:p w14:paraId="4FEE5861" w14:textId="77777777" w:rsidR="005B20B0" w:rsidRPr="00556E19" w:rsidRDefault="005B20B0" w:rsidP="00BB44F8">
      <w:pPr>
        <w:pStyle w:val="norm"/>
        <w:spacing w:line="360" w:lineRule="auto"/>
        <w:ind w:firstLine="630"/>
        <w:rPr>
          <w:rFonts w:ascii="GHEA Grapalat" w:hAnsi="GHEA Grapalat"/>
          <w:b/>
          <w:sz w:val="24"/>
          <w:szCs w:val="24"/>
          <w:lang w:val="hy-AM" w:eastAsia="en-US"/>
        </w:rPr>
      </w:pPr>
    </w:p>
    <w:p w14:paraId="1E6CCCD4" w14:textId="4A1F9A0F" w:rsidR="003D604F" w:rsidRPr="00556E19" w:rsidRDefault="003147EF" w:rsidP="003147EF">
      <w:pPr>
        <w:pStyle w:val="ListParagraph"/>
        <w:shd w:val="clear" w:color="auto" w:fill="FFFFFF"/>
        <w:spacing w:line="360" w:lineRule="auto"/>
        <w:ind w:left="99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</w:t>
      </w:r>
      <w:r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 xml:space="preserve">․ </w:t>
      </w:r>
      <w:r w:rsidR="003D604F" w:rsidRPr="00556E19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քաղաքականությունը.</w:t>
      </w:r>
    </w:p>
    <w:p w14:paraId="17274AAE" w14:textId="1390FD72" w:rsidR="00A75509" w:rsidRDefault="00A75509" w:rsidP="00D23BE9">
      <w:pPr>
        <w:pStyle w:val="ListParagraph"/>
        <w:shd w:val="clear" w:color="auto" w:fill="FFFFFF"/>
        <w:spacing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556E19">
        <w:rPr>
          <w:rFonts w:ascii="GHEA Grapalat" w:hAnsi="GHEA Grapalat"/>
          <w:sz w:val="24"/>
          <w:szCs w:val="24"/>
          <w:lang w:val="hy-AM"/>
        </w:rPr>
        <w:t>Հանրապետության գյուղատնտեսության ոլորտում իրականացվող պետական քաղաքականությունը նպատակաուղղված է պարենային անվտանգության ապահովման, գիտական գործունեության և գիտելիքահենք գյուղատնտեսության զարգացմանը</w:t>
      </w:r>
      <w:r w:rsidR="00556E19">
        <w:rPr>
          <w:rFonts w:ascii="GHEA Grapalat" w:hAnsi="GHEA Grapalat"/>
          <w:sz w:val="24"/>
          <w:szCs w:val="24"/>
          <w:lang w:val="hy-AM"/>
        </w:rPr>
        <w:t>:</w:t>
      </w:r>
    </w:p>
    <w:p w14:paraId="691FD9C9" w14:textId="77777777" w:rsidR="005B20B0" w:rsidRPr="00556E19" w:rsidRDefault="005B20B0" w:rsidP="00D23BE9">
      <w:pPr>
        <w:pStyle w:val="ListParagraph"/>
        <w:shd w:val="clear" w:color="auto" w:fill="FFFFFF"/>
        <w:spacing w:line="360" w:lineRule="auto"/>
        <w:ind w:left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8AC5CF7" w14:textId="4796ADD3" w:rsidR="003D604F" w:rsidRPr="00556E19" w:rsidRDefault="00D23BE9" w:rsidP="00D23BE9">
      <w:pPr>
        <w:pStyle w:val="ListParagraph"/>
        <w:tabs>
          <w:tab w:val="left" w:pos="709"/>
          <w:tab w:val="left" w:pos="851"/>
        </w:tabs>
        <w:spacing w:line="360" w:lineRule="auto"/>
        <w:ind w:left="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ab/>
      </w:r>
      <w:r w:rsidR="003147EF">
        <w:rPr>
          <w:rFonts w:ascii="GHEA Grapalat" w:hAnsi="GHEA Grapalat"/>
          <w:b/>
          <w:sz w:val="24"/>
          <w:szCs w:val="24"/>
          <w:lang w:val="hy-AM"/>
        </w:rPr>
        <w:t>4</w:t>
      </w:r>
      <w:r w:rsidR="003147EF"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 xml:space="preserve">․ </w:t>
      </w:r>
      <w:r w:rsidR="003D604F" w:rsidRPr="00556E19">
        <w:rPr>
          <w:rFonts w:ascii="GHEA Grapalat" w:hAnsi="GHEA Grapalat"/>
          <w:b/>
          <w:sz w:val="24"/>
          <w:szCs w:val="24"/>
          <w:lang w:val="hy-AM"/>
        </w:rPr>
        <w:t xml:space="preserve"> Կարգավորման</w:t>
      </w:r>
      <w:r w:rsidR="003D604F" w:rsidRPr="00556E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3D604F" w:rsidRPr="00556E19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3D604F" w:rsidRPr="00556E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3D604F" w:rsidRPr="00556E19">
        <w:rPr>
          <w:rFonts w:ascii="GHEA Grapalat" w:hAnsi="GHEA Grapalat"/>
          <w:b/>
          <w:sz w:val="24"/>
          <w:szCs w:val="24"/>
          <w:lang w:val="hy-AM"/>
        </w:rPr>
        <w:t>և</w:t>
      </w:r>
      <w:r w:rsidR="003D604F" w:rsidRPr="00556E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3D604F" w:rsidRPr="00556E19">
        <w:rPr>
          <w:rFonts w:ascii="GHEA Grapalat" w:hAnsi="GHEA Grapalat"/>
          <w:b/>
          <w:sz w:val="24"/>
          <w:szCs w:val="24"/>
          <w:lang w:val="hy-AM"/>
        </w:rPr>
        <w:t>բնույթը.</w:t>
      </w:r>
    </w:p>
    <w:p w14:paraId="51A3AAC2" w14:textId="1AA02096" w:rsidR="00A75509" w:rsidRDefault="005B20B0" w:rsidP="00D23BE9">
      <w:pPr>
        <w:pStyle w:val="ListParagraph"/>
        <w:tabs>
          <w:tab w:val="left" w:pos="709"/>
          <w:tab w:val="left" w:pos="851"/>
        </w:tabs>
        <w:spacing w:line="360" w:lineRule="auto"/>
        <w:ind w:left="0"/>
        <w:jc w:val="both"/>
        <w:rPr>
          <w:rFonts w:ascii="GHEA Grapalat" w:hAnsi="GHEA Grapalat"/>
          <w:bCs/>
          <w:sz w:val="24"/>
          <w:szCs w:val="24"/>
          <w:lang w:val="hy-AM" w:eastAsia="x-none"/>
        </w:rPr>
      </w:pPr>
      <w:r>
        <w:rPr>
          <w:rFonts w:ascii="GHEA Grapalat" w:hAnsi="GHEA Grapalat"/>
          <w:bCs/>
          <w:sz w:val="24"/>
          <w:szCs w:val="24"/>
          <w:lang w:val="hy-AM"/>
        </w:rPr>
        <w:tab/>
      </w:r>
      <w:r w:rsidR="00B71DEE" w:rsidRPr="00D23BE9">
        <w:rPr>
          <w:rFonts w:ascii="GHEA Grapalat" w:hAnsi="GHEA Grapalat"/>
          <w:bCs/>
          <w:sz w:val="24"/>
          <w:szCs w:val="24"/>
          <w:lang w:val="hy-AM"/>
        </w:rPr>
        <w:t>Կարգավորման նպատակն է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56E19">
        <w:rPr>
          <w:rFonts w:ascii="GHEA Grapalat" w:hAnsi="GHEA Grapalat"/>
          <w:bCs/>
          <w:sz w:val="24"/>
          <w:szCs w:val="24"/>
          <w:lang w:val="hy-AM" w:eastAsia="x-none"/>
        </w:rPr>
        <w:t>«Երկրագործության գիտական կենտրոն» ՓԲԸ-ն</w:t>
      </w:r>
      <w:r w:rsidR="0011616D">
        <w:rPr>
          <w:rFonts w:ascii="GHEA Grapalat" w:hAnsi="GHEA Grapalat"/>
          <w:bCs/>
          <w:sz w:val="24"/>
          <w:szCs w:val="24"/>
          <w:lang w:val="hy-AM" w:eastAsia="x-none"/>
        </w:rPr>
        <w:t xml:space="preserve"> </w:t>
      </w:r>
      <w:r w:rsidR="00D23BE9" w:rsidRPr="00556E19">
        <w:rPr>
          <w:rFonts w:ascii="GHEA Grapalat" w:hAnsi="GHEA Grapalat"/>
          <w:bCs/>
          <w:sz w:val="24"/>
          <w:szCs w:val="24"/>
          <w:lang w:val="hy-AM" w:eastAsia="x-none"/>
        </w:rPr>
        <w:t>«Գյումրիի սելեկցիոն կայան»</w:t>
      </w:r>
      <w:r w:rsidR="0011616D">
        <w:rPr>
          <w:rFonts w:ascii="GHEA Grapalat" w:hAnsi="GHEA Grapalat"/>
          <w:bCs/>
          <w:sz w:val="24"/>
          <w:szCs w:val="24"/>
          <w:lang w:val="hy-AM" w:eastAsia="x-none"/>
        </w:rPr>
        <w:t xml:space="preserve"> ՓԲԸ-ին միացնելու ձևով վերակազմակերպելու</w:t>
      </w:r>
      <w:r w:rsidR="00D23BE9" w:rsidRPr="00556E19">
        <w:rPr>
          <w:rFonts w:ascii="GHEA Grapalat" w:hAnsi="GHEA Grapalat"/>
          <w:bCs/>
          <w:sz w:val="24"/>
          <w:szCs w:val="24"/>
          <w:lang w:val="hy-AM" w:eastAsia="x-none"/>
        </w:rPr>
        <w:t xml:space="preserve"> </w:t>
      </w:r>
      <w:r w:rsidR="0011616D">
        <w:rPr>
          <w:rFonts w:ascii="GHEA Grapalat" w:hAnsi="GHEA Grapalat"/>
          <w:bCs/>
          <w:sz w:val="24"/>
          <w:szCs w:val="24"/>
          <w:lang w:val="hy-AM" w:eastAsia="x-none"/>
        </w:rPr>
        <w:t xml:space="preserve">միջոցով բարձրացնել </w:t>
      </w:r>
      <w:r w:rsidR="0011616D" w:rsidRPr="00556E19">
        <w:rPr>
          <w:rFonts w:ascii="GHEA Grapalat" w:hAnsi="GHEA Grapalat"/>
          <w:bCs/>
          <w:sz w:val="24"/>
          <w:szCs w:val="24"/>
          <w:lang w:val="hy-AM" w:eastAsia="x-none"/>
        </w:rPr>
        <w:t>«Երկրագործության գիտական կենտրոն» ՓԲԸ-</w:t>
      </w:r>
      <w:r w:rsidR="0011616D">
        <w:rPr>
          <w:rFonts w:ascii="GHEA Grapalat" w:hAnsi="GHEA Grapalat"/>
          <w:bCs/>
          <w:sz w:val="24"/>
          <w:szCs w:val="24"/>
          <w:lang w:val="hy-AM" w:eastAsia="x-none"/>
        </w:rPr>
        <w:t xml:space="preserve">ի գործունեության արդյունավետությունը և մեծացնել տեղական սերմնարտադրության ծավալները։ Միաժամանակ </w:t>
      </w:r>
      <w:r w:rsidR="0011616D" w:rsidRPr="00556E19">
        <w:rPr>
          <w:rFonts w:ascii="GHEA Grapalat" w:hAnsi="GHEA Grapalat"/>
          <w:bCs/>
          <w:sz w:val="24"/>
          <w:szCs w:val="24"/>
          <w:lang w:val="hy-AM" w:eastAsia="x-none"/>
        </w:rPr>
        <w:t>«Գյումրիի սելեկցիոն կայան»</w:t>
      </w:r>
      <w:r w:rsidR="0011616D">
        <w:rPr>
          <w:rFonts w:ascii="GHEA Grapalat" w:hAnsi="GHEA Grapalat"/>
          <w:bCs/>
          <w:sz w:val="24"/>
          <w:szCs w:val="24"/>
          <w:lang w:val="hy-AM" w:eastAsia="x-none"/>
        </w:rPr>
        <w:t xml:space="preserve"> ՓԲԸ-ն </w:t>
      </w:r>
      <w:r w:rsidR="0011616D" w:rsidRPr="00C2541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Հայաստանի Հանրապետության էկոնոմիկայի նախարարության</w:t>
      </w:r>
      <w:r w:rsidR="0011616D" w:rsidRPr="00222328">
        <w:rPr>
          <w:rFonts w:eastAsia="Times New Roman"/>
          <w:color w:val="000000"/>
          <w:szCs w:val="24"/>
          <w:lang w:val="hy-AM" w:eastAsia="ru-RU"/>
        </w:rPr>
        <w:t xml:space="preserve"> </w:t>
      </w:r>
      <w:r w:rsidR="0011616D">
        <w:rPr>
          <w:rFonts w:ascii="GHEA Grapalat" w:hAnsi="GHEA Grapalat"/>
          <w:bCs/>
          <w:sz w:val="24"/>
          <w:szCs w:val="24"/>
          <w:lang w:val="hy-AM" w:eastAsia="x-none"/>
        </w:rPr>
        <w:t>«Երկրագործության գիտաարտադրական կենտրոն» փակ բաժնետիրական ընկերության անվանափոխելու նպատակն է</w:t>
      </w:r>
      <w:r w:rsidR="000D1A22">
        <w:rPr>
          <w:rFonts w:ascii="GHEA Grapalat" w:hAnsi="GHEA Grapalat"/>
          <w:bCs/>
          <w:sz w:val="24"/>
          <w:szCs w:val="24"/>
          <w:lang w:val="hy-AM" w:eastAsia="x-none"/>
        </w:rPr>
        <w:t xml:space="preserve"> ընկերության անվանման միջոցով նրա գործունեության ամփոփ և ամբողջական ներկայացումը</w:t>
      </w:r>
      <w:r w:rsidR="00D23BE9">
        <w:rPr>
          <w:rFonts w:ascii="GHEA Grapalat" w:hAnsi="GHEA Grapalat"/>
          <w:bCs/>
          <w:sz w:val="24"/>
          <w:szCs w:val="24"/>
          <w:lang w:val="hy-AM" w:eastAsia="x-none"/>
        </w:rPr>
        <w:t>։</w:t>
      </w:r>
    </w:p>
    <w:p w14:paraId="50880ECE" w14:textId="77777777" w:rsidR="005B20B0" w:rsidRPr="00D23BE9" w:rsidRDefault="005B20B0" w:rsidP="00D23BE9">
      <w:pPr>
        <w:pStyle w:val="ListParagraph"/>
        <w:tabs>
          <w:tab w:val="left" w:pos="709"/>
          <w:tab w:val="left" w:pos="851"/>
        </w:tabs>
        <w:spacing w:line="360" w:lineRule="auto"/>
        <w:ind w:left="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7819FE34" w14:textId="34BEC475" w:rsidR="003D604F" w:rsidRDefault="003D604F" w:rsidP="00D03C8E">
      <w:pPr>
        <w:pStyle w:val="ListParagraph"/>
        <w:tabs>
          <w:tab w:val="left" w:pos="709"/>
        </w:tabs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56E19">
        <w:rPr>
          <w:rFonts w:ascii="GHEA Grapalat" w:hAnsi="GHEA Grapalat"/>
          <w:b/>
          <w:sz w:val="24"/>
          <w:szCs w:val="24"/>
          <w:lang w:val="hy-AM"/>
        </w:rPr>
        <w:t>5</w:t>
      </w:r>
      <w:r w:rsidRPr="00556E19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556E19">
        <w:rPr>
          <w:rFonts w:ascii="GHEA Grapalat" w:hAnsi="GHEA Grapalat"/>
          <w:b/>
          <w:sz w:val="24"/>
          <w:szCs w:val="24"/>
          <w:lang w:val="hy-AM"/>
        </w:rPr>
        <w:t xml:space="preserve"> Նախագծի մշակման գործընթացում ներգրավված ինստիտուտները և անձինք.</w:t>
      </w:r>
    </w:p>
    <w:p w14:paraId="19AF0FEC" w14:textId="77777777" w:rsidR="005B20B0" w:rsidRPr="00556E19" w:rsidRDefault="005B20B0" w:rsidP="00D03C8E">
      <w:pPr>
        <w:pStyle w:val="ListParagraph"/>
        <w:tabs>
          <w:tab w:val="left" w:pos="709"/>
        </w:tabs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4943E7A" w14:textId="77777777" w:rsidR="00B71DEE" w:rsidRPr="0007157D" w:rsidRDefault="00B71DEE" w:rsidP="00D23BE9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7157D">
        <w:rPr>
          <w:rFonts w:ascii="GHEA Grapalat" w:hAnsi="GHEA Grapalat" w:cs="Sylfaen"/>
          <w:sz w:val="24"/>
          <w:szCs w:val="24"/>
          <w:lang w:val="hy-AM" w:eastAsia="x-none"/>
        </w:rPr>
        <w:t>Սույն նախագիծը</w:t>
      </w:r>
      <w:r w:rsidRPr="0007157D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07157D">
        <w:rPr>
          <w:rFonts w:ascii="GHEA Grapalat" w:hAnsi="GHEA Grapalat" w:cs="Sylfaen"/>
          <w:sz w:val="24"/>
          <w:szCs w:val="24"/>
          <w:lang w:val="hy-AM" w:eastAsia="x-none"/>
        </w:rPr>
        <w:t>մշակվել</w:t>
      </w:r>
      <w:r w:rsidRPr="0007157D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07157D">
        <w:rPr>
          <w:rFonts w:ascii="GHEA Grapalat" w:hAnsi="GHEA Grapalat" w:cs="Sylfaen"/>
          <w:sz w:val="24"/>
          <w:szCs w:val="24"/>
          <w:lang w:val="hy-AM" w:eastAsia="x-none"/>
        </w:rPr>
        <w:t>է</w:t>
      </w:r>
      <w:r w:rsidRPr="0007157D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07157D">
        <w:rPr>
          <w:rFonts w:ascii="GHEA Grapalat" w:hAnsi="GHEA Grapalat" w:cs="Sylfaen"/>
          <w:sz w:val="24"/>
          <w:szCs w:val="24"/>
          <w:lang w:val="hy-AM" w:eastAsia="x-none"/>
        </w:rPr>
        <w:t>Էկոնոմիկայի նախարարության</w:t>
      </w:r>
      <w:r w:rsidRPr="0007157D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07157D">
        <w:rPr>
          <w:rFonts w:ascii="GHEA Grapalat" w:hAnsi="GHEA Grapalat"/>
          <w:sz w:val="24"/>
          <w:szCs w:val="24"/>
          <w:lang w:val="hy-AM"/>
        </w:rPr>
        <w:t>կողմից</w:t>
      </w:r>
      <w:r w:rsidRPr="0007157D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FE577C1" w14:textId="3D477E09" w:rsidR="003D604F" w:rsidRPr="00556E19" w:rsidRDefault="003D604F" w:rsidP="00A75509">
      <w:pPr>
        <w:pStyle w:val="ListParagraph"/>
        <w:spacing w:line="360" w:lineRule="auto"/>
        <w:ind w:left="0" w:firstLine="810"/>
        <w:jc w:val="both"/>
        <w:rPr>
          <w:rFonts w:ascii="GHEA Grapalat" w:hAnsi="GHEA Grapalat"/>
          <w:b/>
          <w:sz w:val="24"/>
          <w:lang w:val="hy-AM"/>
        </w:rPr>
      </w:pPr>
      <w:r w:rsidRPr="00556E19">
        <w:rPr>
          <w:rFonts w:ascii="GHEA Grapalat" w:hAnsi="GHEA Grapalat"/>
          <w:b/>
          <w:sz w:val="24"/>
          <w:lang w:val="hy-AM"/>
        </w:rPr>
        <w:t>6</w:t>
      </w:r>
      <w:r w:rsidRPr="00556E19">
        <w:rPr>
          <w:rFonts w:ascii="Microsoft JhengHei" w:eastAsia="Microsoft JhengHei" w:hAnsi="Microsoft JhengHei" w:cs="Microsoft JhengHei" w:hint="eastAsia"/>
          <w:b/>
          <w:sz w:val="24"/>
          <w:lang w:val="hy-AM"/>
        </w:rPr>
        <w:t>․</w:t>
      </w:r>
      <w:r w:rsidRPr="00556E19">
        <w:rPr>
          <w:rFonts w:ascii="GHEA Grapalat" w:hAnsi="GHEA Grapalat"/>
          <w:b/>
          <w:sz w:val="24"/>
          <w:lang w:val="hy-AM"/>
        </w:rPr>
        <w:t xml:space="preserve"> Նախագծի ընդունման կապակցությամբ պետական կամ տեղական ինքնակառավարման մարմնի բյուջեում եկամուտների և ծախսերի ավելացման կամ նվազեցման մասին</w:t>
      </w:r>
    </w:p>
    <w:p w14:paraId="35F8B18F" w14:textId="77777777" w:rsidR="00D23BE9" w:rsidRDefault="00D23BE9" w:rsidP="00A51B46">
      <w:pPr>
        <w:shd w:val="clear" w:color="auto" w:fill="FFFFFF"/>
        <w:spacing w:line="360" w:lineRule="auto"/>
        <w:ind w:firstLine="630"/>
        <w:jc w:val="both"/>
        <w:rPr>
          <w:rFonts w:ascii="GHEA Grapalat" w:hAnsi="GHEA Grapalat"/>
          <w:sz w:val="24"/>
          <w:lang w:val="hy-AM"/>
        </w:rPr>
      </w:pPr>
      <w:r w:rsidRPr="00784228">
        <w:rPr>
          <w:rFonts w:ascii="GHEA Grapalat" w:hAnsi="GHEA Grapalat"/>
          <w:sz w:val="24"/>
          <w:lang w:val="hy-AM"/>
        </w:rPr>
        <w:t xml:space="preserve">Նախագծի ընդունման </w:t>
      </w:r>
      <w:r w:rsidRPr="00B5172C">
        <w:rPr>
          <w:rFonts w:ascii="GHEA Grapalat" w:hAnsi="GHEA Grapalat"/>
          <w:sz w:val="24"/>
          <w:lang w:val="hy-AM"/>
        </w:rPr>
        <w:t>կապակցությամբ պետական կամ տեղական ինքնակառավարման մարմնի բյուջեում եկամուտների ավելացում</w:t>
      </w:r>
      <w:r>
        <w:rPr>
          <w:rFonts w:ascii="GHEA Grapalat" w:hAnsi="GHEA Grapalat"/>
          <w:sz w:val="24"/>
          <w:lang w:val="hy-AM"/>
        </w:rPr>
        <w:t xml:space="preserve"> կամ նվազում չի կանխատեսվում</w:t>
      </w:r>
      <w:r w:rsidRPr="00B5172C">
        <w:rPr>
          <w:rFonts w:ascii="GHEA Grapalat" w:hAnsi="GHEA Grapalat"/>
          <w:sz w:val="24"/>
          <w:lang w:val="hy-AM"/>
        </w:rPr>
        <w:t>:</w:t>
      </w:r>
    </w:p>
    <w:p w14:paraId="56F4ED11" w14:textId="13FB97BC" w:rsidR="003D604F" w:rsidRDefault="003D604F" w:rsidP="00A51B46">
      <w:pPr>
        <w:shd w:val="clear" w:color="auto" w:fill="FFFFFF"/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556E19">
        <w:rPr>
          <w:rFonts w:ascii="GHEA Grapalat" w:hAnsi="GHEA Grapalat"/>
          <w:b/>
          <w:sz w:val="24"/>
          <w:szCs w:val="24"/>
          <w:lang w:val="hy-AM"/>
        </w:rPr>
        <w:t>7</w:t>
      </w:r>
      <w:r w:rsidRPr="00556E19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556E19">
        <w:rPr>
          <w:rFonts w:ascii="GHEA Grapalat" w:hAnsi="GHEA Grapalat"/>
          <w:b/>
          <w:sz w:val="24"/>
          <w:szCs w:val="24"/>
          <w:lang w:val="hy-AM"/>
        </w:rPr>
        <w:t xml:space="preserve"> Ակնկալվող</w:t>
      </w:r>
      <w:r w:rsidRPr="00556E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56E19">
        <w:rPr>
          <w:rFonts w:ascii="GHEA Grapalat" w:hAnsi="GHEA Grapalat"/>
          <w:b/>
          <w:sz w:val="24"/>
          <w:szCs w:val="24"/>
          <w:lang w:val="hy-AM"/>
        </w:rPr>
        <w:t>արդյունքը</w:t>
      </w:r>
      <w:r w:rsidRPr="00556E19">
        <w:rPr>
          <w:rFonts w:ascii="GHEA Grapalat" w:hAnsi="GHEA Grapalat"/>
          <w:b/>
          <w:sz w:val="24"/>
          <w:szCs w:val="24"/>
          <w:lang w:val="af-ZA"/>
        </w:rPr>
        <w:t>.</w:t>
      </w:r>
    </w:p>
    <w:p w14:paraId="70A6DAF0" w14:textId="3B375EF6" w:rsidR="00B71DEE" w:rsidRPr="00D03C8E" w:rsidRDefault="00D23BE9" w:rsidP="00A51B46">
      <w:pPr>
        <w:shd w:val="clear" w:color="auto" w:fill="FFFFFF"/>
        <w:spacing w:line="360" w:lineRule="auto"/>
        <w:ind w:firstLine="63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D03C8E">
        <w:rPr>
          <w:rFonts w:ascii="GHEA Grapalat" w:hAnsi="GHEA Grapalat"/>
          <w:bCs/>
          <w:sz w:val="24"/>
          <w:szCs w:val="24"/>
          <w:lang w:val="af-ZA"/>
        </w:rPr>
        <w:t xml:space="preserve">Նախագծի ընդունման արդյունքում ակնկալվում է Հայաստանի Հանրապետությունում </w:t>
      </w:r>
      <w:r w:rsidR="00D03C8E" w:rsidRPr="00D03C8E">
        <w:rPr>
          <w:rFonts w:ascii="GHEA Grapalat" w:hAnsi="GHEA Grapalat"/>
          <w:bCs/>
          <w:sz w:val="24"/>
          <w:szCs w:val="24"/>
          <w:lang w:val="af-ZA"/>
        </w:rPr>
        <w:t xml:space="preserve">հացահատիկային, հատիկաընդեղեն մշակաբույսերի, բազմամյա խոտաբույսերի, որոշ բանջարային և տեխնիկական մշակաբույսերի գիտական սելեկցիոն աշխատանքների, առաջնային սերմնաբուծության և </w:t>
      </w:r>
      <w:r w:rsidR="00D03C8E" w:rsidRPr="00D03C8E">
        <w:rPr>
          <w:rFonts w:ascii="GHEA Grapalat" w:hAnsi="GHEA Grapalat"/>
          <w:bCs/>
          <w:sz w:val="24"/>
          <w:szCs w:val="24"/>
          <w:lang w:val="af-ZA"/>
        </w:rPr>
        <w:lastRenderedPageBreak/>
        <w:t>բուսաբուծության ոլորտում գիտական այլ հետազոտությունների իրականացման արդյունավետության բարձրացման համար առավել նպաստավոր պայմանների ապահովում, հանրապետությունում բարձր վերարտադրության սերմերով ինքնաբավության բարձրացում, պարենային անվտանգության մակարդակի բարելավում։</w:t>
      </w:r>
    </w:p>
    <w:p w14:paraId="313A2207" w14:textId="5A7EBA6F" w:rsidR="003D604F" w:rsidRDefault="005B20B0" w:rsidP="005B20B0">
      <w:pPr>
        <w:tabs>
          <w:tab w:val="left" w:pos="709"/>
        </w:tabs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D23BE9">
        <w:rPr>
          <w:rFonts w:ascii="GHEA Grapalat" w:hAnsi="GHEA Grapalat"/>
          <w:b/>
          <w:sz w:val="24"/>
          <w:szCs w:val="24"/>
          <w:lang w:val="hy-AM"/>
        </w:rPr>
        <w:t>8</w:t>
      </w:r>
      <w:r w:rsidR="00D23BE9"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>․</w:t>
      </w:r>
      <w:r w:rsidR="003D604F" w:rsidRPr="00D23BE9">
        <w:rPr>
          <w:rFonts w:ascii="GHEA Grapalat" w:hAnsi="GHEA Grapalat"/>
          <w:b/>
          <w:sz w:val="24"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14:paraId="3AF8165D" w14:textId="77777777" w:rsidR="005B20B0" w:rsidRPr="00D23BE9" w:rsidRDefault="005B20B0" w:rsidP="005B20B0">
      <w:pPr>
        <w:tabs>
          <w:tab w:val="left" w:pos="709"/>
        </w:tabs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5A92714" w14:textId="77777777" w:rsidR="00D23BE9" w:rsidRPr="00585581" w:rsidRDefault="00D23BE9" w:rsidP="00D23BE9">
      <w:pPr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E76CA">
        <w:rPr>
          <w:rFonts w:ascii="GHEA Grapalat" w:hAnsi="GHEA Grapalat"/>
          <w:bCs/>
          <w:sz w:val="24"/>
          <w:szCs w:val="24"/>
          <w:lang w:val="hy-AM"/>
        </w:rPr>
        <w:t>Նախագիծը համապատասխան ռազմավարական փաստաթղթերից չի բխում:</w:t>
      </w:r>
    </w:p>
    <w:p w14:paraId="6390487F" w14:textId="77777777" w:rsidR="003D604F" w:rsidRPr="00D23BE9" w:rsidRDefault="003D604F" w:rsidP="003D604F">
      <w:pPr>
        <w:pStyle w:val="ListParagraph"/>
        <w:shd w:val="clear" w:color="auto" w:fill="FFFFFF"/>
        <w:spacing w:line="360" w:lineRule="auto"/>
        <w:ind w:left="99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9D0EA71" w14:textId="77777777" w:rsidR="00D83852" w:rsidRPr="00556E19" w:rsidRDefault="00D83852" w:rsidP="00D83852">
      <w:pPr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D83852" w:rsidRPr="00556E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66DE3"/>
    <w:multiLevelType w:val="hybridMultilevel"/>
    <w:tmpl w:val="0122BC72"/>
    <w:lvl w:ilvl="0" w:tplc="F200B2D0">
      <w:start w:val="1"/>
      <w:numFmt w:val="decimal"/>
      <w:lvlText w:val="%1."/>
      <w:lvlJc w:val="left"/>
      <w:pPr>
        <w:ind w:left="99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FF4"/>
    <w:rsid w:val="00005DBB"/>
    <w:rsid w:val="00043E0C"/>
    <w:rsid w:val="000A329D"/>
    <w:rsid w:val="000D1A22"/>
    <w:rsid w:val="0011616D"/>
    <w:rsid w:val="00144227"/>
    <w:rsid w:val="001937BC"/>
    <w:rsid w:val="001A0E5E"/>
    <w:rsid w:val="00220AB8"/>
    <w:rsid w:val="00230BD2"/>
    <w:rsid w:val="002943B2"/>
    <w:rsid w:val="002B23DF"/>
    <w:rsid w:val="002E2E68"/>
    <w:rsid w:val="003018C1"/>
    <w:rsid w:val="003147EF"/>
    <w:rsid w:val="00322386"/>
    <w:rsid w:val="00367BA5"/>
    <w:rsid w:val="003B50BC"/>
    <w:rsid w:val="003D604F"/>
    <w:rsid w:val="004350FC"/>
    <w:rsid w:val="00482AA5"/>
    <w:rsid w:val="00495870"/>
    <w:rsid w:val="0052115F"/>
    <w:rsid w:val="00556E19"/>
    <w:rsid w:val="00594E4B"/>
    <w:rsid w:val="00596D50"/>
    <w:rsid w:val="005B20B0"/>
    <w:rsid w:val="005B26AB"/>
    <w:rsid w:val="005D58CD"/>
    <w:rsid w:val="005F6968"/>
    <w:rsid w:val="0060149B"/>
    <w:rsid w:val="00656B02"/>
    <w:rsid w:val="00674F6A"/>
    <w:rsid w:val="0067573E"/>
    <w:rsid w:val="00714E97"/>
    <w:rsid w:val="0071660E"/>
    <w:rsid w:val="007A37B9"/>
    <w:rsid w:val="007A392C"/>
    <w:rsid w:val="008B11F2"/>
    <w:rsid w:val="008E2E77"/>
    <w:rsid w:val="008E52C2"/>
    <w:rsid w:val="00910CB3"/>
    <w:rsid w:val="00913FF4"/>
    <w:rsid w:val="00927BE4"/>
    <w:rsid w:val="00943F27"/>
    <w:rsid w:val="009776F7"/>
    <w:rsid w:val="009F48ED"/>
    <w:rsid w:val="00A30049"/>
    <w:rsid w:val="00A51B46"/>
    <w:rsid w:val="00A737D9"/>
    <w:rsid w:val="00A75509"/>
    <w:rsid w:val="00B16E1B"/>
    <w:rsid w:val="00B407E2"/>
    <w:rsid w:val="00B676DF"/>
    <w:rsid w:val="00B71DEE"/>
    <w:rsid w:val="00B92B38"/>
    <w:rsid w:val="00BB44F8"/>
    <w:rsid w:val="00BB66F4"/>
    <w:rsid w:val="00C2541F"/>
    <w:rsid w:val="00CD2BC2"/>
    <w:rsid w:val="00CE5673"/>
    <w:rsid w:val="00D03C8E"/>
    <w:rsid w:val="00D13D3E"/>
    <w:rsid w:val="00D23BE9"/>
    <w:rsid w:val="00D83852"/>
    <w:rsid w:val="00DD173A"/>
    <w:rsid w:val="00E132C5"/>
    <w:rsid w:val="00E31A97"/>
    <w:rsid w:val="00E337C7"/>
    <w:rsid w:val="00E4767F"/>
    <w:rsid w:val="00E53BEE"/>
    <w:rsid w:val="00E7358A"/>
    <w:rsid w:val="00E8770B"/>
    <w:rsid w:val="00E90666"/>
    <w:rsid w:val="00FC7FA0"/>
    <w:rsid w:val="00FD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15320"/>
  <w15:chartTrackingRefBased/>
  <w15:docId w15:val="{30101590-E6D6-4D17-B539-B6788FB02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385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normChar">
    <w:name w:val="norm Char"/>
    <w:link w:val="norm"/>
    <w:locked/>
    <w:rsid w:val="00D83852"/>
    <w:rPr>
      <w:rFonts w:ascii="Arial Armenian" w:eastAsia="Times New Roman" w:hAnsi="Arial Armenian" w:cs="Times New Roman"/>
      <w:szCs w:val="20"/>
      <w:lang w:val="x-none" w:eastAsia="ru-RU"/>
    </w:rPr>
  </w:style>
  <w:style w:type="paragraph" w:styleId="ListParagraph">
    <w:name w:val="List Paragraph"/>
    <w:basedOn w:val="Normal"/>
    <w:uiPriority w:val="34"/>
    <w:qFormat/>
    <w:rsid w:val="003D604F"/>
    <w:pPr>
      <w:ind w:left="720"/>
      <w:contextualSpacing/>
    </w:pPr>
  </w:style>
  <w:style w:type="paragraph" w:styleId="Revision">
    <w:name w:val="Revision"/>
    <w:hidden/>
    <w:uiPriority w:val="99"/>
    <w:semiHidden/>
    <w:rsid w:val="00367BA5"/>
    <w:pPr>
      <w:spacing w:after="0" w:line="240" w:lineRule="auto"/>
    </w:pPr>
  </w:style>
  <w:style w:type="table" w:styleId="TableGrid">
    <w:name w:val="Table Grid"/>
    <w:basedOn w:val="TableNormal"/>
    <w:uiPriority w:val="59"/>
    <w:rsid w:val="000A329D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6C401-3A32-4267-B7E5-C63A563E2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947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Gohar L. Navasardyan</cp:lastModifiedBy>
  <cp:revision>5</cp:revision>
  <dcterms:created xsi:type="dcterms:W3CDTF">2025-04-29T10:56:00Z</dcterms:created>
  <dcterms:modified xsi:type="dcterms:W3CDTF">2025-05-07T08:05:00Z</dcterms:modified>
</cp:coreProperties>
</file>