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308" w:rsidRPr="00E14E46" w:rsidRDefault="00E66369" w:rsidP="008048FB">
      <w:pPr>
        <w:jc w:val="center"/>
        <w:rPr>
          <w:rFonts w:ascii="GHEA Grapalat" w:eastAsia="GHEA Grapalat" w:hAnsi="GHEA Grapalat" w:cs="GHEA Grapalat"/>
          <w:b/>
          <w:spacing w:val="20"/>
          <w:sz w:val="24"/>
          <w:szCs w:val="24"/>
        </w:rPr>
      </w:pPr>
      <w:r w:rsidRPr="00E14E46">
        <w:rPr>
          <w:rFonts w:ascii="GHEA Grapalat" w:eastAsia="GHEA Grapalat" w:hAnsi="GHEA Grapalat" w:cs="GHEA Grapalat"/>
          <w:b/>
          <w:spacing w:val="20"/>
          <w:sz w:val="24"/>
          <w:szCs w:val="24"/>
        </w:rPr>
        <w:t>ՀԻՄՆԱՎՈՐՈՒՄ</w:t>
      </w:r>
    </w:p>
    <w:p w:rsidR="00152308" w:rsidRPr="00703044" w:rsidRDefault="00E66369" w:rsidP="002167D7">
      <w:pPr>
        <w:spacing w:before="240"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0304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C45585" w:rsidRPr="001550D1">
        <w:rPr>
          <w:rFonts w:ascii="GHEA Grapalat" w:hAnsi="GHEA Grapalat"/>
          <w:b/>
          <w:sz w:val="24"/>
          <w:szCs w:val="24"/>
        </w:rPr>
        <w:t>«</w:t>
      </w:r>
      <w:r w:rsidR="00C45585" w:rsidRPr="001550D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ՊԵՏԱԿԱՆ ՍԱՀՄԱՆԻ ՄԱՍԻՆ</w:t>
      </w:r>
      <w:r w:rsidR="00C45585" w:rsidRPr="001550D1">
        <w:rPr>
          <w:rFonts w:ascii="GHEA Grapalat" w:hAnsi="GHEA Grapalat"/>
          <w:b/>
          <w:sz w:val="24"/>
          <w:szCs w:val="24"/>
        </w:rPr>
        <w:t>» ՕՐԵՆՔՈՒՄ ԼՐԱՑՈՒՄ ԿԱՏԱՐԵԼՈՒ ՄԱՍԻՆ</w:t>
      </w:r>
      <w:r w:rsidRPr="00E14E46">
        <w:rPr>
          <w:rFonts w:ascii="GHEA Grapalat" w:eastAsia="GHEA Grapalat" w:hAnsi="GHEA Grapalat" w:cs="GHEA Grapalat"/>
          <w:b/>
          <w:sz w:val="24"/>
          <w:szCs w:val="24"/>
        </w:rPr>
        <w:t xml:space="preserve">» </w:t>
      </w:r>
      <w:r w:rsidR="00C45585" w:rsidRPr="00C45585">
        <w:rPr>
          <w:rFonts w:ascii="GHEA Grapalat" w:eastAsia="GHEA Grapalat" w:hAnsi="GHEA Grapalat" w:cs="GHEA Grapalat"/>
          <w:b/>
          <w:sz w:val="24"/>
          <w:szCs w:val="24"/>
        </w:rPr>
        <w:t>ՕՐԵՆՔԻ</w:t>
      </w:r>
      <w:r w:rsidR="00101EA0" w:rsidRPr="00E14E46">
        <w:rPr>
          <w:rFonts w:ascii="GHEA Grapalat" w:eastAsia="GHEA Grapalat" w:hAnsi="GHEA Grapalat" w:cs="GHEA Grapalat"/>
          <w:b/>
          <w:sz w:val="24"/>
          <w:szCs w:val="24"/>
        </w:rPr>
        <w:t xml:space="preserve"> ՆԱԽԱԳԾԻ</w:t>
      </w:r>
      <w:r w:rsidRPr="00E14E46">
        <w:rPr>
          <w:rFonts w:ascii="GHEA Grapalat" w:eastAsia="GHEA Grapalat" w:hAnsi="GHEA Grapalat" w:cs="GHEA Grapalat"/>
          <w:b/>
          <w:sz w:val="24"/>
          <w:szCs w:val="24"/>
        </w:rPr>
        <w:t xml:space="preserve"> ԸՆԴՈՒՆՄԱՆ ԱՆՀՐԱԺԵՇՏՈՒԹՅԱՆ ՎԵՐԱԲԵՐՅԱԼ</w:t>
      </w:r>
    </w:p>
    <w:p w:rsidR="00505252" w:rsidRPr="00E14E46" w:rsidRDefault="00505252" w:rsidP="008048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505252" w:rsidRPr="00E14E46" w:rsidRDefault="00505252" w:rsidP="002167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1. </w:t>
      </w:r>
      <w:r w:rsidR="00E66369"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Ընթացիկ իրավիճակը և իրավական </w:t>
      </w:r>
      <w:r w:rsidR="007B06F1">
        <w:rPr>
          <w:rFonts w:ascii="GHEA Grapalat" w:eastAsia="GHEA Grapalat" w:hAnsi="GHEA Grapalat" w:cs="GHEA Grapalat"/>
          <w:b/>
          <w:sz w:val="24"/>
          <w:szCs w:val="24"/>
          <w:u w:val="single"/>
        </w:rPr>
        <w:t>ակտ</w:t>
      </w:r>
      <w:r w:rsidR="00E66369"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>ի ընդունման անհրաժեշտությունը</w:t>
      </w:r>
      <w:bookmarkStart w:id="0" w:name="_heading=h.gjdgxs" w:colFirst="0" w:colLast="0"/>
      <w:bookmarkEnd w:id="0"/>
    </w:p>
    <w:p w:rsidR="006C0624" w:rsidRPr="006C0624" w:rsidRDefault="00C45585" w:rsidP="002167D7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45585">
        <w:rPr>
          <w:rFonts w:ascii="GHEA Grapalat" w:eastAsia="GHEA Grapalat" w:hAnsi="GHEA Grapalat" w:cs="GHEA Grapalat"/>
          <w:sz w:val="24"/>
          <w:szCs w:val="24"/>
        </w:rPr>
        <w:t xml:space="preserve">Ներկայումս </w:t>
      </w:r>
      <w:r w:rsidRPr="00543188">
        <w:rPr>
          <w:rFonts w:ascii="GHEA Grapalat" w:hAnsi="GHEA Grapalat" w:cs="Sylfaen"/>
          <w:sz w:val="24"/>
          <w:szCs w:val="24"/>
        </w:rPr>
        <w:t>Հայաստանի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Հանրապետության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սահմանային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էլեկտրոնային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կառավարման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տեղեկատվական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համակարգ</w:t>
      </w:r>
      <w:r w:rsidR="006C0624" w:rsidRPr="006C0624">
        <w:rPr>
          <w:rFonts w:ascii="GHEA Grapalat" w:hAnsi="GHEA Grapalat" w:cs="Sylfaen"/>
          <w:sz w:val="24"/>
          <w:szCs w:val="24"/>
        </w:rPr>
        <w:t xml:space="preserve">ի (այսուհետ նաև՝ ՍԷԿՏ համակարգ) հետ կապված հարաբերությունները կարգավորվում են </w:t>
      </w:r>
      <w:r w:rsidR="00703044" w:rsidRPr="00703044">
        <w:rPr>
          <w:rFonts w:ascii="GHEA Grapalat" w:eastAsia="GHEA Grapalat" w:hAnsi="GHEA Grapalat" w:cs="GHEA Grapalat"/>
          <w:sz w:val="24"/>
          <w:szCs w:val="24"/>
        </w:rPr>
        <w:t>ՀՀ կառավարության</w:t>
      </w:r>
      <w:r w:rsidR="006C0624" w:rsidRPr="006C0624">
        <w:rPr>
          <w:rFonts w:ascii="GHEA Grapalat" w:eastAsia="GHEA Grapalat" w:hAnsi="GHEA Grapalat" w:cs="GHEA Grapalat"/>
          <w:sz w:val="24"/>
          <w:szCs w:val="24"/>
        </w:rPr>
        <w:t>՝</w:t>
      </w:r>
      <w:r w:rsidR="00703044" w:rsidRPr="00703044">
        <w:rPr>
          <w:rFonts w:ascii="GHEA Grapalat" w:eastAsia="GHEA Grapalat" w:hAnsi="GHEA Grapalat" w:cs="GHEA Grapalat"/>
          <w:sz w:val="24"/>
          <w:szCs w:val="24"/>
        </w:rPr>
        <w:t xml:space="preserve"> 2006 թվականի հունիսի 22-ի </w:t>
      </w:r>
      <w:r w:rsidRPr="00543188">
        <w:rPr>
          <w:rFonts w:ascii="GHEA Grapalat" w:hAnsi="GHEA Grapalat" w:cs="Sylfaen"/>
          <w:sz w:val="24"/>
          <w:szCs w:val="24"/>
        </w:rPr>
        <w:t>«Հայաստանի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Հանրապետության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սահմանային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էլեկտրոնային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կառավարման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տեղեկատվական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համակարգ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ստեղծելու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543188">
        <w:rPr>
          <w:rFonts w:ascii="GHEA Grapalat" w:hAnsi="GHEA Grapalat" w:cs="Sylfaen"/>
          <w:sz w:val="24"/>
          <w:szCs w:val="24"/>
        </w:rPr>
        <w:t>դրա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շահագործման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կարգը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և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համակարգից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օգտվողների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ցանկը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սահմանելու</w:t>
      </w:r>
      <w:r w:rsidRPr="005431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3188">
        <w:rPr>
          <w:rFonts w:ascii="GHEA Grapalat" w:hAnsi="GHEA Grapalat" w:cs="Sylfaen"/>
          <w:sz w:val="24"/>
          <w:szCs w:val="24"/>
        </w:rPr>
        <w:t>մասին»</w:t>
      </w:r>
      <w:r w:rsidRPr="00C45585">
        <w:rPr>
          <w:rFonts w:ascii="GHEA Grapalat" w:hAnsi="GHEA Grapalat" w:cs="Sylfaen"/>
          <w:sz w:val="24"/>
          <w:szCs w:val="24"/>
        </w:rPr>
        <w:t xml:space="preserve"> </w:t>
      </w:r>
      <w:r w:rsidR="00703044" w:rsidRPr="00703044">
        <w:rPr>
          <w:rFonts w:ascii="GHEA Grapalat" w:eastAsia="GHEA Grapalat" w:hAnsi="GHEA Grapalat" w:cs="GHEA Grapalat"/>
          <w:sz w:val="24"/>
          <w:szCs w:val="24"/>
        </w:rPr>
        <w:t>N 884-Ն որոշմա</w:t>
      </w:r>
      <w:r w:rsidR="006C0624" w:rsidRPr="006C0624">
        <w:rPr>
          <w:rFonts w:ascii="GHEA Grapalat" w:eastAsia="GHEA Grapalat" w:hAnsi="GHEA Grapalat" w:cs="GHEA Grapalat"/>
          <w:sz w:val="24"/>
          <w:szCs w:val="24"/>
        </w:rPr>
        <w:t xml:space="preserve">մբ: Այսինքն՝ համակարգի էությունը, դրա հետ կապված սկզբունքային </w:t>
      </w:r>
      <w:r w:rsidR="006C0624">
        <w:rPr>
          <w:rFonts w:ascii="GHEA Grapalat" w:eastAsia="GHEA Grapalat" w:hAnsi="GHEA Grapalat" w:cs="GHEA Grapalat"/>
          <w:sz w:val="24"/>
          <w:szCs w:val="24"/>
        </w:rPr>
        <w:t>կարգավորումներ</w:t>
      </w:r>
      <w:r w:rsidR="006C0624" w:rsidRPr="006C0624">
        <w:rPr>
          <w:rFonts w:ascii="GHEA Grapalat" w:eastAsia="GHEA Grapalat" w:hAnsi="GHEA Grapalat" w:cs="GHEA Grapalat"/>
          <w:sz w:val="24"/>
          <w:szCs w:val="24"/>
        </w:rPr>
        <w:t>ն օրենքի մակարդակում ամրագրված չեն: Ավելին՝ ՀՀ կառավարության՝ վերը նշված որոշման ընդունման համար օրենքով լիազորող նորմ սահմանված չէ:</w:t>
      </w:r>
    </w:p>
    <w:p w:rsidR="00703044" w:rsidRDefault="006C0624" w:rsidP="003D432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C0624">
        <w:rPr>
          <w:rFonts w:ascii="GHEA Grapalat" w:eastAsia="GHEA Grapalat" w:hAnsi="GHEA Grapalat" w:cs="GHEA Grapalat"/>
          <w:sz w:val="24"/>
          <w:szCs w:val="24"/>
        </w:rPr>
        <w:t>Մինչդեռ հաշվի առնելով ՍԷԿՏ համակարգի կարևոր նշանակությունը</w:t>
      </w:r>
      <w:r w:rsidR="007B06F1" w:rsidRPr="007B06F1">
        <w:rPr>
          <w:rFonts w:ascii="GHEA Grapalat" w:eastAsia="GHEA Grapalat" w:hAnsi="GHEA Grapalat" w:cs="GHEA Grapalat"/>
          <w:sz w:val="24"/>
          <w:szCs w:val="24"/>
        </w:rPr>
        <w:t>՝</w:t>
      </w:r>
      <w:r w:rsidRPr="006C062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D432D" w:rsidRPr="003D432D">
        <w:rPr>
          <w:rFonts w:ascii="GHEA Grapalat" w:eastAsia="GHEA Grapalat" w:hAnsi="GHEA Grapalat" w:cs="GHEA Grapalat"/>
          <w:sz w:val="24"/>
          <w:szCs w:val="24"/>
        </w:rPr>
        <w:t>դրա վերաբերյալ հիմնարար կարգավորումներն անհրաժեշտ է սահմանել օրենքում՝ միևնույն ժամանակ հստակ սահմանագծելով ենթաօրենսդրական ակտով կարգավորման ենթակա հարցերի շրջանակը, ինչի ապահովմանը միտված է սույն նախագիծը:</w:t>
      </w:r>
    </w:p>
    <w:p w:rsidR="00505252" w:rsidRPr="00E14E46" w:rsidRDefault="00505252" w:rsidP="00BF56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2. </w:t>
      </w:r>
      <w:r w:rsidR="00E66369"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>Առաջարկվող կարգավորման բնույթը</w:t>
      </w:r>
    </w:p>
    <w:p w:rsidR="000629FD" w:rsidRDefault="005E7E1A" w:rsidP="000629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14E46"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առաջարկվում է </w:t>
      </w:r>
      <w:r w:rsidR="003D432D">
        <w:rPr>
          <w:rFonts w:ascii="GHEA Grapalat" w:hAnsi="GHEA Grapalat" w:cs="Sylfaen"/>
          <w:sz w:val="24"/>
          <w:szCs w:val="24"/>
        </w:rPr>
        <w:t>«</w:t>
      </w:r>
      <w:r w:rsidR="003D432D" w:rsidRPr="003D432D">
        <w:rPr>
          <w:rFonts w:ascii="GHEA Grapalat" w:hAnsi="GHEA Grapalat" w:cs="Sylfaen"/>
          <w:sz w:val="24"/>
          <w:szCs w:val="24"/>
        </w:rPr>
        <w:t>Պետական սահմանի մասին</w:t>
      </w:r>
      <w:r w:rsidR="003D432D">
        <w:rPr>
          <w:rFonts w:ascii="GHEA Grapalat" w:hAnsi="GHEA Grapalat" w:cs="Sylfaen"/>
          <w:sz w:val="24"/>
          <w:szCs w:val="24"/>
        </w:rPr>
        <w:t>»</w:t>
      </w:r>
      <w:r w:rsidR="003D432D" w:rsidRPr="003D432D">
        <w:rPr>
          <w:rFonts w:ascii="GHEA Grapalat" w:hAnsi="GHEA Grapalat" w:cs="Sylfaen"/>
          <w:sz w:val="24"/>
          <w:szCs w:val="24"/>
        </w:rPr>
        <w:t xml:space="preserve"> օրենքում ամրագրել սահմանային վերահսկողության իրականացումն ապահովելու նպատակով ՍԷԿՏ համակարգի </w:t>
      </w:r>
      <w:r w:rsidR="00540D70">
        <w:rPr>
          <w:rFonts w:ascii="GHEA Grapalat" w:hAnsi="GHEA Grapalat" w:cs="Sylfaen"/>
          <w:sz w:val="24"/>
          <w:szCs w:val="24"/>
          <w:lang w:val="en-US"/>
        </w:rPr>
        <w:t>գործելու հան</w:t>
      </w:r>
      <w:r w:rsidR="00540D70">
        <w:rPr>
          <w:rFonts w:ascii="GHEA Grapalat" w:hAnsi="GHEA Grapalat" w:cs="Sylfaen"/>
          <w:sz w:val="24"/>
          <w:szCs w:val="24"/>
        </w:rPr>
        <w:t>գամանքը</w:t>
      </w:r>
      <w:r w:rsidR="003D432D" w:rsidRPr="003D432D">
        <w:rPr>
          <w:rFonts w:ascii="GHEA Grapalat" w:hAnsi="GHEA Grapalat" w:cs="Sylfaen"/>
          <w:sz w:val="24"/>
          <w:szCs w:val="24"/>
        </w:rPr>
        <w:t xml:space="preserve">, նախատեսել </w:t>
      </w:r>
      <w:r w:rsidR="007B06F1">
        <w:rPr>
          <w:rFonts w:ascii="GHEA Grapalat" w:hAnsi="GHEA Grapalat" w:cs="Sylfaen"/>
          <w:sz w:val="24"/>
          <w:szCs w:val="24"/>
        </w:rPr>
        <w:t>համակարգ</w:t>
      </w:r>
      <w:r w:rsidR="007B06F1" w:rsidRPr="007B06F1">
        <w:rPr>
          <w:rFonts w:ascii="GHEA Grapalat" w:hAnsi="GHEA Grapalat" w:cs="Sylfaen"/>
          <w:sz w:val="24"/>
          <w:szCs w:val="24"/>
        </w:rPr>
        <w:t>ից օգտվելու և դրանում տեղեկություններ մուտքագրելու</w:t>
      </w:r>
      <w:r w:rsidR="003D432D" w:rsidRPr="003D432D">
        <w:rPr>
          <w:rFonts w:ascii="GHEA Grapalat" w:hAnsi="GHEA Grapalat" w:cs="Sylfaen"/>
          <w:sz w:val="24"/>
          <w:szCs w:val="24"/>
        </w:rPr>
        <w:t xml:space="preserve"> ընդհանուր </w:t>
      </w:r>
      <w:r w:rsidR="007B06F1" w:rsidRPr="007B06F1">
        <w:rPr>
          <w:rFonts w:ascii="GHEA Grapalat" w:hAnsi="GHEA Grapalat" w:cs="Sylfaen"/>
          <w:sz w:val="24"/>
          <w:szCs w:val="24"/>
        </w:rPr>
        <w:t>պայմանները</w:t>
      </w:r>
      <w:r w:rsidR="003D432D" w:rsidRPr="003D432D">
        <w:rPr>
          <w:rFonts w:ascii="GHEA Grapalat" w:hAnsi="GHEA Grapalat" w:cs="Sylfaen"/>
          <w:sz w:val="24"/>
          <w:szCs w:val="24"/>
        </w:rPr>
        <w:t xml:space="preserve">, ինչպես նաև հստակեցնել համակարգի վերաբերյալ ենթաօրենսդրական մակարդակում կարգավորման ենթակա հարցերի </w:t>
      </w:r>
      <w:r w:rsidR="003D432D">
        <w:rPr>
          <w:rFonts w:ascii="GHEA Grapalat" w:hAnsi="GHEA Grapalat" w:cs="Sylfaen"/>
          <w:sz w:val="24"/>
          <w:szCs w:val="24"/>
        </w:rPr>
        <w:t>շրջանակ</w:t>
      </w:r>
      <w:r w:rsidR="003D432D" w:rsidRPr="003D432D">
        <w:rPr>
          <w:rFonts w:ascii="GHEA Grapalat" w:hAnsi="GHEA Grapalat" w:cs="Sylfaen"/>
          <w:sz w:val="24"/>
          <w:szCs w:val="24"/>
        </w:rPr>
        <w:t>ն ու լիազոր</w:t>
      </w:r>
      <w:r w:rsidR="007B06F1" w:rsidRPr="007B06F1">
        <w:rPr>
          <w:rFonts w:ascii="GHEA Grapalat" w:hAnsi="GHEA Grapalat" w:cs="Sylfaen"/>
          <w:sz w:val="24"/>
          <w:szCs w:val="24"/>
        </w:rPr>
        <w:t>ված</w:t>
      </w:r>
      <w:r w:rsidR="003D432D" w:rsidRPr="003D432D">
        <w:rPr>
          <w:rFonts w:ascii="GHEA Grapalat" w:hAnsi="GHEA Grapalat" w:cs="Sylfaen"/>
          <w:sz w:val="24"/>
          <w:szCs w:val="24"/>
        </w:rPr>
        <w:t xml:space="preserve"> մարմնի գործառույթները</w:t>
      </w:r>
      <w:r w:rsidR="00A10513" w:rsidRPr="00A10513">
        <w:rPr>
          <w:rFonts w:ascii="GHEA Grapalat" w:hAnsi="GHEA Grapalat" w:cs="Sylfaen"/>
          <w:sz w:val="24"/>
          <w:szCs w:val="24"/>
        </w:rPr>
        <w:t>:</w:t>
      </w:r>
    </w:p>
    <w:p w:rsidR="000629FD" w:rsidRPr="00703044" w:rsidRDefault="000629FD" w:rsidP="000629F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Նախագծի ընդունմամբ՝ դրա ուժի մեջ մտնելուց հետո՝ վեցամսյա ժամկետում, նախատեսվում է համապատասխան ենթաօրենսդրական ակտի ընդունումը, ինչը կփոխարինի </w:t>
      </w:r>
      <w:r w:rsidRPr="00C656A9">
        <w:rPr>
          <w:rFonts w:ascii="GHEA Grapalat" w:eastAsia="GHEA Grapalat" w:hAnsi="GHEA Grapalat" w:cs="GHEA Grapalat"/>
          <w:sz w:val="24"/>
          <w:szCs w:val="24"/>
        </w:rPr>
        <w:t>ՀՀ կառավարության՝ 2006 թվականի հունիսի 22-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C656A9">
        <w:rPr>
          <w:rFonts w:ascii="GHEA Grapalat" w:eastAsia="GHEA Grapalat" w:hAnsi="GHEA Grapalat" w:cs="GHEA Grapalat"/>
          <w:sz w:val="24"/>
          <w:szCs w:val="24"/>
        </w:rPr>
        <w:t xml:space="preserve"> N 884-Ն </w:t>
      </w:r>
      <w:r>
        <w:rPr>
          <w:rFonts w:ascii="GHEA Grapalat" w:eastAsia="GHEA Grapalat" w:hAnsi="GHEA Grapalat" w:cs="GHEA Grapalat"/>
          <w:sz w:val="24"/>
          <w:szCs w:val="24"/>
        </w:rPr>
        <w:t>որոշմանը:</w:t>
      </w:r>
    </w:p>
    <w:p w:rsidR="00152308" w:rsidRPr="00E14E46" w:rsidRDefault="00505252" w:rsidP="00BF56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>3. Ա</w:t>
      </w:r>
      <w:r w:rsidR="00E66369"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>կնկալվող արդյունքը</w:t>
      </w:r>
    </w:p>
    <w:p w:rsidR="002167D7" w:rsidRPr="007B06F1" w:rsidRDefault="005E7E1A" w:rsidP="00BF566F">
      <w:pPr>
        <w:pBdr>
          <w:top w:val="nil"/>
          <w:left w:val="nil"/>
          <w:bottom w:val="nil"/>
          <w:right w:val="nil"/>
          <w:between w:val="nil"/>
        </w:pBdr>
        <w:tabs>
          <w:tab w:val="left" w:pos="2970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E14E46">
        <w:rPr>
          <w:rFonts w:ascii="GHEA Grapalat" w:eastAsia="GHEA Grapalat" w:hAnsi="GHEA Grapalat" w:cs="GHEA Grapalat"/>
          <w:sz w:val="24"/>
          <w:szCs w:val="24"/>
        </w:rPr>
        <w:lastRenderedPageBreak/>
        <w:t>Նախագծի ընդունմամբ</w:t>
      </w:r>
      <w:r w:rsidR="00A10513" w:rsidRPr="00A1051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B06F1" w:rsidRPr="007B06F1">
        <w:rPr>
          <w:rFonts w:ascii="GHEA Grapalat" w:eastAsia="GHEA Grapalat" w:hAnsi="GHEA Grapalat" w:cs="GHEA Grapalat"/>
          <w:sz w:val="24"/>
          <w:szCs w:val="24"/>
        </w:rPr>
        <w:t xml:space="preserve">կհստակեցվի </w:t>
      </w:r>
      <w:r w:rsidR="00A10513" w:rsidRPr="003725AF">
        <w:rPr>
          <w:rFonts w:ascii="GHEA Grapalat" w:hAnsi="GHEA Grapalat" w:cs="Sylfaen"/>
          <w:sz w:val="24"/>
          <w:szCs w:val="24"/>
        </w:rPr>
        <w:t xml:space="preserve">ՍԷԿՏ համակարգի </w:t>
      </w:r>
      <w:r w:rsidR="007B06F1" w:rsidRPr="007B06F1">
        <w:rPr>
          <w:rFonts w:ascii="GHEA Grapalat" w:hAnsi="GHEA Grapalat" w:cs="Sylfaen"/>
          <w:sz w:val="24"/>
          <w:szCs w:val="24"/>
        </w:rPr>
        <w:t>կարգավիճակը և հնարավորություն կստեղծվի առավել համակարգային կարգավորումների նախատեսման համար</w:t>
      </w:r>
      <w:r w:rsidR="007B06F1">
        <w:rPr>
          <w:rFonts w:ascii="GHEA Grapalat" w:hAnsi="GHEA Grapalat" w:cs="Sylfaen"/>
          <w:sz w:val="24"/>
          <w:szCs w:val="24"/>
        </w:rPr>
        <w:t>:</w:t>
      </w:r>
    </w:p>
    <w:p w:rsidR="00C56232" w:rsidRPr="002167D7" w:rsidRDefault="00A10513" w:rsidP="00BF566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A10513">
        <w:rPr>
          <w:rFonts w:ascii="GHEA Grapalat" w:hAnsi="GHEA Grapalat" w:cs="Sylfaen"/>
          <w:sz w:val="24"/>
          <w:szCs w:val="24"/>
        </w:rPr>
        <w:t>Միևնույն ժամանակ, սույն նախագծի ընդունումը չի ենթադրում լրացուցիչ ֆինանսական միջոցների անհրաժեշտություն և պետական բյուջեի եկամուտներում և ծախսերում էական փոփոխություններ:</w:t>
      </w:r>
    </w:p>
    <w:p w:rsidR="00505252" w:rsidRPr="00E14E46" w:rsidRDefault="00505252" w:rsidP="00BF56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bookmarkStart w:id="1" w:name="_heading=h.2et92p0" w:colFirst="0" w:colLast="0"/>
      <w:bookmarkEnd w:id="1"/>
      <w:r w:rsidRPr="00E14E46">
        <w:rPr>
          <w:rFonts w:ascii="GHEA Grapalat" w:eastAsia="GHEA Grapalat" w:hAnsi="GHEA Grapalat" w:cs="GHEA Grapalat"/>
          <w:b/>
          <w:sz w:val="24"/>
          <w:szCs w:val="24"/>
          <w:u w:val="single"/>
        </w:rPr>
        <w:t>4. 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52247F" w:rsidRPr="0052247F" w:rsidRDefault="0052247F" w:rsidP="005224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2247F">
        <w:rPr>
          <w:rFonts w:ascii="GHEA Grapalat" w:eastAsia="GHEA Grapalat" w:hAnsi="GHEA Grapalat" w:cs="GHEA Grapalat"/>
          <w:sz w:val="24"/>
          <w:szCs w:val="24"/>
        </w:rPr>
        <w:t>Կառավարության 2021-2026 թվականների ծրագրում ամրագրված է, որ.</w:t>
      </w:r>
    </w:p>
    <w:p w:rsidR="00152308" w:rsidRDefault="0052247F" w:rsidP="005224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2247F">
        <w:rPr>
          <w:rFonts w:ascii="GHEA Grapalat" w:eastAsia="GHEA Grapalat" w:hAnsi="GHEA Grapalat" w:cs="GHEA Grapalat"/>
          <w:sz w:val="24"/>
          <w:szCs w:val="24"/>
        </w:rPr>
        <w:t>«Հայաստանի Հանրապետության ներքին և արտաքին անվտանգության, կայունության,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համալրվող և հասարակության վստահությունը վայելող ազգային անվտանգության մարմինների առկայությունը:</w:t>
      </w:r>
      <w:r w:rsidR="00FE391E">
        <w:rPr>
          <w:rFonts w:ascii="GHEA Grapalat" w:eastAsia="GHEA Grapalat" w:hAnsi="GHEA Grapalat" w:cs="GHEA Grapalat"/>
          <w:sz w:val="24"/>
          <w:szCs w:val="24"/>
        </w:rPr>
        <w:t>»:</w:t>
      </w:r>
      <w:bookmarkStart w:id="2" w:name="_GoBack"/>
      <w:bookmarkEnd w:id="2"/>
    </w:p>
    <w:p w:rsidR="00FE391E" w:rsidRPr="0028534B" w:rsidRDefault="00FE391E" w:rsidP="0028534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Այս համատեքստում հարկ է նշել, որ </w:t>
      </w:r>
      <w:r w:rsidR="00211BA8">
        <w:rPr>
          <w:rFonts w:ascii="GHEA Grapalat" w:eastAsia="GHEA Grapalat" w:hAnsi="GHEA Grapalat" w:cs="GHEA Grapalat"/>
          <w:sz w:val="24"/>
          <w:szCs w:val="24"/>
        </w:rPr>
        <w:t xml:space="preserve">օրենսդրական հիմքեր են անհրաժեշտ </w:t>
      </w:r>
      <w:r>
        <w:rPr>
          <w:rFonts w:ascii="GHEA Grapalat" w:eastAsia="GHEA Grapalat" w:hAnsi="GHEA Grapalat" w:cs="GHEA Grapalat"/>
          <w:sz w:val="24"/>
          <w:szCs w:val="24"/>
        </w:rPr>
        <w:t>Ազգային անվտանգության ծառայության</w:t>
      </w:r>
      <w:r w:rsidR="0028534B">
        <w:rPr>
          <w:rFonts w:ascii="GHEA Grapalat" w:eastAsia="GHEA Grapalat" w:hAnsi="GHEA Grapalat" w:cs="GHEA Grapalat"/>
          <w:sz w:val="24"/>
          <w:szCs w:val="24"/>
        </w:rPr>
        <w:t xml:space="preserve"> համակարգման ներքո գտնվող՝ </w:t>
      </w:r>
      <w:r w:rsidR="0028534B" w:rsidRPr="0028534B">
        <w:rPr>
          <w:rFonts w:ascii="GHEA Grapalat" w:eastAsia="GHEA Grapalat" w:hAnsi="GHEA Grapalat" w:cs="GHEA Grapalat"/>
          <w:sz w:val="24"/>
          <w:szCs w:val="24"/>
        </w:rPr>
        <w:t>Հայաստանի Հանրապետության սահմանային էլեկտրոնային կառավարման տեղեկատվական համակարգի</w:t>
      </w:r>
      <w:r w:rsidR="0028534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11BA8">
        <w:rPr>
          <w:rFonts w:ascii="GHEA Grapalat" w:eastAsia="GHEA Grapalat" w:hAnsi="GHEA Grapalat" w:cs="GHEA Grapalat"/>
          <w:sz w:val="24"/>
          <w:szCs w:val="24"/>
        </w:rPr>
        <w:t>պատշաճ կիրառման և հետագա արդիականացման համար: Ըստ այդմ՝ սույն նախագծի ընդունումը</w:t>
      </w:r>
      <w:r w:rsidR="00064A6E">
        <w:rPr>
          <w:rFonts w:ascii="GHEA Grapalat" w:eastAsia="GHEA Grapalat" w:hAnsi="GHEA Grapalat" w:cs="GHEA Grapalat"/>
          <w:sz w:val="24"/>
          <w:szCs w:val="24"/>
        </w:rPr>
        <w:t xml:space="preserve"> (</w:t>
      </w:r>
      <w:r w:rsidR="00377598">
        <w:rPr>
          <w:rFonts w:ascii="GHEA Grapalat" w:eastAsia="GHEA Grapalat" w:hAnsi="GHEA Grapalat" w:cs="GHEA Grapalat"/>
          <w:sz w:val="24"/>
          <w:szCs w:val="24"/>
        </w:rPr>
        <w:t>հետագայում</w:t>
      </w:r>
      <w:r w:rsidR="00064A6E">
        <w:rPr>
          <w:rFonts w:ascii="GHEA Grapalat" w:eastAsia="GHEA Grapalat" w:hAnsi="GHEA Grapalat" w:cs="GHEA Grapalat"/>
          <w:sz w:val="24"/>
          <w:szCs w:val="24"/>
        </w:rPr>
        <w:t xml:space="preserve"> նաև՝ </w:t>
      </w:r>
      <w:r w:rsidR="00D007C3">
        <w:rPr>
          <w:rFonts w:ascii="GHEA Grapalat" w:eastAsia="GHEA Grapalat" w:hAnsi="GHEA Grapalat" w:cs="GHEA Grapalat"/>
          <w:sz w:val="24"/>
          <w:szCs w:val="24"/>
        </w:rPr>
        <w:t xml:space="preserve">դրա հիման վրա </w:t>
      </w:r>
      <w:r w:rsidR="00377598">
        <w:rPr>
          <w:rFonts w:ascii="GHEA Grapalat" w:eastAsia="GHEA Grapalat" w:hAnsi="GHEA Grapalat" w:cs="GHEA Grapalat"/>
          <w:sz w:val="24"/>
          <w:szCs w:val="24"/>
        </w:rPr>
        <w:t xml:space="preserve">էլեկտրոնային </w:t>
      </w:r>
      <w:r w:rsidR="00D007C3">
        <w:rPr>
          <w:rFonts w:ascii="GHEA Grapalat" w:eastAsia="GHEA Grapalat" w:hAnsi="GHEA Grapalat" w:cs="GHEA Grapalat"/>
          <w:sz w:val="24"/>
          <w:szCs w:val="24"/>
        </w:rPr>
        <w:t>համակարգի ենթաօրենսդրական կարգավորումը</w:t>
      </w:r>
      <w:r w:rsidR="00064A6E">
        <w:rPr>
          <w:rFonts w:ascii="GHEA Grapalat" w:eastAsia="GHEA Grapalat" w:hAnsi="GHEA Grapalat" w:cs="GHEA Grapalat"/>
          <w:sz w:val="24"/>
          <w:szCs w:val="24"/>
        </w:rPr>
        <w:t>)</w:t>
      </w:r>
      <w:r w:rsidR="00D007C3">
        <w:rPr>
          <w:rFonts w:ascii="GHEA Grapalat" w:eastAsia="GHEA Grapalat" w:hAnsi="GHEA Grapalat" w:cs="GHEA Grapalat"/>
          <w:sz w:val="24"/>
          <w:szCs w:val="24"/>
        </w:rPr>
        <w:t xml:space="preserve"> այն նախապայման</w:t>
      </w:r>
      <w:r w:rsidR="00064A6E">
        <w:rPr>
          <w:rFonts w:ascii="GHEA Grapalat" w:eastAsia="GHEA Grapalat" w:hAnsi="GHEA Grapalat" w:cs="GHEA Grapalat"/>
          <w:sz w:val="24"/>
          <w:szCs w:val="24"/>
        </w:rPr>
        <w:t>ն է</w:t>
      </w:r>
      <w:r w:rsidR="00D007C3">
        <w:rPr>
          <w:rFonts w:ascii="GHEA Grapalat" w:eastAsia="GHEA Grapalat" w:hAnsi="GHEA Grapalat" w:cs="GHEA Grapalat"/>
          <w:sz w:val="24"/>
          <w:szCs w:val="24"/>
        </w:rPr>
        <w:t xml:space="preserve">, որի հիման վրա հնարավոր կլինի ապահովել </w:t>
      </w:r>
      <w:r w:rsidR="00D007C3" w:rsidRPr="00D007C3">
        <w:rPr>
          <w:rFonts w:ascii="GHEA Grapalat" w:eastAsia="GHEA Grapalat" w:hAnsi="GHEA Grapalat" w:cs="GHEA Grapalat"/>
          <w:sz w:val="24"/>
          <w:szCs w:val="24"/>
        </w:rPr>
        <w:t>տեխնիկական զարգացումներին համընթաց արդիականացվող</w:t>
      </w:r>
      <w:r w:rsidR="00064A6E">
        <w:rPr>
          <w:rFonts w:ascii="GHEA Grapalat" w:eastAsia="GHEA Grapalat" w:hAnsi="GHEA Grapalat" w:cs="GHEA Grapalat"/>
          <w:sz w:val="24"/>
          <w:szCs w:val="24"/>
        </w:rPr>
        <w:t xml:space="preserve"> համակարգի </w:t>
      </w:r>
      <w:r w:rsidR="00D849AC">
        <w:rPr>
          <w:rFonts w:ascii="GHEA Grapalat" w:eastAsia="GHEA Grapalat" w:hAnsi="GHEA Grapalat" w:cs="GHEA Grapalat"/>
          <w:sz w:val="24"/>
          <w:szCs w:val="24"/>
        </w:rPr>
        <w:t>առկայություն</w:t>
      </w:r>
      <w:r w:rsidR="00064A6E">
        <w:rPr>
          <w:rFonts w:ascii="GHEA Grapalat" w:eastAsia="GHEA Grapalat" w:hAnsi="GHEA Grapalat" w:cs="GHEA Grapalat"/>
          <w:sz w:val="24"/>
          <w:szCs w:val="24"/>
        </w:rPr>
        <w:t>:</w:t>
      </w:r>
    </w:p>
    <w:sectPr w:rsidR="00FE391E" w:rsidRPr="0028534B" w:rsidSect="007B06F1">
      <w:footerReference w:type="even" r:id="rId8"/>
      <w:footerReference w:type="default" r:id="rId9"/>
      <w:pgSz w:w="12240" w:h="15840"/>
      <w:pgMar w:top="626" w:right="1019" w:bottom="630" w:left="1440" w:header="180" w:footer="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189" w:rsidRDefault="00A64189" w:rsidP="00152308">
      <w:pPr>
        <w:spacing w:after="0" w:line="240" w:lineRule="auto"/>
      </w:pPr>
      <w:r>
        <w:separator/>
      </w:r>
    </w:p>
  </w:endnote>
  <w:endnote w:type="continuationSeparator" w:id="0">
    <w:p w:rsidR="00A64189" w:rsidRDefault="00A64189" w:rsidP="00152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308" w:rsidRDefault="004E1E7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E66369">
      <w:rPr>
        <w:color w:val="000000"/>
      </w:rPr>
      <w:instrText>PAGE</w:instrText>
    </w:r>
    <w:r>
      <w:rPr>
        <w:color w:val="000000"/>
      </w:rPr>
      <w:fldChar w:fldCharType="end"/>
    </w:r>
  </w:p>
  <w:p w:rsidR="00152308" w:rsidRDefault="0015230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308" w:rsidRPr="005E7E1A" w:rsidRDefault="004E1E7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/>
        <w:color w:val="000000"/>
      </w:rPr>
    </w:pPr>
    <w:r w:rsidRPr="005E7E1A">
      <w:rPr>
        <w:rFonts w:ascii="GHEA Grapalat" w:hAnsi="GHEA Grapalat"/>
        <w:color w:val="000000"/>
      </w:rPr>
      <w:fldChar w:fldCharType="begin"/>
    </w:r>
    <w:r w:rsidR="00E66369" w:rsidRPr="005E7E1A">
      <w:rPr>
        <w:rFonts w:ascii="GHEA Grapalat" w:hAnsi="GHEA Grapalat"/>
        <w:color w:val="000000"/>
      </w:rPr>
      <w:instrText>PAGE</w:instrText>
    </w:r>
    <w:r w:rsidRPr="005E7E1A">
      <w:rPr>
        <w:rFonts w:ascii="GHEA Grapalat" w:hAnsi="GHEA Grapalat"/>
        <w:color w:val="000000"/>
      </w:rPr>
      <w:fldChar w:fldCharType="separate"/>
    </w:r>
    <w:r w:rsidR="00A64189">
      <w:rPr>
        <w:rFonts w:ascii="GHEA Grapalat" w:hAnsi="GHEA Grapalat"/>
        <w:noProof/>
        <w:color w:val="000000"/>
      </w:rPr>
      <w:t>1</w:t>
    </w:r>
    <w:r w:rsidRPr="005E7E1A">
      <w:rPr>
        <w:rFonts w:ascii="GHEA Grapalat" w:hAnsi="GHEA Grapalat"/>
        <w:color w:val="000000"/>
      </w:rPr>
      <w:fldChar w:fldCharType="end"/>
    </w:r>
  </w:p>
  <w:p w:rsidR="00152308" w:rsidRPr="005E7E1A" w:rsidRDefault="00152308">
    <w:pPr>
      <w:spacing w:after="0" w:line="240" w:lineRule="auto"/>
      <w:rPr>
        <w:rFonts w:ascii="GHEA Grapalat" w:eastAsia="GHEA Grapalat" w:hAnsi="GHEA Grapalat" w:cs="GHEA Grapala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189" w:rsidRDefault="00A64189" w:rsidP="00152308">
      <w:pPr>
        <w:spacing w:after="0" w:line="240" w:lineRule="auto"/>
      </w:pPr>
      <w:r>
        <w:separator/>
      </w:r>
    </w:p>
  </w:footnote>
  <w:footnote w:type="continuationSeparator" w:id="0">
    <w:p w:rsidR="00A64189" w:rsidRDefault="00A64189" w:rsidP="00152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64A39"/>
    <w:multiLevelType w:val="multilevel"/>
    <w:tmpl w:val="8734640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B7D2103"/>
    <w:multiLevelType w:val="hybridMultilevel"/>
    <w:tmpl w:val="9B5A371E"/>
    <w:lvl w:ilvl="0" w:tplc="77C890EE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28DB"/>
    <w:multiLevelType w:val="multilevel"/>
    <w:tmpl w:val="4CF60044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A813048"/>
    <w:multiLevelType w:val="multilevel"/>
    <w:tmpl w:val="10CCD79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i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3135F"/>
    <w:multiLevelType w:val="multilevel"/>
    <w:tmpl w:val="88CED5E2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FD02E7E"/>
    <w:multiLevelType w:val="multilevel"/>
    <w:tmpl w:val="A84A8F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08"/>
    <w:rsid w:val="00011C0A"/>
    <w:rsid w:val="00013451"/>
    <w:rsid w:val="00035644"/>
    <w:rsid w:val="000629FD"/>
    <w:rsid w:val="00064A6E"/>
    <w:rsid w:val="000A5CAE"/>
    <w:rsid w:val="000D623A"/>
    <w:rsid w:val="00101EA0"/>
    <w:rsid w:val="0012467D"/>
    <w:rsid w:val="00152308"/>
    <w:rsid w:val="00211BA8"/>
    <w:rsid w:val="002167D7"/>
    <w:rsid w:val="002650F7"/>
    <w:rsid w:val="0028534B"/>
    <w:rsid w:val="00296122"/>
    <w:rsid w:val="00297F9E"/>
    <w:rsid w:val="00361C59"/>
    <w:rsid w:val="00362AEE"/>
    <w:rsid w:val="003725AF"/>
    <w:rsid w:val="00377598"/>
    <w:rsid w:val="003D432D"/>
    <w:rsid w:val="0045303F"/>
    <w:rsid w:val="004E1E7E"/>
    <w:rsid w:val="004E6910"/>
    <w:rsid w:val="00505252"/>
    <w:rsid w:val="0052247F"/>
    <w:rsid w:val="00532A80"/>
    <w:rsid w:val="00540D70"/>
    <w:rsid w:val="005B3DFE"/>
    <w:rsid w:val="005E172E"/>
    <w:rsid w:val="005E7E1A"/>
    <w:rsid w:val="00615971"/>
    <w:rsid w:val="006C0624"/>
    <w:rsid w:val="00703044"/>
    <w:rsid w:val="007052CD"/>
    <w:rsid w:val="00705551"/>
    <w:rsid w:val="007371B5"/>
    <w:rsid w:val="00767CC5"/>
    <w:rsid w:val="007B06F1"/>
    <w:rsid w:val="007B145C"/>
    <w:rsid w:val="008048FB"/>
    <w:rsid w:val="009B79FA"/>
    <w:rsid w:val="00A10513"/>
    <w:rsid w:val="00A64189"/>
    <w:rsid w:val="00BF566F"/>
    <w:rsid w:val="00C45585"/>
    <w:rsid w:val="00C56232"/>
    <w:rsid w:val="00C656A9"/>
    <w:rsid w:val="00CB3391"/>
    <w:rsid w:val="00CC24E6"/>
    <w:rsid w:val="00CD6D08"/>
    <w:rsid w:val="00D007C3"/>
    <w:rsid w:val="00D10653"/>
    <w:rsid w:val="00D45E39"/>
    <w:rsid w:val="00D62BD9"/>
    <w:rsid w:val="00D849AC"/>
    <w:rsid w:val="00D93598"/>
    <w:rsid w:val="00E14E46"/>
    <w:rsid w:val="00E66369"/>
    <w:rsid w:val="00F344F4"/>
    <w:rsid w:val="00FA7E89"/>
    <w:rsid w:val="00FE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20BE5"/>
  <w15:docId w15:val="{08503DBB-1928-497A-82DE-3223D08A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rsid w:val="00D37C8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37C8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37C8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D37C8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37C8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37C8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52308"/>
  </w:style>
  <w:style w:type="paragraph" w:styleId="Title">
    <w:name w:val="Title"/>
    <w:basedOn w:val="Normal"/>
    <w:next w:val="Normal"/>
    <w:uiPriority w:val="10"/>
    <w:qFormat/>
    <w:rsid w:val="00D37C8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D37C86"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character" w:styleId="FootnoteReference">
    <w:name w:val="footnote reference"/>
    <w:basedOn w:val="DefaultParagraphFont"/>
    <w:uiPriority w:val="99"/>
    <w:semiHidden/>
    <w:unhideWhenUsed/>
    <w:rsid w:val="00B15A3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3B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3B72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B43A5F"/>
  </w:style>
  <w:style w:type="character" w:styleId="Hyperlink">
    <w:name w:val="Hyperlink"/>
    <w:basedOn w:val="DefaultParagraphFont"/>
    <w:uiPriority w:val="99"/>
    <w:unhideWhenUsed/>
    <w:rsid w:val="00A6050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6050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rsid w:val="001523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">
    <w:name w:val="5"/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405AC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77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a"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D37C8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152308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Strong">
    <w:name w:val="Strong"/>
    <w:uiPriority w:val="22"/>
    <w:qFormat/>
    <w:rsid w:val="00C455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Ljg4ST3RALaUQ7pc+/CeKUKejA==">AMUW2mXfWthzyeAP8AAG+OrXIS+NNbAdSRVtYvC2ic6iTCJa9j6xtKwQhdC27txQ8NpGqOfe3EFyj98Do98zMoohzurkrfKDj2tqRC/IcS0E1cCKgq2MV9XkRgtn1Zez8ykyMr039Q/O5o3oPmTy7iX3VSYOGVq6AXXzylUdQzFGPPMyY34hlOXu40PIGwkt8ae9RBS7EYqhfQo2W7w/xfSZ60t5DFOjrFNarGkfXSlmRy+jRNRxofY9e6I2pbPoy7rRSVWozpLSQz4O5vkqP0co8whXBQtlnHct6t7J5LGVNWIxsqLJFqsy7nHQHGqG/+zaTN6aJeQqdMZmVMtzD4uGMLSgMMddERPNp5VHBR4PrtcA6BE0bB/VQ1p/cPjFAZ0WJQhFd9xMHjyUWsZ5qBMsVEoX7tqeNNhoffVhWcXH1BjGWjtpKJPlk6GDzQhpSixUuRI6On8SHe+JuhvgI9ZKHkWqrWbprFYKAxdRcr+OYM0fqRQ4lB+g3UA/fZ75QmWC1UgsJzDSJ+eZ4w170KrpW1EMsrOjBgOLIaK/O3Zf50rtW5rMYNRSYlkEIrNimpSuIv1qVaIY469qVJPv/939fbKNjo3iqdFVYnrUBIawTdKnRn5D5ZMYsi0hBpnEkqLOYAapQNxbQqwfTvJSxRkIy8aPnojf+XnbdONVo8Zp1agO4G5Zj1BvodWq9/6LN6j3uK8bBUWN+b4nHxda4bAfl1SmeHZ7kCM/Znuk5S/d59qAI/oZw4B2XqNz7NI+tsN2tu1X5HKNYrUtn7jKmmDITQj5711kovDiY0HKQuVIhuOWYzIqTaNvAZfBqQmKXzoPX67AKcTfMfMMNGaX7nW6+naN3ZCdG/svnm3WubfE7zeQ9KSkxfkqcEUyD9BEg8gARWeO8QQAR6mwuTxA5Zp6TGHEYtyBLsu4RBITIIGrMkUwtdw564bc/MgmmL1R1D8RA9mT8/jQfgNgIe+Z4dpPhHuMICHA2bPreMEnkC7+2mnZlA2lqZdMnPZuVMF/8WQqnd+4xuV0Y1fQMueJ2hIPZx9zc34qIRGQ334vqhyUTTf7SSWm/RUR4MRWB9uED4DGg+CBYUVPaZgKaVGGoiBy5RnuOBHPCsWKPclzTeVEAuiAATj3ZynO9juN0zFDfxPQUPQaei6So5Fe6x8Jz8u38eqLBOS3H1WZnUS6VAIVEzko1Phgw3v1D5B7zeYtfQYIOsSjQrcaBqM67EELDiStPzP6geeorXBG1LP2V0P2YB6OqHnWW7XA1/ZWOgFv0Smb+u0cycENljJ8P2Z+IJuuZkpRYvv/AgA5DTCAxIFPTUTupL1sYWPg0PAezcTzvvilYixjJkvw2mo+o+VJkJqtA8NAhbXIM/Tkt5JErlmqEnw3rxYYPIW08g177zrEqyaopi2zTEg6ILHlkt0YManDz9Ni0TUnkEk0Bdiujvj8nzNxQHsUUrDz0/NbMiSXVf+YFwsIS4VI/Sf2B564mOQ8pYHY3J5B17uEZ1ayBj/KVikujaG2oMQn+odq+PlGdyhu7Y+jYGxun+KxOZKfDE7ckOGMryzvt3BfleG83L/Yk3t5AIF22tDZwBZwLcoMx+YlA8bfBZGk7U1/qnFWmnc9A5l/zuuH0gbGA8N48fvwJ96E2F06N5GkdomCep19tBVhDLumM3+BVTiYMdoGAKBtBhonzRcV2atVKJyJ/mPk6/fob/nF5DMapP4LyKHeKLGu01gO49moyNslIy+I1RpPhRrSttN91yCPYXxxgsXhxkaFzZKPljGmyrapdmBTUTUDavOKZjSsDVzta7cg6T6N0VQLaeHP/GtVbmEnPKEgQk4DIXgIulG7xMbu4XwnHOnojtTEowmWrLIBPzMCbBu5V+RB4SuiNc0bKk98mkFlzWaiJ8GCzyH7sjC7WLdz/qBgG2qekMOhJiqIBmPiKokcJlpVfQ1mBXlVyKkleajxmamlFn1tEdp4DRI1sG21SAXkRxFO06Ftt98nJH1YksdS0Lybq1cHPp2umfXSFJCC1OanhZ2uGARi5p1s6qj/7RaHkhqcQLKYrYX7bWsmmh2ouEXa+fI7RyvKq/cZ3M9ubZ7lHmr67pNmSs/NV2FqalFDClfmdEk8FKi3S6IeofOIaZ+oQkWuc16Oz7LMZYhDc7q4GzTDW+naCzatR9TsoRJ0vkIPKX5p6pdZUsFApD2EoN7BCaSc3DIxpayhjSxUafVTd2zMGXA8dZG6Km3royi8ZYmA6SCSwq9+pjMvfWE56SdkRGMUC8BZcwNb9GM/4SJ78GKLlp6WwMR3wWdU754o3q5zLP90yXKejXM+Ki3IG9omlT56o8Z8UmR6a/4zyJ6Dp8THGjDoIn1EM1X7NNLt6Ioni2IqJpRE27olD3zDTXiw9M3QBx8YPTiv3PrVQQwKuyHsDhmDQrhdZXsirydgnIQ/NFCbIPO6Tm2pqTL+2HS5AUKah/SA6tU05nE3Sj0DXWCWSX6cNt4OpItWoMtc/CrNfwsz+wLwQtuzqIGl0JGP+n1pvBOZoPVn06n+0+5VR7KI84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ՙ</dc:creator>
  <cp:lastModifiedBy>Արդարադատության նախարարություն</cp:lastModifiedBy>
  <cp:revision>2</cp:revision>
  <dcterms:created xsi:type="dcterms:W3CDTF">2025-04-08T11:46:00Z</dcterms:created>
  <dcterms:modified xsi:type="dcterms:W3CDTF">2025-04-08T11:46:00Z</dcterms:modified>
  <cp:keywords>https://mul2.gov.am/tasks/1150417/oneclick?token=3c2edf1c814cc39d4b1cc828a1aa1439</cp:keywords>
</cp:coreProperties>
</file>