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161" w:rsidRDefault="00E57161" w:rsidP="00E57161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E57161" w:rsidRDefault="00E57161" w:rsidP="00E57161">
      <w:pPr>
        <w:pStyle w:val="headingtitleStyle"/>
      </w:pPr>
      <w:bookmarkStart w:id="2" w:name="_Toc2"/>
      <w:r>
        <w:t xml:space="preserve">ՄԹՆՈԼՈՐՏԱՅԻՆ ՕԴԻ ՊԱՀՊԱՆՈՒԹՅԱՆ ԲՆԱԳԱՎԱՌՈՒՄ 2025-2030 </w:t>
      </w:r>
      <w:proofErr w:type="gramStart"/>
      <w:r>
        <w:t>ԹՎԱԿԱՆՆԵՐԻ  ՀԱՄԱԼԻՐ</w:t>
      </w:r>
      <w:proofErr w:type="gramEnd"/>
      <w:r>
        <w:t xml:space="preserve"> ՄԻՋՈՑԱՌՈՒՄՆԵՐԻ ԾՐԱԳԻՐԸ ՀԱՍՏԱՏԵԼՈՒ ՄԱՍԻՆ նախագծի վերաբերյալ</w:t>
      </w:r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9"/>
        <w:gridCol w:w="2234"/>
        <w:gridCol w:w="5131"/>
        <w:gridCol w:w="3758"/>
        <w:gridCol w:w="2946"/>
      </w:tblGrid>
      <w:tr w:rsidR="00E57161" w:rsidRPr="000B3E7C" w:rsidTr="00CC55D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E57161" w:rsidRPr="000B3E7C" w:rsidTr="00CC55D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E57161" w:rsidRPr="000B3E7C" w:rsidTr="00CC55D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&lt;Հայաստանի հանքագործների և մետալուրգների միություն&gt; ՀԿ</w:t>
            </w:r>
          </w:p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12.03.2025 13:55:16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7161" w:rsidRPr="000B3E7C" w:rsidRDefault="00E57161" w:rsidP="00CC55DB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 հանքագործների և մետալուրգների միության կարծիքը նախագծի վերաբերյալ.</w:t>
            </w:r>
          </w:p>
          <w:p w:rsidR="00E57161" w:rsidRPr="000B3E7C" w:rsidRDefault="00E57161" w:rsidP="00CC55DB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1)</w:t>
            </w: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 xml:space="preserve">Փոշեճնշիչ սարքավորումների կիրառման պահանջ սահմանելիս,  արդյոք նորմատիվի և առաջարկվող մեխանիզմների կիրառման մեթոդը հստակեցվել  է առանց հաշվի առնելո՞ւ դրանց ազդեցության օբյեկտ հանդիսացող ցուցանիշները։ </w:t>
            </w:r>
          </w:p>
          <w:p w:rsidR="00E57161" w:rsidRPr="000B3E7C" w:rsidRDefault="00E57161" w:rsidP="00CC55DB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2)</w:t>
            </w: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 xml:space="preserve">Առաջարկվող մեխանիզմները ունեն սեզոնային կիրառություն, այն դեպքում, երբ նորմատիվի կիրառման ոլորտում գտնվող տնտեսական գործունեությունները ունեն մշտական բնույթ։ Անհասկանալի է, թե ի՞նչ մեխանիզմներով է լրացվելու այդ բացը։ </w:t>
            </w:r>
          </w:p>
          <w:p w:rsidR="00E57161" w:rsidRPr="000B3E7C" w:rsidRDefault="00E57161" w:rsidP="00CC55DB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3)</w:t>
            </w: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 xml:space="preserve">Ի՞նչ կառավարման/վերահսկողական մեխանիզմներ են կիրառվելու նորմատիվի պահանջները բավարարելու համար։ </w:t>
            </w:r>
          </w:p>
          <w:p w:rsidR="00E57161" w:rsidRPr="000B3E7C" w:rsidRDefault="00E57161" w:rsidP="00CC55DB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4)</w:t>
            </w: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 xml:space="preserve">Քննարկվող տնտեսական գործունեությունները հիմնականում «Շրջակա միջավայրի վրա ազդեցության գնահատման և փորձաքննության մասին» ՀՀ օրենքի համաձայն փորձաքննության ենթակա գործունեություններ են, և փոշու կառավարման միջոցառումները սահմանված են հենց ՇՄԱԳ-ով։ Ի՞նչ մեխանիզմներ են կիրառվելու այս նոր պահանջները կիրարկող տնտեսվարողների վրա։ </w:t>
            </w:r>
          </w:p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5)</w:t>
            </w: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>ՀՀ ՏԿԵ նախարարի 2022 թվականի սեպտեմբերի 9-ի N 15-Ն հրամանի 31–րդ կետի 2–րդ ենթակետի «ժէ» պարբերությունում, 35–րդ կետի 23–րդ ենթակետում, 42–րդ կետի 2–րդ ենթակետի «գ</w:t>
            </w:r>
            <w:r w:rsidRPr="000B3E7C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», «ժը» պարբերություններում և 6–րդ ենթակետի «ժզ.» պարբերությունում արդեն իսկ նախատեսված են փոշենստեցման աշխատանքներ։  Ելնելով վերոգրյաից՝ առաջարկում ենք Նախագծի հավելված ծրագրի 3-րդ կետից հանել ՀՀ ՏԿԵ նախարարի 2022 թվականի սեպտեմբերի 9-ի N 15-Ն հրամանում լրացում կատարելու մասը, հստակեցնել նաև տվյալ հարցի նկատմամբ </w:t>
            </w:r>
            <w:r w:rsidRPr="000B3E7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պետական մոտեցումը և քաղաքականությունը, որից հետո, անհրաժեշտության դեպքում, փոշեճնշիչ սարքավորումների կիրառումը ներառել ՇՄԱԳ հաշվետվությանը ներկայացվող պահանջներում։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7161" w:rsidRPr="000B3E7C" w:rsidRDefault="00E57161" w:rsidP="00CC55DB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3E7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«Տարածքային կառավարման և ենթակառուցվածքների նախարարի  2022 թվականի սեպտեմբերի 9-ի </w:t>
            </w:r>
            <w:r w:rsidRPr="000B3E7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15-Ն հրամանի </w:t>
            </w:r>
            <w:r w:rsidRPr="000B3E7C">
              <w:rPr>
                <w:rFonts w:ascii="GHEA Grapalat" w:hAnsi="GHEA Grapalat"/>
                <w:sz w:val="24"/>
                <w:szCs w:val="24"/>
              </w:rPr>
              <w:t>(</w:t>
            </w:r>
            <w:r w:rsidRPr="000B3E7C">
              <w:rPr>
                <w:rFonts w:ascii="GHEA Grapalat" w:hAnsi="GHEA Grapalat"/>
                <w:sz w:val="24"/>
                <w:szCs w:val="24"/>
                <w:lang w:val="hy-AM"/>
              </w:rPr>
              <w:t>այսուհետ՝ հրաման</w:t>
            </w:r>
            <w:r w:rsidRPr="000B3E7C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0B3E7C">
              <w:rPr>
                <w:rFonts w:ascii="GHEA Grapalat" w:hAnsi="GHEA Grapalat"/>
                <w:sz w:val="24"/>
                <w:szCs w:val="24"/>
                <w:lang w:val="hy-AM"/>
              </w:rPr>
              <w:t>մեջ լրացում կատարելու մասին» հրամանում համապատասխան փոփոխություններով նախատեսվում է օ</w:t>
            </w:r>
            <w:r w:rsidRPr="000B3E7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գտակար հանածոյի արդյունահանման նախագծին ներկայացվող նվազագույն պահանջներում ներառել </w:t>
            </w:r>
            <w:r w:rsidRPr="000B3E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փոշենստեցման՝ այդ թվում փոշեճնշիչ սարքավորումների կիրառման պահանջ՝ համապատասխան </w:t>
            </w:r>
            <w:r w:rsidRPr="000B3E7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հաշվարկ հիմնավորումներով,  որոնց կիրառմամբ հնարավոր կլինի նվազեցնել հանքարդյունաբերության ոլորտում փոշու արտանետման տարածումը։</w:t>
            </w:r>
          </w:p>
          <w:p w:rsidR="00E57161" w:rsidRPr="000B3E7C" w:rsidRDefault="00E57161" w:rsidP="00CC55D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3E7C">
              <w:rPr>
                <w:rFonts w:ascii="GHEA Grapalat" w:hAnsi="GHEA Grapalat"/>
                <w:sz w:val="24"/>
                <w:szCs w:val="24"/>
                <w:lang w:val="hy-AM"/>
              </w:rPr>
              <w:t>Հրամանով նախատեսվում է փոշենստեցում իրականացնել, սակայն ի՞նչ մեթոդներով և ի՞նչ տեխնիկայով է իրականացվելու, բացակայում էր նաև համապատասխան հաշվարկ հիմնավորումները։</w:t>
            </w:r>
          </w:p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7161" w:rsidRPr="000B3E7C" w:rsidRDefault="00E57161" w:rsidP="00CC55D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3E7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 չի կատարվել</w:t>
            </w:r>
          </w:p>
          <w:p w:rsidR="00E57161" w:rsidRPr="000B3E7C" w:rsidRDefault="00E57161" w:rsidP="00CC55D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F12C76" w:rsidRDefault="00F12C76" w:rsidP="006C0B77">
      <w:pPr>
        <w:spacing w:after="0"/>
        <w:ind w:firstLine="709"/>
        <w:jc w:val="both"/>
      </w:pPr>
    </w:p>
    <w:sectPr w:rsidR="00F12C76" w:rsidSect="0004268D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675"/>
    <w:rsid w:val="0004268D"/>
    <w:rsid w:val="006C0B77"/>
    <w:rsid w:val="008242FF"/>
    <w:rsid w:val="00870751"/>
    <w:rsid w:val="00922C48"/>
    <w:rsid w:val="00B915B7"/>
    <w:rsid w:val="00BB6675"/>
    <w:rsid w:val="00E5716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E62489-F44E-4A70-B069-18BDDBF17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E57161"/>
    <w:pPr>
      <w:spacing w:line="259" w:lineRule="auto"/>
      <w:jc w:val="center"/>
    </w:pPr>
    <w:rPr>
      <w:rFonts w:ascii="GHEA Grapalat" w:eastAsia="GHEA Grapalat" w:hAnsi="GHEA Grapalat" w:cs="GHEA Grapalat"/>
      <w:b/>
      <w:bCs/>
      <w:caps/>
      <w:color w:val="000000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392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Panoyan</dc:creator>
  <cp:keywords/>
  <dc:description/>
  <cp:lastModifiedBy>Arpine Panoyan</cp:lastModifiedBy>
  <cp:revision>3</cp:revision>
  <dcterms:created xsi:type="dcterms:W3CDTF">2025-03-28T12:05:00Z</dcterms:created>
  <dcterms:modified xsi:type="dcterms:W3CDTF">2025-03-28T12:07:00Z</dcterms:modified>
</cp:coreProperties>
</file>