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42D1" w14:textId="77777777" w:rsidR="006F1304" w:rsidRPr="006113BD" w:rsidRDefault="006F1304" w:rsidP="006113BD">
      <w:pPr>
        <w:shd w:val="clear" w:color="auto" w:fill="FFFFFF"/>
        <w:spacing w:after="0" w:line="360" w:lineRule="auto"/>
        <w:jc w:val="center"/>
        <w:textAlignment w:val="baseline"/>
        <w:rPr>
          <w:rFonts w:ascii="GHEA Mariam" w:hAnsi="GHEA Mariam"/>
          <w:b/>
          <w:sz w:val="24"/>
          <w:szCs w:val="24"/>
        </w:rPr>
      </w:pPr>
      <w:r w:rsidRPr="006113BD">
        <w:rPr>
          <w:rFonts w:ascii="GHEA Mariam" w:hAnsi="GHEA Mariam"/>
          <w:b/>
          <w:sz w:val="24"/>
          <w:szCs w:val="24"/>
        </w:rPr>
        <w:t>ՀԻՄՆԱՎՈՐՈՒՄ</w:t>
      </w:r>
    </w:p>
    <w:p w14:paraId="37E14AEE" w14:textId="77777777" w:rsidR="006F1304" w:rsidRPr="006113BD" w:rsidRDefault="00153D52" w:rsidP="006113BD">
      <w:pPr>
        <w:shd w:val="clear" w:color="auto" w:fill="FFFFFF"/>
        <w:spacing w:after="0" w:line="360" w:lineRule="auto"/>
        <w:jc w:val="center"/>
        <w:textAlignment w:val="baseline"/>
        <w:rPr>
          <w:rFonts w:ascii="GHEA Mariam" w:hAnsi="GHEA Mariam"/>
          <w:b/>
          <w:sz w:val="24"/>
          <w:szCs w:val="24"/>
        </w:rPr>
      </w:pPr>
      <w:r w:rsidRPr="006113BD">
        <w:rPr>
          <w:rFonts w:ascii="GHEA Mariam" w:hAnsi="GHEA Mariam"/>
          <w:b/>
          <w:sz w:val="24"/>
          <w:szCs w:val="24"/>
          <w:lang w:val="hy-AM"/>
        </w:rPr>
        <w:t>«</w:t>
      </w:r>
      <w:r w:rsidR="006F1304" w:rsidRPr="006113BD">
        <w:rPr>
          <w:rFonts w:ascii="GHEA Mariam" w:hAnsi="GHEA Mariam"/>
          <w:b/>
          <w:sz w:val="24"/>
          <w:szCs w:val="24"/>
        </w:rPr>
        <w:t>«ԳՈՒՅՔԻ ՆԿԱՏՄԱՄԲ ԻՐԱՎՈՒՆՔՆԵՐԻ ՊԵՏԱԿԱՆ ԳՐԱՆՑՄԱՆ ՄԱՍԻՆ</w:t>
      </w:r>
      <w:r w:rsidRPr="006113BD">
        <w:rPr>
          <w:rFonts w:ascii="GHEA Mariam" w:hAnsi="GHEA Mariam"/>
          <w:b/>
          <w:sz w:val="24"/>
          <w:szCs w:val="24"/>
          <w:lang w:val="hy-AM"/>
        </w:rPr>
        <w:t>»</w:t>
      </w:r>
      <w:r w:rsidR="006F1304" w:rsidRPr="006113BD">
        <w:rPr>
          <w:rFonts w:ascii="GHEA Mariam" w:hAnsi="GHEA Mariam"/>
          <w:b/>
          <w:sz w:val="24"/>
          <w:szCs w:val="24"/>
        </w:rPr>
        <w:t xml:space="preserve"> ՕՐԵՆՔՈՒՄ ԼՐԱՑՈՒՄՆԵՐ ԵՎ ՓՈՓՈԽՈՒԹՅՈՒՆՆԵՐ ԿԱՏԱՐԵԼՈՒ ՄԱՍԻՆ</w:t>
      </w:r>
      <w:r w:rsidR="00CA3E6C" w:rsidRPr="006113BD">
        <w:rPr>
          <w:rFonts w:ascii="GHEA Mariam" w:hAnsi="GHEA Mariam"/>
          <w:b/>
          <w:sz w:val="24"/>
          <w:szCs w:val="24"/>
          <w:lang w:val="hy-AM"/>
        </w:rPr>
        <w:t>»</w:t>
      </w:r>
      <w:r w:rsidR="006F1304" w:rsidRPr="006113BD">
        <w:rPr>
          <w:rFonts w:ascii="GHEA Mariam" w:hAnsi="GHEA Mariam"/>
          <w:b/>
          <w:sz w:val="24"/>
          <w:szCs w:val="24"/>
          <w:lang w:val="hy-AM"/>
        </w:rPr>
        <w:t xml:space="preserve"> </w:t>
      </w:r>
      <w:r w:rsidR="006F1304" w:rsidRPr="006113BD">
        <w:rPr>
          <w:rFonts w:ascii="GHEA Mariam" w:hAnsi="GHEA Mariam"/>
          <w:b/>
          <w:sz w:val="24"/>
          <w:szCs w:val="24"/>
        </w:rPr>
        <w:t>ՕՐԵՆՔՆԻ ՆԱԽԱԳԾԻ ԸՆԴՈՒՆՄԱՆ ՎԵՐԱԲԵՐՅԱԼ</w:t>
      </w:r>
    </w:p>
    <w:p w14:paraId="590461CE" w14:textId="77777777" w:rsidR="009979CD" w:rsidRPr="006113BD" w:rsidRDefault="009979CD" w:rsidP="006113BD">
      <w:pPr>
        <w:spacing w:after="0" w:line="360" w:lineRule="auto"/>
        <w:jc w:val="both"/>
        <w:rPr>
          <w:rFonts w:ascii="GHEA Mariam" w:hAnsi="GHEA Mariam"/>
          <w:b/>
          <w:color w:val="000000" w:themeColor="text1"/>
          <w:sz w:val="24"/>
          <w:szCs w:val="24"/>
          <w:lang w:val="hy-AM" w:eastAsia="ru-RU"/>
        </w:rPr>
      </w:pPr>
    </w:p>
    <w:p w14:paraId="1828F168" w14:textId="77777777" w:rsidR="00CA3E6C" w:rsidRPr="006113BD" w:rsidRDefault="00552A66" w:rsidP="006113BD">
      <w:pPr>
        <w:spacing w:after="0" w:line="360" w:lineRule="auto"/>
        <w:ind w:firstLine="180"/>
        <w:jc w:val="both"/>
        <w:rPr>
          <w:rFonts w:ascii="GHEA Mariam" w:hAnsi="GHEA Mariam"/>
          <w:b/>
          <w:color w:val="000000" w:themeColor="text1"/>
          <w:sz w:val="24"/>
          <w:szCs w:val="24"/>
          <w:lang w:val="hy-AM" w:eastAsia="ru-RU"/>
        </w:rPr>
      </w:pPr>
      <w:r w:rsidRPr="006113BD">
        <w:rPr>
          <w:rFonts w:ascii="GHEA Mariam" w:hAnsi="GHEA Mariam"/>
          <w:b/>
          <w:color w:val="000000" w:themeColor="text1"/>
          <w:sz w:val="24"/>
          <w:szCs w:val="24"/>
          <w:lang w:val="hy-AM" w:eastAsia="ru-RU"/>
        </w:rPr>
        <w:t>1</w:t>
      </w:r>
      <w:r w:rsidR="00CA3E6C" w:rsidRPr="006113BD">
        <w:rPr>
          <w:rFonts w:ascii="GHEA Mariam" w:hAnsi="GHEA Mariam"/>
          <w:b/>
          <w:color w:val="000000" w:themeColor="text1"/>
          <w:sz w:val="24"/>
          <w:szCs w:val="24"/>
          <w:lang w:val="hy-AM" w:eastAsia="ru-RU"/>
        </w:rPr>
        <w:t>. Առկա իրավիճակը</w:t>
      </w:r>
    </w:p>
    <w:p w14:paraId="75C1E6E3" w14:textId="77777777" w:rsidR="00984621" w:rsidRDefault="00984621" w:rsidP="006113BD">
      <w:pPr>
        <w:pStyle w:val="NormalWeb"/>
        <w:tabs>
          <w:tab w:val="center" w:pos="4320"/>
          <w:tab w:val="right" w:pos="8640"/>
        </w:tabs>
        <w:spacing w:before="0" w:beforeAutospacing="0" w:after="0" w:afterAutospacing="0" w:line="360" w:lineRule="auto"/>
        <w:ind w:firstLine="187"/>
        <w:jc w:val="both"/>
        <w:rPr>
          <w:rFonts w:ascii="GHEA Mariam" w:hAnsi="GHEA Mariam" w:cs="Arian AMU"/>
          <w:bCs/>
          <w:color w:val="000000" w:themeColor="text1"/>
          <w:bdr w:val="none" w:sz="0" w:space="0" w:color="auto" w:frame="1"/>
          <w:lang w:val="hy-AM" w:eastAsia="hy-AM"/>
        </w:rPr>
      </w:pPr>
      <w:r w:rsidRPr="00984621">
        <w:rPr>
          <w:rFonts w:ascii="GHEA Mariam" w:hAnsi="GHEA Mariam" w:cs="Arian AMU"/>
          <w:bCs/>
          <w:color w:val="000000" w:themeColor="text1"/>
          <w:bdr w:val="none" w:sz="0" w:space="0" w:color="auto" w:frame="1"/>
          <w:lang w:val="hy-AM" w:eastAsia="hy-AM"/>
        </w:rPr>
        <w:t>Կադաստրի կոմիտեի հեղինակած մի շարք օրենսդրական նախաձեռնություններ վերջին տարիներին միտված են եղել թվայնացմանը, թղթային փաստաթղթաշրջանառության կրճատմանը՝ առաջնահերթությունը տալով էլեկտրոնայինին, որի նպատակով էլ կատարվել են մի շարք օրենսդրական փոփոխություններ, այդ թվում՝ նաև «Գույքի նկատմամբ իրավունքների պետական գրանցման մասին» օրենքում (այսուհետ՝ Օրենք)։ Օրենքում կատարված փոփոխությունների արդյունքում հստակ ամրագրվել է այն սուբյեկտների (ինչպես նաև դիմումների) շրջանակը, որոնք անշարժ գույքի պետական ռեգիստր կարող են դիմել բացառապես էլեկտրոնային տարբերակով՝ անշարժ գույքի պետական ռեգիստրի պաշտոնական կայքէջի էլեկտրոնային համակարգի միջոցով։ Անհրաժեշտ է ընդգծել, որ վերոնշյալ փոփոխությունների համատեքստում Օրենքի 24-րդ հոդվածի կարգավորումներին անդրադարձ չի կատարվել, որի ներկայիս խմբագրության տրամաբանությամբ ներկայացված է, որ  անշարժ գույքի պետական ռեգիստր դիմելու առաջնային և հիմնական տարբերակը շարունակում է մնալ սպասարկման գրասենյակ ներկայանալը, իսկ անշարժ գույքի պետական ռեգիստրի պաշտոնական կայք</w:t>
      </w:r>
      <w:r w:rsidR="001E1CF5">
        <w:rPr>
          <w:rFonts w:ascii="GHEA Mariam" w:hAnsi="GHEA Mariam" w:cs="Arian AMU"/>
          <w:bCs/>
          <w:color w:val="000000" w:themeColor="text1"/>
          <w:bdr w:val="none" w:sz="0" w:space="0" w:color="auto" w:frame="1"/>
          <w:lang w:eastAsia="hy-AM"/>
        </w:rPr>
        <w:t>-</w:t>
      </w:r>
      <w:r w:rsidRPr="00984621">
        <w:rPr>
          <w:rFonts w:ascii="GHEA Mariam" w:hAnsi="GHEA Mariam" w:cs="Arian AMU"/>
          <w:bCs/>
          <w:color w:val="000000" w:themeColor="text1"/>
          <w:bdr w:val="none" w:sz="0" w:space="0" w:color="auto" w:frame="1"/>
          <w:lang w:val="hy-AM" w:eastAsia="hy-AM"/>
        </w:rPr>
        <w:t>էջի էլեկտրոնային համակարգը դիտարկվել է որպես բացառություն</w:t>
      </w:r>
      <w:r w:rsidR="001E1CF5">
        <w:rPr>
          <w:rFonts w:ascii="GHEA Mariam" w:hAnsi="GHEA Mariam" w:cs="Arian AMU"/>
          <w:bCs/>
          <w:color w:val="000000" w:themeColor="text1"/>
          <w:bdr w:val="none" w:sz="0" w:space="0" w:color="auto" w:frame="1"/>
          <w:lang w:eastAsia="hy-AM"/>
        </w:rPr>
        <w:t>, ինչը համահունչ չէ Օրենքի այլ դրույթների հետ</w:t>
      </w:r>
      <w:r w:rsidRPr="00984621">
        <w:rPr>
          <w:rFonts w:ascii="GHEA Mariam" w:hAnsi="GHEA Mariam" w:cs="Arian AMU"/>
          <w:bCs/>
          <w:color w:val="000000" w:themeColor="text1"/>
          <w:bdr w:val="none" w:sz="0" w:space="0" w:color="auto" w:frame="1"/>
          <w:lang w:val="hy-AM" w:eastAsia="hy-AM"/>
        </w:rPr>
        <w:t>։</w:t>
      </w:r>
    </w:p>
    <w:p w14:paraId="2AC396F1" w14:textId="77777777" w:rsidR="009979CD" w:rsidRPr="006113BD" w:rsidRDefault="00D21292" w:rsidP="006113BD">
      <w:pPr>
        <w:pStyle w:val="NormalWeb"/>
        <w:tabs>
          <w:tab w:val="center" w:pos="4320"/>
          <w:tab w:val="right" w:pos="8640"/>
        </w:tabs>
        <w:spacing w:before="0" w:beforeAutospacing="0" w:after="0" w:afterAutospacing="0" w:line="360" w:lineRule="auto"/>
        <w:ind w:firstLine="187"/>
        <w:jc w:val="both"/>
        <w:rPr>
          <w:rFonts w:ascii="GHEA Mariam" w:eastAsiaTheme="minorHAnsi" w:hAnsi="GHEA Mariam" w:cs="Arian AMU"/>
          <w:bCs/>
          <w:color w:val="000000" w:themeColor="text1"/>
          <w:bdr w:val="none" w:sz="0" w:space="0" w:color="auto" w:frame="1"/>
          <w:lang w:eastAsia="hy-AM"/>
        </w:rPr>
      </w:pPr>
      <w:r>
        <w:rPr>
          <w:rFonts w:ascii="GHEA Mariam" w:hAnsi="GHEA Mariam"/>
          <w:color w:val="000000" w:themeColor="text1"/>
          <w:lang w:eastAsia="ru-RU"/>
        </w:rPr>
        <w:t>Օ</w:t>
      </w:r>
      <w:r w:rsidR="00552A66" w:rsidRPr="006113BD">
        <w:rPr>
          <w:rFonts w:ascii="GHEA Mariam" w:hAnsi="GHEA Mariam"/>
          <w:color w:val="000000" w:themeColor="text1"/>
          <w:lang w:val="hy-AM" w:eastAsia="ru-RU"/>
        </w:rPr>
        <w:t xml:space="preserve">րենքի 24-րդ հոդվածի 8-րդ մասով </w:t>
      </w:r>
      <w:r w:rsidR="009979CD" w:rsidRPr="006113BD">
        <w:rPr>
          <w:rFonts w:ascii="GHEA Mariam" w:hAnsi="GHEA Mariam" w:cs="AK Courier"/>
          <w:color w:val="000000" w:themeColor="text1"/>
          <w:lang w:val="hy-AM"/>
        </w:rPr>
        <w:t xml:space="preserve">սահմանվում </w:t>
      </w:r>
      <w:r w:rsidR="00BA6570" w:rsidRPr="006113BD">
        <w:rPr>
          <w:rFonts w:ascii="GHEA Mariam" w:hAnsi="GHEA Mariam"/>
          <w:color w:val="000000" w:themeColor="text1"/>
          <w:lang w:val="hy-AM" w:eastAsia="ru-RU"/>
        </w:rPr>
        <w:t>են</w:t>
      </w:r>
      <w:r w:rsidR="00552A66" w:rsidRPr="006113BD">
        <w:rPr>
          <w:rFonts w:ascii="GHEA Mariam" w:eastAsiaTheme="minorHAnsi" w:hAnsi="GHEA Mariam" w:cs="Arian AMU"/>
          <w:bCs/>
          <w:color w:val="000000" w:themeColor="text1"/>
          <w:bdr w:val="none" w:sz="0" w:space="0" w:color="auto" w:frame="1"/>
          <w:lang w:val="hy-AM" w:eastAsia="hy-AM"/>
        </w:rPr>
        <w:t xml:space="preserve"> </w:t>
      </w:r>
      <w:r w:rsidR="009979CD" w:rsidRPr="006113BD">
        <w:rPr>
          <w:rFonts w:ascii="GHEA Mariam" w:eastAsiaTheme="minorHAnsi" w:hAnsi="GHEA Mariam" w:cs="Arian AMU"/>
          <w:bCs/>
          <w:color w:val="000000" w:themeColor="text1"/>
          <w:bdr w:val="none" w:sz="0" w:space="0" w:color="auto" w:frame="1"/>
          <w:lang w:val="hy-AM" w:eastAsia="hy-AM"/>
        </w:rPr>
        <w:t xml:space="preserve">քաղաքացու կողմից </w:t>
      </w:r>
      <w:r w:rsidR="009979CD" w:rsidRPr="006113BD">
        <w:rPr>
          <w:rFonts w:ascii="GHEA Mariam" w:hAnsi="GHEA Mariam" w:cs="Arian AMU"/>
          <w:bCs/>
          <w:color w:val="000000" w:themeColor="text1"/>
          <w:bdr w:val="none" w:sz="0" w:space="0" w:color="auto" w:frame="1"/>
          <w:lang w:val="hy-AM" w:eastAsia="hy-AM"/>
        </w:rPr>
        <w:t xml:space="preserve">Կադաստրի կոմիտեի </w:t>
      </w:r>
      <w:r w:rsidR="009979CD" w:rsidRPr="006113BD">
        <w:rPr>
          <w:rFonts w:ascii="GHEA Mariam" w:eastAsiaTheme="minorHAnsi" w:hAnsi="GHEA Mariam" w:cstheme="minorBidi"/>
          <w:color w:val="000000" w:themeColor="text1"/>
          <w:lang w:val="hy-AM"/>
        </w:rPr>
        <w:t>սպասարկման գրասենյակ</w:t>
      </w:r>
      <w:r w:rsidR="009979CD" w:rsidRPr="006113BD">
        <w:rPr>
          <w:rFonts w:ascii="GHEA Mariam" w:eastAsiaTheme="minorHAnsi" w:hAnsi="GHEA Mariam" w:cs="Arian AMU"/>
          <w:bCs/>
          <w:color w:val="000000" w:themeColor="text1"/>
          <w:bdr w:val="none" w:sz="0" w:space="0" w:color="auto" w:frame="1"/>
          <w:lang w:val="hy-AM" w:eastAsia="hy-AM"/>
        </w:rPr>
        <w:t xml:space="preserve">ում դիմում և կից փաստաթղթեր ներկայացնելու պահանջները և ընթացակարգը, մասնավորապես՝ </w:t>
      </w:r>
      <w:r w:rsidR="00552A66" w:rsidRPr="006113BD">
        <w:rPr>
          <w:rFonts w:ascii="GHEA Mariam" w:eastAsiaTheme="minorHAnsi" w:hAnsi="GHEA Mariam" w:cs="Arian AMU"/>
          <w:bCs/>
          <w:color w:val="000000" w:themeColor="text1"/>
          <w:bdr w:val="none" w:sz="0" w:space="0" w:color="auto" w:frame="1"/>
          <w:lang w:val="hy-AM" w:eastAsia="hy-AM"/>
        </w:rPr>
        <w:t>ն</w:t>
      </w:r>
      <w:r w:rsidR="00552A66" w:rsidRPr="006113BD">
        <w:rPr>
          <w:rFonts w:ascii="GHEA Mariam" w:eastAsiaTheme="minorHAnsi" w:hAnsi="GHEA Mariam" w:cs="Arian AMU"/>
          <w:bCs/>
          <w:color w:val="000000" w:themeColor="text1"/>
          <w:bdr w:val="none" w:sz="0" w:space="0" w:color="auto" w:frame="1"/>
          <w:lang w:eastAsia="hy-AM"/>
        </w:rPr>
        <w:t xml:space="preserve">երկայացված դիմումը և կից փաստաթղթերը մուտքագրվում են դիմողի ներկայությամբ և </w:t>
      </w:r>
      <w:r w:rsidR="00552A66" w:rsidRPr="006113BD">
        <w:rPr>
          <w:rFonts w:ascii="GHEA Mariam" w:eastAsiaTheme="minorHAnsi" w:hAnsi="GHEA Mariam" w:cs="Arian AMU"/>
          <w:bCs/>
          <w:color w:val="000000" w:themeColor="text1"/>
          <w:bdr w:val="none" w:sz="0" w:space="0" w:color="auto" w:frame="1"/>
          <w:lang w:eastAsia="hy-AM"/>
        </w:rPr>
        <w:lastRenderedPageBreak/>
        <w:t>գրանցվում են դիմումների հաշվառման մատյանում, որից հետո դիմողին տրամադրվում է ստացական՝ նշելով դիմումի մուտքագրման օրը, ժամը, րոպեն, մուտքի համարը, դիմողի տվյալները, դիմումով ներկայացվող պահանջը և դիմումին կից ներկայացված փաստաթղթերի ցանկը:</w:t>
      </w:r>
    </w:p>
    <w:p w14:paraId="2C82546C" w14:textId="77777777" w:rsidR="00D00A1F" w:rsidRDefault="002634B9" w:rsidP="006113BD">
      <w:pPr>
        <w:pStyle w:val="NormalWeb"/>
        <w:tabs>
          <w:tab w:val="center" w:pos="4320"/>
          <w:tab w:val="right" w:pos="8640"/>
        </w:tabs>
        <w:spacing w:before="0" w:beforeAutospacing="0" w:after="0" w:afterAutospacing="0" w:line="360" w:lineRule="auto"/>
        <w:ind w:firstLine="187"/>
        <w:jc w:val="both"/>
        <w:rPr>
          <w:rFonts w:ascii="GHEA Mariam" w:eastAsiaTheme="minorHAnsi" w:hAnsi="GHEA Mariam" w:cs="Arian AMU"/>
          <w:bCs/>
          <w:color w:val="000000" w:themeColor="text1"/>
          <w:bdr w:val="none" w:sz="0" w:space="0" w:color="auto" w:frame="1"/>
          <w:lang w:val="hy-AM" w:eastAsia="hy-AM"/>
        </w:rPr>
      </w:pPr>
      <w:r>
        <w:rPr>
          <w:rFonts w:ascii="GHEA Mariam" w:eastAsiaTheme="minorHAnsi" w:hAnsi="GHEA Mariam" w:cs="Arian AMU"/>
          <w:bCs/>
          <w:color w:val="000000" w:themeColor="text1"/>
          <w:bdr w:val="none" w:sz="0" w:space="0" w:color="auto" w:frame="1"/>
          <w:lang w:eastAsia="hy-AM"/>
        </w:rPr>
        <w:t>Օ</w:t>
      </w:r>
      <w:r w:rsidR="006113BD" w:rsidRPr="006113BD">
        <w:rPr>
          <w:rFonts w:ascii="GHEA Mariam" w:eastAsiaTheme="minorHAnsi" w:hAnsi="GHEA Mariam" w:cs="Arian AMU"/>
          <w:bCs/>
          <w:color w:val="000000" w:themeColor="text1"/>
          <w:bdr w:val="none" w:sz="0" w:space="0" w:color="auto" w:frame="1"/>
          <w:lang w:val="hy-AM" w:eastAsia="hy-AM"/>
        </w:rPr>
        <w:t>րենքի</w:t>
      </w:r>
      <w:r w:rsidR="00D00A1F" w:rsidRPr="006113BD">
        <w:rPr>
          <w:rFonts w:ascii="GHEA Mariam" w:eastAsiaTheme="minorHAnsi" w:hAnsi="GHEA Mariam" w:cs="Arian AMU"/>
          <w:bCs/>
          <w:color w:val="000000" w:themeColor="text1"/>
          <w:bdr w:val="none" w:sz="0" w:space="0" w:color="auto" w:frame="1"/>
          <w:lang w:val="hy-AM" w:eastAsia="hy-AM"/>
        </w:rPr>
        <w:t xml:space="preserve"> </w:t>
      </w:r>
      <w:r w:rsidR="009979CD" w:rsidRPr="006113BD">
        <w:rPr>
          <w:rFonts w:ascii="GHEA Mariam" w:eastAsiaTheme="minorHAnsi" w:hAnsi="GHEA Mariam" w:cs="Arian AMU"/>
          <w:bCs/>
          <w:color w:val="000000" w:themeColor="text1"/>
          <w:bdr w:val="none" w:sz="0" w:space="0" w:color="auto" w:frame="1"/>
          <w:lang w:val="hy-AM" w:eastAsia="hy-AM"/>
        </w:rPr>
        <w:t xml:space="preserve">17-րդ հոդվածի 2-րդ </w:t>
      </w:r>
      <w:r w:rsidR="00D00A1F" w:rsidRPr="006113BD">
        <w:rPr>
          <w:rFonts w:ascii="GHEA Mariam" w:eastAsiaTheme="minorHAnsi" w:hAnsi="GHEA Mariam" w:cs="Arian AMU"/>
          <w:bCs/>
          <w:color w:val="000000" w:themeColor="text1"/>
          <w:bdr w:val="none" w:sz="0" w:space="0" w:color="auto" w:frame="1"/>
          <w:lang w:val="hy-AM" w:eastAsia="hy-AM"/>
        </w:rPr>
        <w:t>մասով սահմանվում է, որ կադաստրային գործի փաստաթղթերը թղթային տարբերակով ներկայացնելու կամ կազմելու դեպքում դրանք պահվում են թղթային և էլեկտրոնային եղանակով վարվող կադաստրային գործերում, իսկ էլեկտրոնային տարբերակով ներկայացնելու կամ կազմելու դեպքում՝ միայն էլեկտրոնային եղանակով վարվող կադաստրային գործում:</w:t>
      </w:r>
    </w:p>
    <w:p w14:paraId="1EED87E8" w14:textId="77777777" w:rsidR="00F9239E" w:rsidRPr="00F9239E" w:rsidRDefault="00F9239E" w:rsidP="006113BD">
      <w:pPr>
        <w:pStyle w:val="NormalWeb"/>
        <w:tabs>
          <w:tab w:val="center" w:pos="4320"/>
          <w:tab w:val="right" w:pos="8640"/>
        </w:tabs>
        <w:spacing w:before="0" w:beforeAutospacing="0" w:after="0" w:afterAutospacing="0" w:line="360" w:lineRule="auto"/>
        <w:ind w:firstLine="187"/>
        <w:jc w:val="both"/>
        <w:rPr>
          <w:rFonts w:ascii="GHEA Mariam" w:eastAsiaTheme="minorHAnsi" w:hAnsi="GHEA Mariam" w:cs="Arian AMU"/>
          <w:bCs/>
          <w:color w:val="000000" w:themeColor="text1"/>
          <w:bdr w:val="none" w:sz="0" w:space="0" w:color="auto" w:frame="1"/>
          <w:lang w:eastAsia="hy-AM"/>
        </w:rPr>
      </w:pPr>
    </w:p>
    <w:p w14:paraId="19838C80" w14:textId="77777777" w:rsidR="00D00A1F" w:rsidRPr="006113BD" w:rsidRDefault="00D00A1F" w:rsidP="006113BD">
      <w:pPr>
        <w:shd w:val="clear" w:color="auto" w:fill="FFFFFF"/>
        <w:spacing w:after="0" w:line="360" w:lineRule="auto"/>
        <w:ind w:firstLine="180"/>
        <w:contextualSpacing/>
        <w:jc w:val="both"/>
        <w:rPr>
          <w:rStyle w:val="Strong"/>
          <w:rFonts w:ascii="GHEA Mariam" w:hAnsi="GHEA Mariam" w:cs="Cambria Math"/>
          <w:color w:val="000000" w:themeColor="text1"/>
          <w:sz w:val="24"/>
          <w:szCs w:val="24"/>
          <w:bdr w:val="none" w:sz="0" w:space="0" w:color="auto" w:frame="1"/>
          <w:lang w:val="af-ZA"/>
        </w:rPr>
      </w:pPr>
      <w:r w:rsidRPr="006113BD">
        <w:rPr>
          <w:rStyle w:val="Strong"/>
          <w:rFonts w:ascii="GHEA Mariam" w:hAnsi="GHEA Mariam" w:cs="Cambria Math"/>
          <w:color w:val="000000" w:themeColor="text1"/>
          <w:sz w:val="24"/>
          <w:szCs w:val="24"/>
          <w:bdr w:val="none" w:sz="0" w:space="0" w:color="auto" w:frame="1"/>
          <w:lang w:val="hy-AM"/>
        </w:rPr>
        <w:t>2</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Ակնկալվող</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արդյունքը</w:t>
      </w:r>
      <w:r w:rsidRPr="006113BD">
        <w:rPr>
          <w:rStyle w:val="Strong"/>
          <w:rFonts w:ascii="GHEA Mariam" w:hAnsi="GHEA Mariam" w:cs="Cambria Math"/>
          <w:color w:val="000000" w:themeColor="text1"/>
          <w:sz w:val="24"/>
          <w:szCs w:val="24"/>
          <w:bdr w:val="none" w:sz="0" w:space="0" w:color="auto" w:frame="1"/>
          <w:lang w:val="af-ZA"/>
        </w:rPr>
        <w:t xml:space="preserve"> </w:t>
      </w:r>
    </w:p>
    <w:p w14:paraId="66B1CD56" w14:textId="77777777" w:rsidR="006113BD" w:rsidRPr="0066368C" w:rsidRDefault="006113BD" w:rsidP="006113BD">
      <w:pPr>
        <w:pStyle w:val="NormalWeb"/>
        <w:tabs>
          <w:tab w:val="center" w:pos="4320"/>
          <w:tab w:val="right" w:pos="8640"/>
        </w:tabs>
        <w:spacing w:before="0" w:beforeAutospacing="0" w:after="0" w:afterAutospacing="0" w:line="360" w:lineRule="auto"/>
        <w:jc w:val="both"/>
        <w:rPr>
          <w:rFonts w:ascii="GHEA Mariam" w:eastAsiaTheme="minorHAnsi" w:hAnsi="GHEA Mariam" w:cs="Arian AMU"/>
          <w:bCs/>
          <w:color w:val="000000" w:themeColor="text1"/>
          <w:bdr w:val="none" w:sz="0" w:space="0" w:color="auto" w:frame="1"/>
          <w:lang w:val="hy-AM" w:eastAsia="hy-AM"/>
        </w:rPr>
      </w:pPr>
      <w:r w:rsidRPr="006113BD">
        <w:rPr>
          <w:rFonts w:ascii="GHEA Mariam" w:eastAsiaTheme="minorHAnsi" w:hAnsi="GHEA Mariam" w:cs="Arian AMU"/>
          <w:bCs/>
          <w:color w:val="000000" w:themeColor="text1"/>
          <w:bdr w:val="none" w:sz="0" w:space="0" w:color="auto" w:frame="1"/>
          <w:lang w:val="hy-AM" w:eastAsia="hy-AM"/>
        </w:rPr>
        <w:t xml:space="preserve">   </w:t>
      </w:r>
      <w:r w:rsidRPr="0066368C">
        <w:rPr>
          <w:rFonts w:ascii="GHEA Mariam" w:eastAsiaTheme="minorHAnsi" w:hAnsi="GHEA Mariam" w:cs="Arian AMU"/>
          <w:bCs/>
          <w:color w:val="000000" w:themeColor="text1"/>
          <w:bdr w:val="none" w:sz="0" w:space="0" w:color="auto" w:frame="1"/>
          <w:lang w:val="hy-AM" w:eastAsia="hy-AM"/>
        </w:rPr>
        <w:t xml:space="preserve">Օրենքի 24-րդ հոդվածի </w:t>
      </w:r>
      <w:r w:rsidR="00F9239E" w:rsidRPr="0066368C">
        <w:rPr>
          <w:rFonts w:ascii="GHEA Mariam" w:eastAsiaTheme="minorHAnsi" w:hAnsi="GHEA Mariam" w:cs="Arian AMU"/>
          <w:bCs/>
          <w:color w:val="000000" w:themeColor="text1"/>
          <w:bdr w:val="none" w:sz="0" w:space="0" w:color="auto" w:frame="1"/>
          <w:lang w:eastAsia="hy-AM"/>
        </w:rPr>
        <w:t xml:space="preserve">1-ին մասի համաձայն՝ </w:t>
      </w:r>
      <w:r w:rsidR="0066368C" w:rsidRPr="0066368C">
        <w:rPr>
          <w:rFonts w:ascii="GHEA Mariam" w:eastAsiaTheme="minorHAnsi" w:hAnsi="GHEA Mariam" w:cs="Arian AMU"/>
          <w:bCs/>
          <w:color w:val="000000" w:themeColor="text1"/>
          <w:bdr w:val="none" w:sz="0" w:space="0" w:color="auto" w:frame="1"/>
          <w:lang w:val="hy-AM" w:eastAsia="hy-AM"/>
        </w:rPr>
        <w:t>պ</w:t>
      </w:r>
      <w:r w:rsidR="00A42828" w:rsidRPr="0066368C">
        <w:rPr>
          <w:rFonts w:ascii="GHEA Mariam" w:eastAsiaTheme="minorHAnsi" w:hAnsi="GHEA Mariam" w:cs="Arian AMU"/>
          <w:bCs/>
          <w:color w:val="000000" w:themeColor="text1"/>
          <w:bdr w:val="none" w:sz="0" w:space="0" w:color="auto" w:frame="1"/>
          <w:lang w:eastAsia="hy-AM"/>
        </w:rPr>
        <w:t>ետական գրանցման վարույթի հարուցման հիմք է իրավունքի պետական գրանցում հայցող իրավատիրոջ կողմից անշարժ գույքի պետական ռեգիստրի որևէ սպասարկման գրասենյակ (անկախ գույքի գտնվելու վայրից) ներկայացված դիմումը, բացառությամբ սույն օրենքով նախատեսված դեպքերի: Այսինքն, չնայած Օրենքում կատարված փոփոխություններին,</w:t>
      </w:r>
      <w:r w:rsidRPr="0066368C">
        <w:rPr>
          <w:rFonts w:ascii="GHEA Mariam" w:eastAsiaTheme="minorHAnsi" w:hAnsi="GHEA Mariam" w:cs="Arian AMU"/>
          <w:bCs/>
          <w:color w:val="000000" w:themeColor="text1"/>
          <w:bdr w:val="none" w:sz="0" w:space="0" w:color="auto" w:frame="1"/>
          <w:lang w:val="hy-AM" w:eastAsia="hy-AM"/>
        </w:rPr>
        <w:t xml:space="preserve"> անշարժ գույքի պետական ռեգիստր դիմելու առաջնային և հիմնական տարբերակ</w:t>
      </w:r>
      <w:r w:rsidR="00360BB0" w:rsidRPr="0066368C">
        <w:rPr>
          <w:rFonts w:ascii="GHEA Mariam" w:eastAsiaTheme="minorHAnsi" w:hAnsi="GHEA Mariam" w:cs="Arian AMU"/>
          <w:bCs/>
          <w:color w:val="000000" w:themeColor="text1"/>
          <w:bdr w:val="none" w:sz="0" w:space="0" w:color="auto" w:frame="1"/>
          <w:lang w:eastAsia="hy-AM"/>
        </w:rPr>
        <w:t>ը</w:t>
      </w:r>
      <w:r w:rsidRPr="0066368C">
        <w:rPr>
          <w:rFonts w:ascii="GHEA Mariam" w:eastAsiaTheme="minorHAnsi" w:hAnsi="GHEA Mariam" w:cs="Arian AMU"/>
          <w:bCs/>
          <w:color w:val="000000" w:themeColor="text1"/>
          <w:bdr w:val="none" w:sz="0" w:space="0" w:color="auto" w:frame="1"/>
          <w:lang w:val="hy-AM" w:eastAsia="hy-AM"/>
        </w:rPr>
        <w:t xml:space="preserve"> </w:t>
      </w:r>
      <w:r w:rsidR="00A42828" w:rsidRPr="0066368C">
        <w:rPr>
          <w:rFonts w:ascii="GHEA Mariam" w:eastAsiaTheme="minorHAnsi" w:hAnsi="GHEA Mariam" w:cs="Arian AMU"/>
          <w:bCs/>
          <w:color w:val="000000" w:themeColor="text1"/>
          <w:bdr w:val="none" w:sz="0" w:space="0" w:color="auto" w:frame="1"/>
          <w:lang w:eastAsia="hy-AM"/>
        </w:rPr>
        <w:t xml:space="preserve">այս դրույթի համաձայն </w:t>
      </w:r>
      <w:r w:rsidRPr="0066368C">
        <w:rPr>
          <w:rFonts w:ascii="GHEA Mariam" w:eastAsiaTheme="minorHAnsi" w:hAnsi="GHEA Mariam" w:cs="Arian AMU"/>
          <w:bCs/>
          <w:color w:val="000000" w:themeColor="text1"/>
          <w:bdr w:val="none" w:sz="0" w:space="0" w:color="auto" w:frame="1"/>
          <w:lang w:val="hy-AM" w:eastAsia="hy-AM"/>
        </w:rPr>
        <w:t xml:space="preserve">շարունակում է մնալ սպասարկման գրասենյակ ներկայանալը, իսկ անշարժ գույքի պետական ռեգիստրի պաշտոնական կայքէջի էլեկտրոնային </w:t>
      </w:r>
      <w:r w:rsidR="00A42828" w:rsidRPr="0066368C">
        <w:rPr>
          <w:rFonts w:ascii="GHEA Mariam" w:eastAsiaTheme="minorHAnsi" w:hAnsi="GHEA Mariam" w:cs="Arian AMU"/>
          <w:bCs/>
          <w:color w:val="000000" w:themeColor="text1"/>
          <w:bdr w:val="none" w:sz="0" w:space="0" w:color="auto" w:frame="1"/>
          <w:lang w:val="hy-AM" w:eastAsia="hy-AM"/>
        </w:rPr>
        <w:t xml:space="preserve">համակարգով դիմում ներկայացնելը ձևակերպված է որպես </w:t>
      </w:r>
      <w:r w:rsidRPr="0066368C">
        <w:rPr>
          <w:rFonts w:ascii="GHEA Mariam" w:eastAsiaTheme="minorHAnsi" w:hAnsi="GHEA Mariam" w:cs="Arian AMU"/>
          <w:bCs/>
          <w:color w:val="000000" w:themeColor="text1"/>
          <w:bdr w:val="none" w:sz="0" w:space="0" w:color="auto" w:frame="1"/>
          <w:lang w:val="hy-AM" w:eastAsia="hy-AM"/>
        </w:rPr>
        <w:t>բացառություն։</w:t>
      </w:r>
    </w:p>
    <w:p w14:paraId="4E1F36FB" w14:textId="77777777" w:rsidR="006113BD" w:rsidRPr="00782500" w:rsidRDefault="006113BD" w:rsidP="006113BD">
      <w:pPr>
        <w:pStyle w:val="NormalWeb"/>
        <w:tabs>
          <w:tab w:val="center" w:pos="4320"/>
          <w:tab w:val="right" w:pos="8640"/>
        </w:tabs>
        <w:spacing w:before="0" w:beforeAutospacing="0" w:after="0" w:afterAutospacing="0" w:line="360" w:lineRule="auto"/>
        <w:jc w:val="both"/>
        <w:rPr>
          <w:rFonts w:ascii="GHEA Mariam" w:eastAsiaTheme="minorHAnsi" w:hAnsi="GHEA Mariam" w:cs="Arian AMU"/>
          <w:bCs/>
          <w:color w:val="000000" w:themeColor="text1"/>
          <w:bdr w:val="none" w:sz="0" w:space="0" w:color="auto" w:frame="1"/>
          <w:lang w:eastAsia="hy-AM"/>
        </w:rPr>
      </w:pPr>
      <w:r w:rsidRPr="0066368C">
        <w:rPr>
          <w:rFonts w:ascii="GHEA Mariam" w:eastAsiaTheme="minorHAnsi" w:hAnsi="GHEA Mariam" w:cs="Arian AMU"/>
          <w:bCs/>
          <w:color w:val="000000" w:themeColor="text1"/>
          <w:bdr w:val="none" w:sz="0" w:space="0" w:color="auto" w:frame="1"/>
          <w:lang w:val="hy-AM" w:eastAsia="hy-AM"/>
        </w:rPr>
        <w:t xml:space="preserve">   Վերոգրյալի հաշվառմամբ </w:t>
      </w:r>
      <w:r w:rsidR="00976C21" w:rsidRPr="0066368C">
        <w:rPr>
          <w:rFonts w:ascii="GHEA Mariam" w:eastAsiaTheme="minorHAnsi" w:hAnsi="GHEA Mariam" w:cs="Arian AMU"/>
          <w:bCs/>
          <w:color w:val="000000" w:themeColor="text1"/>
          <w:bdr w:val="none" w:sz="0" w:space="0" w:color="auto" w:frame="1"/>
          <w:lang w:eastAsia="hy-AM"/>
        </w:rPr>
        <w:t xml:space="preserve">Օրենքի արդեն իսկ գործող կարգավորումներին համընթաց </w:t>
      </w:r>
      <w:r w:rsidRPr="0066368C">
        <w:rPr>
          <w:rFonts w:ascii="GHEA Mariam" w:eastAsiaTheme="minorHAnsi" w:hAnsi="GHEA Mariam" w:cs="Arian AMU"/>
          <w:bCs/>
          <w:color w:val="000000" w:themeColor="text1"/>
          <w:bdr w:val="none" w:sz="0" w:space="0" w:color="auto" w:frame="1"/>
          <w:lang w:val="hy-AM" w:eastAsia="hy-AM"/>
        </w:rPr>
        <w:t>անհրաժեշտությո</w:t>
      </w:r>
      <w:r w:rsidR="00782500" w:rsidRPr="0066368C">
        <w:rPr>
          <w:rFonts w:ascii="GHEA Mariam" w:eastAsiaTheme="minorHAnsi" w:hAnsi="GHEA Mariam" w:cs="Arian AMU"/>
          <w:bCs/>
          <w:color w:val="000000" w:themeColor="text1"/>
          <w:bdr w:val="none" w:sz="0" w:space="0" w:color="auto" w:frame="1"/>
          <w:lang w:eastAsia="hy-AM"/>
        </w:rPr>
        <w:t>ւ</w:t>
      </w:r>
      <w:r w:rsidRPr="0066368C">
        <w:rPr>
          <w:rFonts w:ascii="GHEA Mariam" w:eastAsiaTheme="minorHAnsi" w:hAnsi="GHEA Mariam" w:cs="Arian AMU"/>
          <w:bCs/>
          <w:color w:val="000000" w:themeColor="text1"/>
          <w:bdr w:val="none" w:sz="0" w:space="0" w:color="auto" w:frame="1"/>
          <w:lang w:val="hy-AM" w:eastAsia="hy-AM"/>
        </w:rPr>
        <w:t>ն է առաջացել փոփոխություններ նախատեսել նաև Օրենքի 24-րդ հոդվածում</w:t>
      </w:r>
      <w:r w:rsidR="00A42828" w:rsidRPr="0066368C">
        <w:rPr>
          <w:rFonts w:ascii="GHEA Mariam" w:eastAsiaTheme="minorHAnsi" w:hAnsi="GHEA Mariam" w:cs="Arian AMU"/>
          <w:bCs/>
          <w:color w:val="000000" w:themeColor="text1"/>
          <w:bdr w:val="none" w:sz="0" w:space="0" w:color="auto" w:frame="1"/>
          <w:lang w:eastAsia="hy-AM"/>
        </w:rPr>
        <w:t>:</w:t>
      </w:r>
      <w:r w:rsidR="00976C21" w:rsidRPr="0066368C">
        <w:rPr>
          <w:rFonts w:ascii="GHEA Mariam" w:eastAsiaTheme="minorHAnsi" w:hAnsi="GHEA Mariam" w:cs="Arian AMU"/>
          <w:bCs/>
          <w:color w:val="000000" w:themeColor="text1"/>
          <w:bdr w:val="none" w:sz="0" w:space="0" w:color="auto" w:frame="1"/>
          <w:lang w:eastAsia="hy-AM"/>
        </w:rPr>
        <w:t xml:space="preserve"> </w:t>
      </w:r>
      <w:r w:rsidR="00A42828" w:rsidRPr="0066368C">
        <w:rPr>
          <w:rFonts w:ascii="GHEA Mariam" w:eastAsiaTheme="minorHAnsi" w:hAnsi="GHEA Mariam" w:cs="Arian AMU"/>
          <w:bCs/>
          <w:color w:val="000000" w:themeColor="text1"/>
          <w:bdr w:val="none" w:sz="0" w:space="0" w:color="auto" w:frame="1"/>
          <w:lang w:eastAsia="hy-AM"/>
        </w:rPr>
        <w:t xml:space="preserve">Նշվածի հիմքով Նախագծով փոփոխություն է կատարվում Օրենքի 24-րդ հոդվածի 1-ին և 3-րդ մասերում՝ </w:t>
      </w:r>
      <w:r w:rsidR="00976C21" w:rsidRPr="0066368C">
        <w:rPr>
          <w:rFonts w:ascii="GHEA Mariam" w:eastAsiaTheme="minorHAnsi" w:hAnsi="GHEA Mariam" w:cs="Arian AMU"/>
          <w:bCs/>
          <w:color w:val="000000" w:themeColor="text1"/>
          <w:bdr w:val="none" w:sz="0" w:space="0" w:color="auto" w:frame="1"/>
          <w:lang w:eastAsia="hy-AM"/>
        </w:rPr>
        <w:t>ամրագրելով, որ</w:t>
      </w:r>
      <w:r w:rsidRPr="0066368C">
        <w:rPr>
          <w:rFonts w:ascii="GHEA Mariam" w:eastAsiaTheme="minorHAnsi" w:hAnsi="GHEA Mariam" w:cs="Arian AMU"/>
          <w:bCs/>
          <w:color w:val="000000" w:themeColor="text1"/>
          <w:bdr w:val="none" w:sz="0" w:space="0" w:color="auto" w:frame="1"/>
          <w:lang w:val="hy-AM" w:eastAsia="hy-AM"/>
        </w:rPr>
        <w:t xml:space="preserve"> անշարժ գույքի պետական ռեգիստր դիմելու համար որպես առաջնային և հիմնական տարբերակ դիտարկ</w:t>
      </w:r>
      <w:r w:rsidR="00976C21" w:rsidRPr="0066368C">
        <w:rPr>
          <w:rFonts w:ascii="GHEA Mariam" w:eastAsiaTheme="minorHAnsi" w:hAnsi="GHEA Mariam" w:cs="Arian AMU"/>
          <w:bCs/>
          <w:color w:val="000000" w:themeColor="text1"/>
          <w:bdr w:val="none" w:sz="0" w:space="0" w:color="auto" w:frame="1"/>
          <w:lang w:eastAsia="hy-AM"/>
        </w:rPr>
        <w:t>վում է</w:t>
      </w:r>
      <w:r w:rsidRPr="0066368C">
        <w:rPr>
          <w:rFonts w:ascii="GHEA Mariam" w:eastAsiaTheme="minorHAnsi" w:hAnsi="GHEA Mariam" w:cs="Arian AMU"/>
          <w:bCs/>
          <w:color w:val="000000" w:themeColor="text1"/>
          <w:bdr w:val="none" w:sz="0" w:space="0" w:color="auto" w:frame="1"/>
          <w:lang w:val="hy-AM" w:eastAsia="hy-AM"/>
        </w:rPr>
        <w:t xml:space="preserve"> անշարժ գույքի պետակա</w:t>
      </w:r>
      <w:r w:rsidR="00782500" w:rsidRPr="0066368C">
        <w:rPr>
          <w:rFonts w:ascii="GHEA Mariam" w:eastAsiaTheme="minorHAnsi" w:hAnsi="GHEA Mariam" w:cs="Arian AMU"/>
          <w:bCs/>
          <w:color w:val="000000" w:themeColor="text1"/>
          <w:bdr w:val="none" w:sz="0" w:space="0" w:color="auto" w:frame="1"/>
          <w:lang w:eastAsia="hy-AM"/>
        </w:rPr>
        <w:t>ն</w:t>
      </w:r>
      <w:r w:rsidRPr="0066368C">
        <w:rPr>
          <w:rFonts w:ascii="GHEA Mariam" w:eastAsiaTheme="minorHAnsi" w:hAnsi="GHEA Mariam" w:cs="Arian AMU"/>
          <w:bCs/>
          <w:color w:val="000000" w:themeColor="text1"/>
          <w:bdr w:val="none" w:sz="0" w:space="0" w:color="auto" w:frame="1"/>
          <w:lang w:val="hy-AM" w:eastAsia="hy-AM"/>
        </w:rPr>
        <w:t xml:space="preserve"> ռեգիստրի պաշտոնական կայքէջի </w:t>
      </w:r>
      <w:r w:rsidRPr="0066368C">
        <w:rPr>
          <w:rFonts w:ascii="GHEA Mariam" w:eastAsiaTheme="minorHAnsi" w:hAnsi="GHEA Mariam" w:cs="Arian AMU"/>
          <w:bCs/>
          <w:color w:val="000000" w:themeColor="text1"/>
          <w:bdr w:val="none" w:sz="0" w:space="0" w:color="auto" w:frame="1"/>
          <w:lang w:val="hy-AM" w:eastAsia="hy-AM"/>
        </w:rPr>
        <w:lastRenderedPageBreak/>
        <w:t>էլեկտրոնային համակարգը, իսկ սպասար</w:t>
      </w:r>
      <w:r w:rsidR="00976C21" w:rsidRPr="0066368C">
        <w:rPr>
          <w:rFonts w:ascii="GHEA Mariam" w:eastAsiaTheme="minorHAnsi" w:hAnsi="GHEA Mariam" w:cs="Arian AMU"/>
          <w:bCs/>
          <w:color w:val="000000" w:themeColor="text1"/>
          <w:bdr w:val="none" w:sz="0" w:space="0" w:color="auto" w:frame="1"/>
          <w:lang w:eastAsia="hy-AM"/>
        </w:rPr>
        <w:t>կ</w:t>
      </w:r>
      <w:r w:rsidRPr="0066368C">
        <w:rPr>
          <w:rFonts w:ascii="GHEA Mariam" w:eastAsiaTheme="minorHAnsi" w:hAnsi="GHEA Mariam" w:cs="Arian AMU"/>
          <w:bCs/>
          <w:color w:val="000000" w:themeColor="text1"/>
          <w:bdr w:val="none" w:sz="0" w:space="0" w:color="auto" w:frame="1"/>
          <w:lang w:val="hy-AM" w:eastAsia="hy-AM"/>
        </w:rPr>
        <w:t>ման գրասենյակ այցելելը</w:t>
      </w:r>
      <w:r w:rsidR="00976C21" w:rsidRPr="0066368C">
        <w:rPr>
          <w:rFonts w:ascii="GHEA Mariam" w:eastAsiaTheme="minorHAnsi" w:hAnsi="GHEA Mariam" w:cs="Arian AMU"/>
          <w:bCs/>
          <w:color w:val="000000" w:themeColor="text1"/>
          <w:bdr w:val="none" w:sz="0" w:space="0" w:color="auto" w:frame="1"/>
          <w:lang w:eastAsia="hy-AM"/>
        </w:rPr>
        <w:t>՝</w:t>
      </w:r>
      <w:r w:rsidRPr="0066368C">
        <w:rPr>
          <w:rFonts w:ascii="GHEA Mariam" w:eastAsiaTheme="minorHAnsi" w:hAnsi="GHEA Mariam" w:cs="Arian AMU"/>
          <w:bCs/>
          <w:color w:val="000000" w:themeColor="text1"/>
          <w:bdr w:val="none" w:sz="0" w:space="0" w:color="auto" w:frame="1"/>
          <w:lang w:val="hy-AM" w:eastAsia="hy-AM"/>
        </w:rPr>
        <w:t xml:space="preserve"> որպես բացառություն </w:t>
      </w:r>
      <w:r w:rsidR="00976C21" w:rsidRPr="0066368C">
        <w:rPr>
          <w:rFonts w:ascii="GHEA Mariam" w:eastAsiaTheme="minorHAnsi" w:hAnsi="GHEA Mariam" w:cs="Arian AMU"/>
          <w:bCs/>
          <w:color w:val="000000" w:themeColor="text1"/>
          <w:bdr w:val="none" w:sz="0" w:space="0" w:color="auto" w:frame="1"/>
          <w:lang w:eastAsia="hy-AM"/>
        </w:rPr>
        <w:t xml:space="preserve">Օրենքով հստակ սահմանված </w:t>
      </w:r>
      <w:r w:rsidRPr="0066368C">
        <w:rPr>
          <w:rFonts w:ascii="GHEA Mariam" w:eastAsiaTheme="minorHAnsi" w:hAnsi="GHEA Mariam" w:cs="Arian AMU"/>
          <w:bCs/>
          <w:color w:val="000000" w:themeColor="text1"/>
          <w:bdr w:val="none" w:sz="0" w:space="0" w:color="auto" w:frame="1"/>
          <w:lang w:val="hy-AM" w:eastAsia="hy-AM"/>
        </w:rPr>
        <w:t>դեպքերի համար</w:t>
      </w:r>
      <w:r w:rsidR="00782500" w:rsidRPr="0066368C">
        <w:rPr>
          <w:rFonts w:ascii="GHEA Mariam" w:eastAsiaTheme="minorHAnsi" w:hAnsi="GHEA Mariam" w:cs="Arian AMU"/>
          <w:bCs/>
          <w:color w:val="000000" w:themeColor="text1"/>
          <w:bdr w:val="none" w:sz="0" w:space="0" w:color="auto" w:frame="1"/>
          <w:lang w:eastAsia="hy-AM"/>
        </w:rPr>
        <w:t>:</w:t>
      </w:r>
      <w:r w:rsidR="00A42828">
        <w:rPr>
          <w:rFonts w:ascii="GHEA Mariam" w:eastAsiaTheme="minorHAnsi" w:hAnsi="GHEA Mariam" w:cs="Arian AMU"/>
          <w:bCs/>
          <w:color w:val="000000" w:themeColor="text1"/>
          <w:bdr w:val="none" w:sz="0" w:space="0" w:color="auto" w:frame="1"/>
          <w:lang w:eastAsia="hy-AM"/>
        </w:rPr>
        <w:t xml:space="preserve"> </w:t>
      </w:r>
    </w:p>
    <w:p w14:paraId="1E8D13C0" w14:textId="77777777" w:rsidR="00D00A1F" w:rsidRPr="006113BD" w:rsidRDefault="006113BD" w:rsidP="006113BD">
      <w:pPr>
        <w:pStyle w:val="NormalWeb"/>
        <w:tabs>
          <w:tab w:val="center" w:pos="4320"/>
          <w:tab w:val="right" w:pos="8640"/>
        </w:tabs>
        <w:spacing w:before="0" w:beforeAutospacing="0" w:after="0" w:afterAutospacing="0" w:line="360" w:lineRule="auto"/>
        <w:ind w:firstLine="180"/>
        <w:jc w:val="both"/>
        <w:rPr>
          <w:rStyle w:val="Strong"/>
          <w:rFonts w:ascii="GHEA Mariam" w:hAnsi="GHEA Mariam" w:cs="Cambria Math"/>
          <w:b w:val="0"/>
          <w:color w:val="000000" w:themeColor="text1"/>
          <w:bdr w:val="none" w:sz="0" w:space="0" w:color="auto" w:frame="1"/>
          <w:lang w:val="hy-AM"/>
        </w:rPr>
      </w:pPr>
      <w:r w:rsidRPr="006113BD">
        <w:rPr>
          <w:rFonts w:ascii="GHEA Mariam" w:eastAsiaTheme="minorHAnsi" w:hAnsi="GHEA Mariam" w:cs="Arian AMU"/>
          <w:bCs/>
          <w:color w:val="000000" w:themeColor="text1"/>
          <w:bdr w:val="none" w:sz="0" w:space="0" w:color="auto" w:frame="1"/>
          <w:lang w:val="hy-AM" w:eastAsia="hy-AM"/>
        </w:rPr>
        <w:t xml:space="preserve">   </w:t>
      </w:r>
      <w:r w:rsidR="00A42828">
        <w:rPr>
          <w:rFonts w:ascii="GHEA Mariam" w:eastAsiaTheme="minorHAnsi" w:hAnsi="GHEA Mariam" w:cs="Arian AMU"/>
          <w:bCs/>
          <w:color w:val="000000" w:themeColor="text1"/>
          <w:bdr w:val="none" w:sz="0" w:space="0" w:color="auto" w:frame="1"/>
          <w:lang w:eastAsia="hy-AM"/>
        </w:rPr>
        <w:t>Միևնույն ժամանակ,</w:t>
      </w:r>
      <w:r w:rsidRPr="006113BD">
        <w:rPr>
          <w:rFonts w:ascii="GHEA Mariam" w:eastAsiaTheme="minorHAnsi" w:hAnsi="GHEA Mariam" w:cs="Arian AMU"/>
          <w:bCs/>
          <w:color w:val="000000" w:themeColor="text1"/>
          <w:bdr w:val="none" w:sz="0" w:space="0" w:color="auto" w:frame="1"/>
          <w:lang w:val="hy-AM" w:eastAsia="hy-AM"/>
        </w:rPr>
        <w:t xml:space="preserve"> ոլորտում էլեկտրոնային փաստաթղթաշրջանառության ծավալների մեծացումը, ինչպես նաև թղթային արխիվների կրճատման անհրաժեշտությունը</w:t>
      </w:r>
      <w:r w:rsidR="00A42828">
        <w:rPr>
          <w:rFonts w:ascii="GHEA Mariam" w:eastAsiaTheme="minorHAnsi" w:hAnsi="GHEA Mariam" w:cs="Arian AMU"/>
          <w:bCs/>
          <w:color w:val="000000" w:themeColor="text1"/>
          <w:bdr w:val="none" w:sz="0" w:space="0" w:color="auto" w:frame="1"/>
          <w:lang w:eastAsia="hy-AM"/>
        </w:rPr>
        <w:t xml:space="preserve"> հաշվի առնելով</w:t>
      </w:r>
      <w:r w:rsidRPr="006113BD">
        <w:rPr>
          <w:rFonts w:ascii="GHEA Mariam" w:eastAsiaTheme="minorHAnsi" w:hAnsi="GHEA Mariam" w:cs="Arian AMU"/>
          <w:bCs/>
          <w:color w:val="000000" w:themeColor="text1"/>
          <w:bdr w:val="none" w:sz="0" w:space="0" w:color="auto" w:frame="1"/>
          <w:lang w:val="hy-AM" w:eastAsia="hy-AM"/>
        </w:rPr>
        <w:t>՝ ներկայումս առաջնահերթ է դարձել Oրենքի նախագծի մշակումը։ Նախագծի ընդունմամբ ակնկալվում է</w:t>
      </w:r>
      <w:r w:rsidR="00A42828">
        <w:rPr>
          <w:rFonts w:ascii="GHEA Mariam" w:eastAsiaTheme="minorHAnsi" w:hAnsi="GHEA Mariam" w:cs="Arian AMU"/>
          <w:bCs/>
          <w:color w:val="000000" w:themeColor="text1"/>
          <w:bdr w:val="none" w:sz="0" w:space="0" w:color="auto" w:frame="1"/>
          <w:lang w:eastAsia="hy-AM"/>
        </w:rPr>
        <w:t xml:space="preserve"> </w:t>
      </w:r>
      <w:r w:rsidR="00C17163" w:rsidRPr="006113BD">
        <w:rPr>
          <w:rFonts w:ascii="GHEA Mariam" w:eastAsiaTheme="minorHAnsi" w:hAnsi="GHEA Mariam" w:cs="Arian AMU"/>
          <w:bCs/>
          <w:color w:val="000000" w:themeColor="text1"/>
          <w:bdr w:val="none" w:sz="0" w:space="0" w:color="auto" w:frame="1"/>
          <w:lang w:val="hy-AM" w:eastAsia="hy-AM"/>
        </w:rPr>
        <w:t>նաև</w:t>
      </w:r>
      <w:r w:rsidR="001B641B" w:rsidRPr="006113BD">
        <w:rPr>
          <w:rFonts w:ascii="GHEA Mariam" w:eastAsiaTheme="minorHAnsi" w:hAnsi="GHEA Mariam" w:cs="Arian AMU"/>
          <w:bCs/>
          <w:color w:val="000000" w:themeColor="text1"/>
          <w:bdr w:val="none" w:sz="0" w:space="0" w:color="auto" w:frame="1"/>
          <w:lang w:val="hy-AM" w:eastAsia="hy-AM"/>
        </w:rPr>
        <w:t xml:space="preserve"> </w:t>
      </w:r>
      <w:r w:rsidR="00D00A1F" w:rsidRPr="006113BD">
        <w:rPr>
          <w:rFonts w:ascii="GHEA Mariam" w:eastAsiaTheme="minorHAnsi" w:hAnsi="GHEA Mariam" w:cs="Arian AMU"/>
          <w:bCs/>
          <w:color w:val="000000" w:themeColor="text1"/>
          <w:bdr w:val="none" w:sz="0" w:space="0" w:color="auto" w:frame="1"/>
          <w:lang w:eastAsia="hy-AM"/>
        </w:rPr>
        <w:t xml:space="preserve">հստակ </w:t>
      </w:r>
      <w:r w:rsidR="00D00A1F" w:rsidRPr="006113BD">
        <w:rPr>
          <w:rFonts w:ascii="GHEA Mariam" w:eastAsiaTheme="minorHAnsi" w:hAnsi="GHEA Mariam" w:cs="Arian AMU"/>
          <w:bCs/>
          <w:color w:val="000000" w:themeColor="text1"/>
          <w:bdr w:val="none" w:sz="0" w:space="0" w:color="auto" w:frame="1"/>
          <w:lang w:val="hy-AM" w:eastAsia="hy-AM"/>
        </w:rPr>
        <w:t xml:space="preserve">սահմանել </w:t>
      </w:r>
      <w:r w:rsidR="00D00A1F" w:rsidRPr="006113BD">
        <w:rPr>
          <w:rFonts w:ascii="GHEA Mariam" w:eastAsiaTheme="minorHAnsi" w:hAnsi="GHEA Mariam" w:cstheme="minorBidi"/>
          <w:color w:val="000000" w:themeColor="text1"/>
          <w:lang w:val="hy-AM"/>
        </w:rPr>
        <w:t>անշարժ գույքի նկատմամբ իրավունքների, դրանց դադարեցման պետական գրանցման համար անհրաժեշտ փաստաթղթերը Կադաստրի կոմիտեի թղթայի տարբերակով ներկայացման և դրանք էլեկտրոնային</w:t>
      </w:r>
      <w:r w:rsidR="00BA6570" w:rsidRPr="006113BD">
        <w:rPr>
          <w:rFonts w:ascii="GHEA Mariam" w:eastAsiaTheme="minorHAnsi" w:hAnsi="GHEA Mariam" w:cstheme="minorBidi"/>
          <w:color w:val="000000" w:themeColor="text1"/>
          <w:lang w:val="hy-AM"/>
        </w:rPr>
        <w:t xml:space="preserve"> տարբերակի</w:t>
      </w:r>
      <w:r w:rsidR="00D00A1F" w:rsidRPr="006113BD">
        <w:rPr>
          <w:rFonts w:ascii="GHEA Mariam" w:eastAsiaTheme="minorHAnsi" w:hAnsi="GHEA Mariam" w:cstheme="minorBidi"/>
          <w:color w:val="000000" w:themeColor="text1"/>
          <w:lang w:val="hy-AM"/>
        </w:rPr>
        <w:t xml:space="preserve"> վերածելու կարգը, մասնավորապես՝ դ</w:t>
      </w:r>
      <w:r w:rsidR="00D00A1F" w:rsidRPr="006113BD">
        <w:rPr>
          <w:rStyle w:val="Strong"/>
          <w:rFonts w:ascii="GHEA Mariam" w:hAnsi="GHEA Mariam" w:cs="Cambria Math"/>
          <w:b w:val="0"/>
          <w:color w:val="000000" w:themeColor="text1"/>
          <w:bdr w:val="none" w:sz="0" w:space="0" w:color="auto" w:frame="1"/>
          <w:lang w:val="hy-AM"/>
        </w:rPr>
        <w:t>իմողի ինքնությունը ստուգվելու է Հայաստանի Հանրապետության օրենսդրությամբ սահմանված անձը հաստատող փաստաթղթի բնօրինակի կամ սահմանված կարգով հաստատված պատճենի հիման վրա և համապատասխան տեխնիկական միջոցներով իրականացված լուսանկարի հիման վրա հավաստվելու է նրա ներկայությունը, առանց որոնց դիմում չի ընդունվելու, որոնց համար դիմողը հաստատելու է անձնական տվյալները մշակելու համար պահանջվող գրավոր համաձայնությունը: Ներկայացված դիմումը և կից փաստաթղթերը տեսաներածվելու և մուտքագրվելու են պետական գրանցման էլեկտրոնային համակարգ: Դիմողը համապատասխան էլեկտրոնային ստորագրության սարքի միջոցով իր ստորագրությամբ հավաստելու է ներկայացված փաստաթղթերի և տեսաներածված փաստաթղթերի համապատասխանությունը, որի արդյունքում վերջիններս ձեռք են բեր</w:t>
      </w:r>
      <w:r w:rsidR="0018510D" w:rsidRPr="006113BD">
        <w:rPr>
          <w:rStyle w:val="Strong"/>
          <w:rFonts w:ascii="GHEA Mariam" w:hAnsi="GHEA Mariam" w:cs="Cambria Math"/>
          <w:b w:val="0"/>
          <w:color w:val="000000" w:themeColor="text1"/>
          <w:bdr w:val="none" w:sz="0" w:space="0" w:color="auto" w:frame="1"/>
          <w:lang w:val="hy-AM"/>
        </w:rPr>
        <w:t>ելու</w:t>
      </w:r>
      <w:r w:rsidR="00D00A1F" w:rsidRPr="006113BD">
        <w:rPr>
          <w:rStyle w:val="Strong"/>
          <w:rFonts w:ascii="GHEA Mariam" w:hAnsi="GHEA Mariam" w:cs="Cambria Math"/>
          <w:b w:val="0"/>
          <w:color w:val="000000" w:themeColor="text1"/>
          <w:bdr w:val="none" w:sz="0" w:space="0" w:color="auto" w:frame="1"/>
          <w:lang w:val="hy-AM"/>
        </w:rPr>
        <w:t xml:space="preserve"> հավասար իրավաբանական ուժ ներկայացված փաստաթղթերի հետ, այնուհետև դիմողին են վերադարձվ</w:t>
      </w:r>
      <w:r w:rsidR="0018510D" w:rsidRPr="006113BD">
        <w:rPr>
          <w:rStyle w:val="Strong"/>
          <w:rFonts w:ascii="GHEA Mariam" w:hAnsi="GHEA Mariam" w:cs="Cambria Math"/>
          <w:b w:val="0"/>
          <w:color w:val="000000" w:themeColor="text1"/>
          <w:bdr w:val="none" w:sz="0" w:space="0" w:color="auto" w:frame="1"/>
          <w:lang w:val="hy-AM"/>
        </w:rPr>
        <w:t xml:space="preserve">ելու </w:t>
      </w:r>
      <w:r w:rsidR="00D00A1F" w:rsidRPr="006113BD">
        <w:rPr>
          <w:rStyle w:val="Strong"/>
          <w:rFonts w:ascii="GHEA Mariam" w:hAnsi="GHEA Mariam" w:cs="Cambria Math"/>
          <w:b w:val="0"/>
          <w:color w:val="000000" w:themeColor="text1"/>
          <w:bdr w:val="none" w:sz="0" w:space="0" w:color="auto" w:frame="1"/>
          <w:lang w:val="hy-AM"/>
        </w:rPr>
        <w:t>վերջինիս կողմից ներկայացված բոլոր փաստաթղթերը: Դիմումի մուտքագրումից հետո դիմողին տրամադրվ</w:t>
      </w:r>
      <w:r w:rsidR="0018510D" w:rsidRPr="006113BD">
        <w:rPr>
          <w:rStyle w:val="Strong"/>
          <w:rFonts w:ascii="GHEA Mariam" w:hAnsi="GHEA Mariam" w:cs="Cambria Math"/>
          <w:b w:val="0"/>
          <w:color w:val="000000" w:themeColor="text1"/>
          <w:bdr w:val="none" w:sz="0" w:space="0" w:color="auto" w:frame="1"/>
          <w:lang w:val="hy-AM"/>
        </w:rPr>
        <w:t>ելու</w:t>
      </w:r>
      <w:r w:rsidR="00D00A1F" w:rsidRPr="006113BD">
        <w:rPr>
          <w:rStyle w:val="Strong"/>
          <w:rFonts w:ascii="GHEA Mariam" w:hAnsi="GHEA Mariam" w:cs="Cambria Math"/>
          <w:b w:val="0"/>
          <w:color w:val="000000" w:themeColor="text1"/>
          <w:bdr w:val="none" w:sz="0" w:space="0" w:color="auto" w:frame="1"/>
          <w:lang w:val="hy-AM"/>
        </w:rPr>
        <w:t xml:space="preserve"> է համակարգի կողմից ձևավորված շտրիխ կոդ պարունակող քաղվածք, որում նշվում </w:t>
      </w:r>
      <w:r w:rsidR="00BA6570" w:rsidRPr="006113BD">
        <w:rPr>
          <w:rStyle w:val="Strong"/>
          <w:rFonts w:ascii="GHEA Mariam" w:hAnsi="GHEA Mariam" w:cs="Cambria Math"/>
          <w:b w:val="0"/>
          <w:color w:val="000000" w:themeColor="text1"/>
          <w:bdr w:val="none" w:sz="0" w:space="0" w:color="auto" w:frame="1"/>
          <w:lang w:val="hy-AM"/>
        </w:rPr>
        <w:t>են</w:t>
      </w:r>
      <w:r w:rsidR="00D00A1F" w:rsidRPr="006113BD">
        <w:rPr>
          <w:rStyle w:val="Strong"/>
          <w:rFonts w:ascii="GHEA Mariam" w:hAnsi="GHEA Mariam" w:cs="Cambria Math"/>
          <w:b w:val="0"/>
          <w:color w:val="000000" w:themeColor="text1"/>
          <w:bdr w:val="none" w:sz="0" w:space="0" w:color="auto" w:frame="1"/>
          <w:lang w:val="hy-AM"/>
        </w:rPr>
        <w:t xml:space="preserve"> դիմումի մուտքագրման օրը, ժամը, րոպեն, մուտքի համարը, դիմողի տվյալները, դիմումով ներկայացվող պահանջը և դիմումին կից ներկայացված փաստաթղթերի ցանկը։</w:t>
      </w:r>
    </w:p>
    <w:p w14:paraId="253B7B0D" w14:textId="77777777" w:rsidR="001D2038" w:rsidRPr="006113BD" w:rsidRDefault="00C936C4" w:rsidP="006113BD">
      <w:pPr>
        <w:pStyle w:val="NormalWeb"/>
        <w:tabs>
          <w:tab w:val="center" w:pos="4320"/>
          <w:tab w:val="right" w:pos="8640"/>
        </w:tabs>
        <w:spacing w:before="0" w:beforeAutospacing="0" w:after="0" w:afterAutospacing="0" w:line="360" w:lineRule="auto"/>
        <w:ind w:firstLine="187"/>
        <w:jc w:val="both"/>
        <w:rPr>
          <w:rStyle w:val="Strong"/>
          <w:rFonts w:ascii="GHEA Mariam" w:hAnsi="GHEA Mariam" w:cs="Cambria Math"/>
          <w:b w:val="0"/>
          <w:color w:val="000000" w:themeColor="text1"/>
          <w:bdr w:val="none" w:sz="0" w:space="0" w:color="auto" w:frame="1"/>
          <w:lang w:val="hy-AM"/>
        </w:rPr>
      </w:pPr>
      <w:r w:rsidRPr="006113BD">
        <w:rPr>
          <w:rStyle w:val="Strong"/>
          <w:rFonts w:ascii="GHEA Mariam" w:hAnsi="GHEA Mariam" w:cs="Cambria Math"/>
          <w:b w:val="0"/>
          <w:color w:val="000000" w:themeColor="text1"/>
          <w:bdr w:val="none" w:sz="0" w:space="0" w:color="auto" w:frame="1"/>
          <w:lang w:val="hy-AM"/>
        </w:rPr>
        <w:lastRenderedPageBreak/>
        <w:t>Նախագծով կատարվող փոփոխություններով</w:t>
      </w:r>
      <w:r w:rsidR="00106C86" w:rsidRPr="006113BD">
        <w:rPr>
          <w:rStyle w:val="Strong"/>
          <w:rFonts w:ascii="GHEA Mariam" w:hAnsi="GHEA Mariam" w:cs="Cambria Math"/>
          <w:b w:val="0"/>
          <w:color w:val="000000" w:themeColor="text1"/>
          <w:bdr w:val="none" w:sz="0" w:space="0" w:color="auto" w:frame="1"/>
          <w:lang w:val="hy-AM"/>
        </w:rPr>
        <w:t>,</w:t>
      </w:r>
      <w:r w:rsidRPr="006113BD">
        <w:rPr>
          <w:rStyle w:val="Strong"/>
          <w:rFonts w:ascii="GHEA Mariam" w:hAnsi="GHEA Mariam" w:cs="Cambria Math"/>
          <w:b w:val="0"/>
          <w:color w:val="000000" w:themeColor="text1"/>
          <w:bdr w:val="none" w:sz="0" w:space="0" w:color="auto" w:frame="1"/>
          <w:lang w:val="hy-AM"/>
        </w:rPr>
        <w:t xml:space="preserve"> ի թիվս այլնի</w:t>
      </w:r>
      <w:r w:rsidR="00106C86" w:rsidRPr="006113BD">
        <w:rPr>
          <w:rStyle w:val="Strong"/>
          <w:rFonts w:ascii="GHEA Mariam" w:hAnsi="GHEA Mariam" w:cs="Cambria Math"/>
          <w:b w:val="0"/>
          <w:color w:val="000000" w:themeColor="text1"/>
          <w:bdr w:val="none" w:sz="0" w:space="0" w:color="auto" w:frame="1"/>
          <w:lang w:val="hy-AM"/>
        </w:rPr>
        <w:t>,</w:t>
      </w:r>
      <w:r w:rsidRPr="006113BD">
        <w:rPr>
          <w:rStyle w:val="Strong"/>
          <w:rFonts w:ascii="GHEA Mariam" w:hAnsi="GHEA Mariam" w:cs="Cambria Math"/>
          <w:b w:val="0"/>
          <w:color w:val="000000" w:themeColor="text1"/>
          <w:bdr w:val="none" w:sz="0" w:space="0" w:color="auto" w:frame="1"/>
          <w:lang w:val="hy-AM"/>
        </w:rPr>
        <w:t xml:space="preserve"> նախատ</w:t>
      </w:r>
      <w:r w:rsidR="00974350" w:rsidRPr="006113BD">
        <w:rPr>
          <w:rStyle w:val="Strong"/>
          <w:rFonts w:ascii="GHEA Mariam" w:hAnsi="GHEA Mariam" w:cs="Cambria Math"/>
          <w:b w:val="0"/>
          <w:color w:val="000000" w:themeColor="text1"/>
          <w:bdr w:val="none" w:sz="0" w:space="0" w:color="auto" w:frame="1"/>
          <w:lang w:val="hy-AM"/>
        </w:rPr>
        <w:t>ե</w:t>
      </w:r>
      <w:r w:rsidRPr="006113BD">
        <w:rPr>
          <w:rStyle w:val="Strong"/>
          <w:rFonts w:ascii="GHEA Mariam" w:hAnsi="GHEA Mariam" w:cs="Cambria Math"/>
          <w:b w:val="0"/>
          <w:color w:val="000000" w:themeColor="text1"/>
          <w:bdr w:val="none" w:sz="0" w:space="0" w:color="auto" w:frame="1"/>
          <w:lang w:val="hy-AM"/>
        </w:rPr>
        <w:t xml:space="preserve">սվում է, որ </w:t>
      </w:r>
      <w:r w:rsidR="00962D62" w:rsidRPr="006113BD">
        <w:rPr>
          <w:rStyle w:val="Strong"/>
          <w:rFonts w:ascii="GHEA Mariam" w:hAnsi="GHEA Mariam" w:cs="Cambria Math"/>
          <w:b w:val="0"/>
          <w:color w:val="000000" w:themeColor="text1"/>
          <w:bdr w:val="none" w:sz="0" w:space="0" w:color="auto" w:frame="1"/>
          <w:lang w:val="hy-AM"/>
        </w:rPr>
        <w:t>ա</w:t>
      </w:r>
      <w:r w:rsidRPr="006113BD">
        <w:rPr>
          <w:rStyle w:val="Strong"/>
          <w:rFonts w:ascii="GHEA Mariam" w:hAnsi="GHEA Mariam" w:cs="Cambria Math"/>
          <w:b w:val="0"/>
          <w:color w:val="000000" w:themeColor="text1"/>
          <w:bdr w:val="none" w:sz="0" w:space="0" w:color="auto" w:frame="1"/>
          <w:lang w:val="hy-AM"/>
        </w:rPr>
        <w:t xml:space="preserve">նշարժ գույքի պետական ռեգիստր ներկայացված փաստաթղթերի և դրանց մյուս օրինակների միջև հակասության </w:t>
      </w:r>
      <w:r w:rsidR="001D2038" w:rsidRPr="006113BD">
        <w:rPr>
          <w:rStyle w:val="Strong"/>
          <w:rFonts w:ascii="GHEA Mariam" w:hAnsi="GHEA Mariam" w:cs="Cambria Math"/>
          <w:b w:val="0"/>
          <w:color w:val="000000" w:themeColor="text1"/>
          <w:bdr w:val="none" w:sz="0" w:space="0" w:color="auto" w:frame="1"/>
          <w:lang w:val="hy-AM"/>
        </w:rPr>
        <w:t xml:space="preserve">առկայության </w:t>
      </w:r>
      <w:r w:rsidRPr="006113BD">
        <w:rPr>
          <w:rStyle w:val="Strong"/>
          <w:rFonts w:ascii="GHEA Mariam" w:hAnsi="GHEA Mariam" w:cs="Cambria Math"/>
          <w:b w:val="0"/>
          <w:color w:val="000000" w:themeColor="text1"/>
          <w:bdr w:val="none" w:sz="0" w:space="0" w:color="auto" w:frame="1"/>
          <w:lang w:val="hy-AM"/>
        </w:rPr>
        <w:t xml:space="preserve">դեպքում նախապատվությունը տրվում է </w:t>
      </w:r>
      <w:r w:rsidR="00962D62" w:rsidRPr="006113BD">
        <w:rPr>
          <w:rStyle w:val="Strong"/>
          <w:rFonts w:ascii="GHEA Mariam" w:hAnsi="GHEA Mariam" w:cs="Cambria Math"/>
          <w:b w:val="0"/>
          <w:color w:val="000000" w:themeColor="text1"/>
          <w:bdr w:val="none" w:sz="0" w:space="0" w:color="auto" w:frame="1"/>
          <w:lang w:val="hy-AM"/>
        </w:rPr>
        <w:t>ա</w:t>
      </w:r>
      <w:r w:rsidRPr="006113BD">
        <w:rPr>
          <w:rStyle w:val="Strong"/>
          <w:rFonts w:ascii="GHEA Mariam" w:hAnsi="GHEA Mariam" w:cs="Cambria Math"/>
          <w:b w:val="0"/>
          <w:color w:val="000000" w:themeColor="text1"/>
          <w:bdr w:val="none" w:sz="0" w:space="0" w:color="auto" w:frame="1"/>
          <w:lang w:val="hy-AM"/>
        </w:rPr>
        <w:t xml:space="preserve">նշարժ գույքի պետական ռեգիստր ներկայացված փաստաթղթերին։ Նշված դրույթը սահմանելիս </w:t>
      </w:r>
      <w:r w:rsidR="001D2038" w:rsidRPr="006113BD">
        <w:rPr>
          <w:rStyle w:val="Strong"/>
          <w:rFonts w:ascii="GHEA Mariam" w:hAnsi="GHEA Mariam" w:cs="Cambria Math"/>
          <w:b w:val="0"/>
          <w:color w:val="000000" w:themeColor="text1"/>
          <w:bdr w:val="none" w:sz="0" w:space="0" w:color="auto" w:frame="1"/>
          <w:lang w:val="hy-AM"/>
        </w:rPr>
        <w:t>հաշվի է առնվել գործող նմանատիպ օրենսդրական կարգավորումներ</w:t>
      </w:r>
      <w:r w:rsidRPr="006113BD">
        <w:rPr>
          <w:rStyle w:val="Strong"/>
          <w:rFonts w:ascii="GHEA Mariam" w:hAnsi="GHEA Mariam" w:cs="Cambria Math"/>
          <w:b w:val="0"/>
          <w:color w:val="000000" w:themeColor="text1"/>
          <w:bdr w:val="none" w:sz="0" w:space="0" w:color="auto" w:frame="1"/>
          <w:lang w:val="hy-AM"/>
        </w:rPr>
        <w:t>, մասնավորապես՝ «Նոտարիատի մասին» օրենքի 43-րդ հոդվածի 1-ին մասին 2-րդ պարբերությունը</w:t>
      </w:r>
      <w:r w:rsidR="001D2038" w:rsidRPr="006113BD">
        <w:rPr>
          <w:rStyle w:val="Strong"/>
          <w:rFonts w:ascii="GHEA Mariam" w:hAnsi="GHEA Mariam" w:cs="Cambria Math"/>
          <w:b w:val="0"/>
          <w:color w:val="000000" w:themeColor="text1"/>
          <w:bdr w:val="none" w:sz="0" w:space="0" w:color="auto" w:frame="1"/>
          <w:lang w:val="hy-AM"/>
        </w:rPr>
        <w:t>, որի համաձայն՝</w:t>
      </w:r>
      <w:r w:rsidR="001D2038" w:rsidRPr="006113BD">
        <w:rPr>
          <w:rFonts w:ascii="GHEA Mariam" w:hAnsi="GHEA Mariam"/>
        </w:rPr>
        <w:t xml:space="preserve"> </w:t>
      </w:r>
      <w:r w:rsidR="001D2038" w:rsidRPr="006113BD">
        <w:rPr>
          <w:rStyle w:val="Strong"/>
          <w:rFonts w:ascii="GHEA Mariam" w:hAnsi="GHEA Mariam" w:cs="Cambria Math"/>
          <w:b w:val="0"/>
          <w:color w:val="000000" w:themeColor="text1"/>
          <w:bdr w:val="none" w:sz="0" w:space="0" w:color="auto" w:frame="1"/>
          <w:lang w:val="hy-AM"/>
        </w:rPr>
        <w:t>վավերացված կամ հաստատված բոլոր օրինակներն ունեն հավասար իրավաբանական ուժ, սակայն նոտարի վավերացրած կամ հաստատած փաստաթղթի բնօրինակը համարվում է նոտարի մոտ պահպանվող օրինակը, իսկ բնօրինակի և մյուս օրինակների միջև հակասության դեպքում նախապատվությունը տրվում է բնօրինակին</w:t>
      </w:r>
      <w:r w:rsidRPr="006113BD">
        <w:rPr>
          <w:rStyle w:val="Strong"/>
          <w:rFonts w:ascii="GHEA Mariam" w:hAnsi="GHEA Mariam" w:cs="Cambria Math"/>
          <w:b w:val="0"/>
          <w:color w:val="000000" w:themeColor="text1"/>
          <w:bdr w:val="none" w:sz="0" w:space="0" w:color="auto" w:frame="1"/>
          <w:lang w:val="hy-AM"/>
        </w:rPr>
        <w:t xml:space="preserve">։ Բացի այդ, </w:t>
      </w:r>
      <w:r w:rsidR="001D2038" w:rsidRPr="006113BD">
        <w:rPr>
          <w:rStyle w:val="Strong"/>
          <w:rFonts w:ascii="GHEA Mariam" w:hAnsi="GHEA Mariam" w:cs="Cambria Math"/>
          <w:b w:val="0"/>
          <w:color w:val="000000" w:themeColor="text1"/>
          <w:bdr w:val="none" w:sz="0" w:space="0" w:color="auto" w:frame="1"/>
          <w:lang w:val="hy-AM"/>
        </w:rPr>
        <w:t>անհրաժեշտ է ընդգծել</w:t>
      </w:r>
      <w:r w:rsidRPr="006113BD">
        <w:rPr>
          <w:rStyle w:val="Strong"/>
          <w:rFonts w:ascii="GHEA Mariam" w:hAnsi="GHEA Mariam" w:cs="Cambria Math"/>
          <w:b w:val="0"/>
          <w:color w:val="000000" w:themeColor="text1"/>
          <w:bdr w:val="none" w:sz="0" w:space="0" w:color="auto" w:frame="1"/>
          <w:lang w:val="hy-AM"/>
        </w:rPr>
        <w:t xml:space="preserve">, որ տվյալ նորմի սահմանումը դիտարկվել է որպես լրացուցիչ զսպող մեխանիզմ, նպատակ ունենալով նվազեցնելու այն հնարավոր բոլոր ռիսկերը, որոնք հետագայում կարող են </w:t>
      </w:r>
      <w:r w:rsidR="001D2038" w:rsidRPr="006113BD">
        <w:rPr>
          <w:rStyle w:val="Strong"/>
          <w:rFonts w:ascii="GHEA Mariam" w:hAnsi="GHEA Mariam" w:cs="Cambria Math"/>
          <w:b w:val="0"/>
          <w:color w:val="000000" w:themeColor="text1"/>
          <w:bdr w:val="none" w:sz="0" w:space="0" w:color="auto" w:frame="1"/>
          <w:lang w:val="hy-AM"/>
        </w:rPr>
        <w:t>ի հայտ գալ</w:t>
      </w:r>
      <w:r w:rsidRPr="006113BD">
        <w:rPr>
          <w:rStyle w:val="Strong"/>
          <w:rFonts w:ascii="GHEA Mariam" w:hAnsi="GHEA Mariam" w:cs="Cambria Math"/>
          <w:b w:val="0"/>
          <w:color w:val="000000" w:themeColor="text1"/>
          <w:bdr w:val="none" w:sz="0" w:space="0" w:color="auto" w:frame="1"/>
          <w:lang w:val="hy-AM"/>
        </w:rPr>
        <w:t>,</w:t>
      </w:r>
      <w:r w:rsidR="001D2038" w:rsidRPr="006113BD">
        <w:rPr>
          <w:rStyle w:val="Strong"/>
          <w:rFonts w:ascii="GHEA Mariam" w:hAnsi="GHEA Mariam" w:cs="Cambria Math"/>
          <w:b w:val="0"/>
          <w:color w:val="000000" w:themeColor="text1"/>
          <w:bdr w:val="none" w:sz="0" w:space="0" w:color="auto" w:frame="1"/>
          <w:lang w:val="hy-AM"/>
        </w:rPr>
        <w:t xml:space="preserve"> օրինակ՝</w:t>
      </w:r>
      <w:r w:rsidRPr="006113BD">
        <w:rPr>
          <w:rStyle w:val="Strong"/>
          <w:rFonts w:ascii="GHEA Mariam" w:hAnsi="GHEA Mariam" w:cs="Cambria Math"/>
          <w:b w:val="0"/>
          <w:color w:val="000000" w:themeColor="text1"/>
          <w:bdr w:val="none" w:sz="0" w:space="0" w:color="auto" w:frame="1"/>
          <w:lang w:val="hy-AM"/>
        </w:rPr>
        <w:t xml:space="preserve"> </w:t>
      </w:r>
      <w:r w:rsidR="00962D62" w:rsidRPr="006113BD">
        <w:rPr>
          <w:rStyle w:val="Strong"/>
          <w:rFonts w:ascii="GHEA Mariam" w:hAnsi="GHEA Mariam" w:cs="Cambria Math"/>
          <w:b w:val="0"/>
          <w:color w:val="000000" w:themeColor="text1"/>
          <w:bdr w:val="none" w:sz="0" w:space="0" w:color="auto" w:frame="1"/>
          <w:lang w:val="hy-AM"/>
        </w:rPr>
        <w:t>ա</w:t>
      </w:r>
      <w:r w:rsidR="001D2038" w:rsidRPr="006113BD">
        <w:rPr>
          <w:rStyle w:val="Strong"/>
          <w:rFonts w:ascii="GHEA Mariam" w:hAnsi="GHEA Mariam" w:cs="Cambria Math"/>
          <w:b w:val="0"/>
          <w:color w:val="000000" w:themeColor="text1"/>
          <w:bdr w:val="none" w:sz="0" w:space="0" w:color="auto" w:frame="1"/>
          <w:lang w:val="hy-AM"/>
        </w:rPr>
        <w:t>նշարժ գույքի պետական ռեգիստրի տեղեկատվական բանկում առկա և հետագայում դրան հակասող նմանօրինակ այլ փաստաթղթի ներկայաց</w:t>
      </w:r>
      <w:r w:rsidR="00962D62" w:rsidRPr="006113BD">
        <w:rPr>
          <w:rStyle w:val="Strong"/>
          <w:rFonts w:ascii="GHEA Mariam" w:hAnsi="GHEA Mariam" w:cs="Cambria Math"/>
          <w:b w:val="0"/>
          <w:color w:val="000000" w:themeColor="text1"/>
          <w:bdr w:val="none" w:sz="0" w:space="0" w:color="auto" w:frame="1"/>
          <w:lang w:val="hy-AM"/>
        </w:rPr>
        <w:t>ման դեպքերը</w:t>
      </w:r>
      <w:r w:rsidR="001D2038" w:rsidRPr="006113BD">
        <w:rPr>
          <w:rStyle w:val="Strong"/>
          <w:rFonts w:ascii="GHEA Mariam" w:hAnsi="GHEA Mariam" w:cs="Cambria Math"/>
          <w:b w:val="0"/>
          <w:color w:val="000000" w:themeColor="text1"/>
          <w:bdr w:val="none" w:sz="0" w:space="0" w:color="auto" w:frame="1"/>
          <w:lang w:val="hy-AM"/>
        </w:rPr>
        <w:t>, որ</w:t>
      </w:r>
      <w:r w:rsidR="00962D62" w:rsidRPr="006113BD">
        <w:rPr>
          <w:rStyle w:val="Strong"/>
          <w:rFonts w:ascii="GHEA Mariam" w:hAnsi="GHEA Mariam" w:cs="Cambria Math"/>
          <w:b w:val="0"/>
          <w:color w:val="000000" w:themeColor="text1"/>
          <w:bdr w:val="none" w:sz="0" w:space="0" w:color="auto" w:frame="1"/>
          <w:lang w:val="hy-AM"/>
        </w:rPr>
        <w:t>ո</w:t>
      </w:r>
      <w:r w:rsidR="001D2038" w:rsidRPr="006113BD">
        <w:rPr>
          <w:rStyle w:val="Strong"/>
          <w:rFonts w:ascii="GHEA Mariam" w:hAnsi="GHEA Mariam" w:cs="Cambria Math"/>
          <w:b w:val="0"/>
          <w:color w:val="000000" w:themeColor="text1"/>
          <w:bdr w:val="none" w:sz="0" w:space="0" w:color="auto" w:frame="1"/>
          <w:lang w:val="hy-AM"/>
        </w:rPr>
        <w:t>ն</w:t>
      </w:r>
      <w:r w:rsidR="00962D62" w:rsidRPr="006113BD">
        <w:rPr>
          <w:rStyle w:val="Strong"/>
          <w:rFonts w:ascii="GHEA Mariam" w:hAnsi="GHEA Mariam" w:cs="Cambria Math"/>
          <w:b w:val="0"/>
          <w:color w:val="000000" w:themeColor="text1"/>
          <w:bdr w:val="none" w:sz="0" w:space="0" w:color="auto" w:frame="1"/>
          <w:lang w:val="hy-AM"/>
        </w:rPr>
        <w:t>ք</w:t>
      </w:r>
      <w:r w:rsidR="001D2038" w:rsidRPr="006113BD">
        <w:rPr>
          <w:rStyle w:val="Strong"/>
          <w:rFonts w:ascii="GHEA Mariam" w:hAnsi="GHEA Mariam" w:cs="Cambria Math"/>
          <w:b w:val="0"/>
          <w:color w:val="000000" w:themeColor="text1"/>
          <w:bdr w:val="none" w:sz="0" w:space="0" w:color="auto" w:frame="1"/>
          <w:lang w:val="hy-AM"/>
        </w:rPr>
        <w:t xml:space="preserve"> էլ իր</w:t>
      </w:r>
      <w:r w:rsidR="00962D62" w:rsidRPr="006113BD">
        <w:rPr>
          <w:rStyle w:val="Strong"/>
          <w:rFonts w:ascii="GHEA Mariam" w:hAnsi="GHEA Mariam" w:cs="Cambria Math"/>
          <w:b w:val="0"/>
          <w:color w:val="000000" w:themeColor="text1"/>
          <w:bdr w:val="none" w:sz="0" w:space="0" w:color="auto" w:frame="1"/>
          <w:lang w:val="hy-AM"/>
        </w:rPr>
        <w:t>ենց</w:t>
      </w:r>
      <w:r w:rsidR="001D2038" w:rsidRPr="006113BD">
        <w:rPr>
          <w:rStyle w:val="Strong"/>
          <w:rFonts w:ascii="GHEA Mariam" w:hAnsi="GHEA Mariam" w:cs="Cambria Math"/>
          <w:b w:val="0"/>
          <w:color w:val="000000" w:themeColor="text1"/>
          <w:bdr w:val="none" w:sz="0" w:space="0" w:color="auto" w:frame="1"/>
          <w:lang w:val="hy-AM"/>
        </w:rPr>
        <w:t xml:space="preserve"> հերթին կարող </w:t>
      </w:r>
      <w:r w:rsidR="00962D62" w:rsidRPr="006113BD">
        <w:rPr>
          <w:rStyle w:val="Strong"/>
          <w:rFonts w:ascii="GHEA Mariam" w:hAnsi="GHEA Mariam" w:cs="Cambria Math"/>
          <w:b w:val="0"/>
          <w:color w:val="000000" w:themeColor="text1"/>
          <w:bdr w:val="none" w:sz="0" w:space="0" w:color="auto" w:frame="1"/>
          <w:lang w:val="hy-AM"/>
        </w:rPr>
        <w:t>են</w:t>
      </w:r>
      <w:r w:rsidR="001D2038" w:rsidRPr="006113BD">
        <w:rPr>
          <w:rStyle w:val="Strong"/>
          <w:rFonts w:ascii="GHEA Mariam" w:hAnsi="GHEA Mariam" w:cs="Cambria Math"/>
          <w:b w:val="0"/>
          <w:color w:val="000000" w:themeColor="text1"/>
          <w:bdr w:val="none" w:sz="0" w:space="0" w:color="auto" w:frame="1"/>
          <w:lang w:val="hy-AM"/>
        </w:rPr>
        <w:t xml:space="preserve"> դատական վեճերի առարկա հանդիսանալ</w:t>
      </w:r>
      <w:r w:rsidRPr="006113BD">
        <w:rPr>
          <w:rStyle w:val="Strong"/>
          <w:rFonts w:ascii="GHEA Mariam" w:hAnsi="GHEA Mariam" w:cs="Cambria Math"/>
          <w:b w:val="0"/>
          <w:color w:val="000000" w:themeColor="text1"/>
          <w:bdr w:val="none" w:sz="0" w:space="0" w:color="auto" w:frame="1"/>
          <w:lang w:val="hy-AM"/>
        </w:rPr>
        <w:t>։</w:t>
      </w:r>
    </w:p>
    <w:p w14:paraId="75EC7471" w14:textId="77777777" w:rsidR="00D00A1F" w:rsidRPr="006113BD" w:rsidRDefault="0018510D" w:rsidP="006113BD">
      <w:pPr>
        <w:pStyle w:val="NormalWeb"/>
        <w:tabs>
          <w:tab w:val="center" w:pos="4320"/>
          <w:tab w:val="right" w:pos="8640"/>
        </w:tabs>
        <w:spacing w:before="0" w:beforeAutospacing="0" w:after="0" w:afterAutospacing="0" w:line="360" w:lineRule="auto"/>
        <w:ind w:firstLine="187"/>
        <w:jc w:val="both"/>
        <w:rPr>
          <w:rStyle w:val="Strong"/>
          <w:rFonts w:ascii="GHEA Mariam" w:hAnsi="GHEA Mariam" w:cs="Cambria Math"/>
          <w:b w:val="0"/>
          <w:color w:val="000000" w:themeColor="text1"/>
          <w:bdr w:val="none" w:sz="0" w:space="0" w:color="auto" w:frame="1"/>
          <w:lang w:val="hy-AM"/>
        </w:rPr>
      </w:pPr>
      <w:r w:rsidRPr="006113BD">
        <w:rPr>
          <w:rStyle w:val="Strong"/>
          <w:rFonts w:ascii="GHEA Mariam" w:hAnsi="GHEA Mariam" w:cs="Cambria Math"/>
          <w:b w:val="0"/>
          <w:color w:val="000000" w:themeColor="text1"/>
          <w:bdr w:val="none" w:sz="0" w:space="0" w:color="auto" w:frame="1"/>
          <w:lang w:val="hy-AM"/>
        </w:rPr>
        <w:t>Միևնույն ժամանակ</w:t>
      </w:r>
      <w:r w:rsidR="00106C86" w:rsidRPr="006113BD">
        <w:rPr>
          <w:rStyle w:val="Strong"/>
          <w:rFonts w:ascii="GHEA Mariam" w:hAnsi="GHEA Mariam" w:cs="Cambria Math"/>
          <w:b w:val="0"/>
          <w:color w:val="000000" w:themeColor="text1"/>
          <w:bdr w:val="none" w:sz="0" w:space="0" w:color="auto" w:frame="1"/>
          <w:lang w:val="hy-AM"/>
        </w:rPr>
        <w:t>,</w:t>
      </w:r>
      <w:r w:rsidRPr="006113BD">
        <w:rPr>
          <w:rStyle w:val="Strong"/>
          <w:rFonts w:ascii="GHEA Mariam" w:hAnsi="GHEA Mariam" w:cs="Cambria Math"/>
          <w:b w:val="0"/>
          <w:color w:val="000000" w:themeColor="text1"/>
          <w:bdr w:val="none" w:sz="0" w:space="0" w:color="auto" w:frame="1"/>
          <w:lang w:val="hy-AM"/>
        </w:rPr>
        <w:t xml:space="preserve"> սահմանվում է, որ պ</w:t>
      </w:r>
      <w:r w:rsidR="00D00A1F" w:rsidRPr="006113BD">
        <w:rPr>
          <w:rStyle w:val="Strong"/>
          <w:rFonts w:ascii="GHEA Mariam" w:hAnsi="GHEA Mariam" w:cs="Cambria Math"/>
          <w:b w:val="0"/>
          <w:color w:val="000000" w:themeColor="text1"/>
          <w:bdr w:val="none" w:sz="0" w:space="0" w:color="auto" w:frame="1"/>
          <w:lang w:val="hy-AM"/>
        </w:rPr>
        <w:t>ետական գրանցման էլեկտրոնային համակարգ դիմումին կից ներկայացվող փաստաթղթերի մուտքագրման և տեխնիկա</w:t>
      </w:r>
      <w:r w:rsidR="00BA6570" w:rsidRPr="006113BD">
        <w:rPr>
          <w:rStyle w:val="Strong"/>
          <w:rFonts w:ascii="GHEA Mariam" w:hAnsi="GHEA Mariam" w:cs="Cambria Math"/>
          <w:b w:val="0"/>
          <w:color w:val="000000" w:themeColor="text1"/>
          <w:bdr w:val="none" w:sz="0" w:space="0" w:color="auto" w:frame="1"/>
          <w:lang w:val="hy-AM"/>
        </w:rPr>
        <w:t>կ</w:t>
      </w:r>
      <w:r w:rsidR="00D00A1F" w:rsidRPr="006113BD">
        <w:rPr>
          <w:rStyle w:val="Strong"/>
          <w:rFonts w:ascii="GHEA Mariam" w:hAnsi="GHEA Mariam" w:cs="Cambria Math"/>
          <w:b w:val="0"/>
          <w:color w:val="000000" w:themeColor="text1"/>
          <w:bdr w:val="none" w:sz="0" w:space="0" w:color="auto" w:frame="1"/>
          <w:lang w:val="hy-AM"/>
        </w:rPr>
        <w:t>ան միջոցներով դիմումատուի լուսանկարման կարգը, ինչպես նաև դիմողին տրամադրվող շտրիխ կոդ պարունակող քաղվածքի ձևաթուղթը հաստատում է անշարժ գույքի պետական ռեգիստրի ղեկավարը:</w:t>
      </w:r>
    </w:p>
    <w:p w14:paraId="0B3C0146" w14:textId="48FEBBA2" w:rsidR="0018510D" w:rsidRPr="006113BD" w:rsidRDefault="0018510D" w:rsidP="006113BD">
      <w:pPr>
        <w:shd w:val="clear" w:color="auto" w:fill="FFFFFF"/>
        <w:spacing w:after="0" w:line="360" w:lineRule="auto"/>
        <w:ind w:firstLine="180"/>
        <w:contextualSpacing/>
        <w:jc w:val="both"/>
        <w:textAlignment w:val="baseline"/>
        <w:rPr>
          <w:rStyle w:val="Strong"/>
          <w:rFonts w:ascii="GHEA Mariam" w:hAnsi="GHEA Mariam" w:cs="Cambria Math"/>
          <w:b w:val="0"/>
          <w:color w:val="000000" w:themeColor="text1"/>
          <w:sz w:val="24"/>
          <w:szCs w:val="24"/>
          <w:bdr w:val="none" w:sz="0" w:space="0" w:color="auto" w:frame="1"/>
          <w:lang w:val="hy-AM"/>
        </w:rPr>
      </w:pPr>
      <w:r w:rsidRPr="006113BD">
        <w:rPr>
          <w:rStyle w:val="Strong"/>
          <w:rFonts w:ascii="GHEA Mariam" w:hAnsi="GHEA Mariam" w:cs="Cambria Math"/>
          <w:b w:val="0"/>
          <w:color w:val="000000" w:themeColor="text1"/>
          <w:sz w:val="24"/>
          <w:szCs w:val="24"/>
          <w:bdr w:val="none" w:sz="0" w:space="0" w:color="auto" w:frame="1"/>
          <w:lang w:val="hy-AM"/>
        </w:rPr>
        <w:t xml:space="preserve">Նախագծով նախատեսվում է նաև </w:t>
      </w:r>
      <w:r w:rsidRPr="006113BD">
        <w:rPr>
          <w:rFonts w:ascii="GHEA Mariam" w:eastAsiaTheme="minorHAnsi" w:hAnsi="GHEA Mariam" w:cs="Arian AMU"/>
          <w:bCs/>
          <w:color w:val="000000" w:themeColor="text1"/>
          <w:sz w:val="24"/>
          <w:szCs w:val="24"/>
          <w:bdr w:val="none" w:sz="0" w:space="0" w:color="auto" w:frame="1"/>
          <w:lang w:val="hy-AM" w:eastAsia="hy-AM"/>
        </w:rPr>
        <w:t>Օրենքի 17-րդ հոդվածի 2-րդ մաս</w:t>
      </w:r>
      <w:r w:rsidR="006E0726" w:rsidRPr="006113BD">
        <w:rPr>
          <w:rFonts w:ascii="GHEA Mariam" w:eastAsiaTheme="minorHAnsi" w:hAnsi="GHEA Mariam" w:cs="Arian AMU"/>
          <w:bCs/>
          <w:color w:val="000000" w:themeColor="text1"/>
          <w:sz w:val="24"/>
          <w:szCs w:val="24"/>
          <w:bdr w:val="none" w:sz="0" w:space="0" w:color="auto" w:frame="1"/>
          <w:lang w:val="hy-AM" w:eastAsia="hy-AM"/>
        </w:rPr>
        <w:t>ում</w:t>
      </w:r>
      <w:r w:rsidRPr="006113BD">
        <w:rPr>
          <w:rFonts w:ascii="GHEA Mariam" w:eastAsiaTheme="minorHAnsi" w:hAnsi="GHEA Mariam" w:cs="Arian AMU"/>
          <w:bCs/>
          <w:color w:val="000000" w:themeColor="text1"/>
          <w:sz w:val="24"/>
          <w:szCs w:val="24"/>
          <w:bdr w:val="none" w:sz="0" w:space="0" w:color="auto" w:frame="1"/>
          <w:lang w:val="hy-AM" w:eastAsia="hy-AM"/>
        </w:rPr>
        <w:t xml:space="preserve"> </w:t>
      </w:r>
      <w:r w:rsidRPr="006113BD">
        <w:rPr>
          <w:rStyle w:val="Strong"/>
          <w:rFonts w:ascii="GHEA Mariam" w:hAnsi="GHEA Mariam" w:cs="Cambria Math"/>
          <w:b w:val="0"/>
          <w:color w:val="000000" w:themeColor="text1"/>
          <w:sz w:val="24"/>
          <w:szCs w:val="24"/>
          <w:bdr w:val="none" w:sz="0" w:space="0" w:color="auto" w:frame="1"/>
          <w:lang w:val="hy-AM"/>
        </w:rPr>
        <w:t>լրացնել դրույթ առ այն, որ 202</w:t>
      </w:r>
      <w:r w:rsidR="001A10E3">
        <w:rPr>
          <w:rStyle w:val="Strong"/>
          <w:rFonts w:ascii="GHEA Mariam" w:hAnsi="GHEA Mariam" w:cs="Cambria Math"/>
          <w:b w:val="0"/>
          <w:color w:val="000000" w:themeColor="text1"/>
          <w:sz w:val="24"/>
          <w:szCs w:val="24"/>
          <w:bdr w:val="none" w:sz="0" w:space="0" w:color="auto" w:frame="1"/>
          <w:lang w:val="hy-AM"/>
        </w:rPr>
        <w:t>6</w:t>
      </w:r>
      <w:r w:rsidRPr="006113BD">
        <w:rPr>
          <w:rStyle w:val="Strong"/>
          <w:rFonts w:ascii="GHEA Mariam" w:hAnsi="GHEA Mariam" w:cs="Cambria Math"/>
          <w:b w:val="0"/>
          <w:color w:val="000000" w:themeColor="text1"/>
          <w:sz w:val="24"/>
          <w:szCs w:val="24"/>
          <w:bdr w:val="none" w:sz="0" w:space="0" w:color="auto" w:frame="1"/>
          <w:lang w:val="hy-AM"/>
        </w:rPr>
        <w:t xml:space="preserve"> թվականի </w:t>
      </w:r>
      <w:r w:rsidR="001A10E3">
        <w:rPr>
          <w:rStyle w:val="Strong"/>
          <w:rFonts w:ascii="GHEA Mariam" w:hAnsi="GHEA Mariam" w:cs="Cambria Math"/>
          <w:b w:val="0"/>
          <w:color w:val="000000" w:themeColor="text1"/>
          <w:sz w:val="24"/>
          <w:szCs w:val="24"/>
          <w:bdr w:val="none" w:sz="0" w:space="0" w:color="auto" w:frame="1"/>
          <w:lang w:val="hy-AM"/>
        </w:rPr>
        <w:t>հունվարի</w:t>
      </w:r>
      <w:r w:rsidRPr="006113BD">
        <w:rPr>
          <w:rStyle w:val="Strong"/>
          <w:rFonts w:ascii="GHEA Mariam" w:hAnsi="GHEA Mariam" w:cs="Cambria Math"/>
          <w:b w:val="0"/>
          <w:color w:val="000000" w:themeColor="text1"/>
          <w:sz w:val="24"/>
          <w:szCs w:val="24"/>
          <w:bdr w:val="none" w:sz="0" w:space="0" w:color="auto" w:frame="1"/>
          <w:lang w:val="hy-AM"/>
        </w:rPr>
        <w:t xml:space="preserve"> 1-ից հետո ներկայացված և կազմված բոլոր փաստաթղթերը պահվելու են միայն էլեկտրոնային եղանակով վարվող կադաստրային գործում։</w:t>
      </w:r>
    </w:p>
    <w:p w14:paraId="18099567" w14:textId="77777777" w:rsidR="009979CD" w:rsidRPr="006113BD" w:rsidRDefault="009979CD" w:rsidP="006113BD">
      <w:pPr>
        <w:shd w:val="clear" w:color="auto" w:fill="FFFFFF"/>
        <w:spacing w:after="0" w:line="360" w:lineRule="auto"/>
        <w:ind w:firstLine="180"/>
        <w:contextualSpacing/>
        <w:jc w:val="both"/>
        <w:textAlignment w:val="baseline"/>
        <w:rPr>
          <w:rStyle w:val="Strong"/>
          <w:rFonts w:ascii="GHEA Mariam" w:hAnsi="GHEA Mariam" w:cs="Arian AMU"/>
          <w:bCs w:val="0"/>
          <w:color w:val="000000" w:themeColor="text1"/>
          <w:sz w:val="24"/>
          <w:szCs w:val="24"/>
          <w:bdr w:val="none" w:sz="0" w:space="0" w:color="auto" w:frame="1"/>
          <w:lang w:val="hy-AM"/>
        </w:rPr>
      </w:pPr>
      <w:r w:rsidRPr="006113BD">
        <w:rPr>
          <w:rStyle w:val="Strong"/>
          <w:rFonts w:ascii="GHEA Mariam" w:hAnsi="GHEA Mariam" w:cs="Cambria Math"/>
          <w:color w:val="000000" w:themeColor="text1"/>
          <w:sz w:val="24"/>
          <w:szCs w:val="24"/>
          <w:bdr w:val="none" w:sz="0" w:space="0" w:color="auto" w:frame="1"/>
          <w:lang w:val="hy-AM"/>
        </w:rPr>
        <w:t>3</w:t>
      </w:r>
      <w:r w:rsidRPr="006113BD">
        <w:rPr>
          <w:rStyle w:val="Strong"/>
          <w:rFonts w:ascii="Microsoft JhengHei" w:eastAsia="Microsoft JhengHei" w:hAnsi="Microsoft JhengHei" w:cs="Microsoft JhengHei" w:hint="eastAsia"/>
          <w:color w:val="000000" w:themeColor="text1"/>
          <w:sz w:val="24"/>
          <w:szCs w:val="24"/>
          <w:bdr w:val="none" w:sz="0" w:space="0" w:color="auto" w:frame="1"/>
          <w:lang w:val="hy-AM"/>
        </w:rPr>
        <w:t>․</w:t>
      </w:r>
      <w:r w:rsidRPr="006113BD">
        <w:rPr>
          <w:rStyle w:val="Strong"/>
          <w:rFonts w:ascii="GHEA Mariam" w:hAnsi="GHEA Mariam" w:cs="Cambria Math"/>
          <w:color w:val="000000" w:themeColor="text1"/>
          <w:sz w:val="24"/>
          <w:szCs w:val="24"/>
          <w:bdr w:val="none" w:sz="0" w:space="0" w:color="auto" w:frame="1"/>
          <w:lang w:val="hy-AM"/>
        </w:rPr>
        <w:t>Նախագիծը</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մշակվել</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է</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Կադաստրի</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կոմիտեի</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կողմից</w:t>
      </w:r>
      <w:r w:rsidRPr="006113BD">
        <w:rPr>
          <w:rStyle w:val="Strong"/>
          <w:rFonts w:ascii="GHEA Mariam" w:hAnsi="GHEA Mariam" w:cs="Arian AMU"/>
          <w:color w:val="000000" w:themeColor="text1"/>
          <w:sz w:val="24"/>
          <w:szCs w:val="24"/>
          <w:bdr w:val="none" w:sz="0" w:space="0" w:color="auto" w:frame="1"/>
          <w:lang w:val="hy-AM"/>
        </w:rPr>
        <w:t>:</w:t>
      </w:r>
    </w:p>
    <w:p w14:paraId="42B54205" w14:textId="77777777" w:rsidR="009979CD" w:rsidRPr="006113BD" w:rsidRDefault="009979CD" w:rsidP="006113BD">
      <w:pPr>
        <w:shd w:val="clear" w:color="auto" w:fill="FFFFFF"/>
        <w:spacing w:after="0" w:line="360" w:lineRule="auto"/>
        <w:ind w:firstLine="180"/>
        <w:contextualSpacing/>
        <w:jc w:val="both"/>
        <w:rPr>
          <w:rStyle w:val="Strong"/>
          <w:rFonts w:ascii="GHEA Mariam" w:hAnsi="GHEA Mariam"/>
          <w:bCs w:val="0"/>
          <w:color w:val="000000" w:themeColor="text1"/>
          <w:sz w:val="24"/>
          <w:szCs w:val="24"/>
          <w:bdr w:val="none" w:sz="0" w:space="0" w:color="auto" w:frame="1"/>
          <w:lang w:val="hy-AM"/>
        </w:rPr>
      </w:pPr>
      <w:r w:rsidRPr="006113BD">
        <w:rPr>
          <w:rStyle w:val="Strong"/>
          <w:rFonts w:ascii="GHEA Mariam" w:hAnsi="GHEA Mariam" w:cs="Cambria Math"/>
          <w:color w:val="000000" w:themeColor="text1"/>
          <w:sz w:val="24"/>
          <w:szCs w:val="24"/>
          <w:bdr w:val="none" w:sz="0" w:space="0" w:color="auto" w:frame="1"/>
          <w:lang w:val="hy-AM"/>
        </w:rPr>
        <w:lastRenderedPageBreak/>
        <w:t>4</w:t>
      </w:r>
      <w:r w:rsidRPr="006113BD">
        <w:rPr>
          <w:rStyle w:val="Strong"/>
          <w:rFonts w:ascii="Microsoft JhengHei" w:eastAsia="Microsoft JhengHei" w:hAnsi="Microsoft JhengHei" w:cs="Microsoft JhengHei" w:hint="eastAsia"/>
          <w:color w:val="000000" w:themeColor="text1"/>
          <w:sz w:val="24"/>
          <w:szCs w:val="24"/>
          <w:bdr w:val="none" w:sz="0" w:space="0" w:color="auto" w:frame="1"/>
          <w:lang w:val="hy-AM"/>
        </w:rPr>
        <w:t>․</w:t>
      </w:r>
      <w:r w:rsidRPr="006113BD">
        <w:rPr>
          <w:rStyle w:val="Strong"/>
          <w:rFonts w:ascii="GHEA Mariam" w:hAnsi="GHEA Mariam" w:cs="Cambria Math"/>
          <w:color w:val="000000" w:themeColor="text1"/>
          <w:sz w:val="24"/>
          <w:szCs w:val="24"/>
          <w:bdr w:val="none" w:sz="0" w:space="0" w:color="auto" w:frame="1"/>
        </w:rPr>
        <w:t>Ն</w:t>
      </w:r>
      <w:r w:rsidRPr="006113BD">
        <w:rPr>
          <w:rStyle w:val="Strong"/>
          <w:rFonts w:ascii="GHEA Mariam" w:hAnsi="GHEA Mariam" w:cs="Cambria Math"/>
          <w:color w:val="000000" w:themeColor="text1"/>
          <w:sz w:val="24"/>
          <w:szCs w:val="24"/>
          <w:bdr w:val="none" w:sz="0" w:space="0" w:color="auto" w:frame="1"/>
          <w:lang w:val="hy-AM"/>
        </w:rPr>
        <w:t>ախագծի</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ընդունման</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կապակցությամբ</w:t>
      </w:r>
      <w:r w:rsidRPr="006113BD">
        <w:rPr>
          <w:rStyle w:val="Strong"/>
          <w:rFonts w:ascii="GHEA Mariam" w:hAnsi="GHEA Mariam" w:cs="Arian AMU"/>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ՀՀ</w:t>
      </w:r>
      <w:r w:rsidRPr="006113BD">
        <w:rPr>
          <w:rStyle w:val="Strong"/>
          <w:rFonts w:ascii="GHEA Mariam" w:hAnsi="GHEA Mariam"/>
          <w:color w:val="000000" w:themeColor="text1"/>
          <w:sz w:val="24"/>
          <w:szCs w:val="24"/>
          <w:bdr w:val="none" w:sz="0" w:space="0" w:color="auto" w:frame="1"/>
          <w:lang w:val="hy-AM"/>
        </w:rPr>
        <w:t xml:space="preserve"> </w:t>
      </w:r>
      <w:r w:rsidRPr="006113BD">
        <w:rPr>
          <w:rStyle w:val="Strong"/>
          <w:rFonts w:ascii="GHEA Mariam" w:hAnsi="GHEA Mariam" w:cs="Cambria Math"/>
          <w:color w:val="000000" w:themeColor="text1"/>
          <w:sz w:val="24"/>
          <w:szCs w:val="24"/>
          <w:bdr w:val="none" w:sz="0" w:space="0" w:color="auto" w:frame="1"/>
          <w:lang w:val="hy-AM"/>
        </w:rPr>
        <w:t>պետական</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բյուջե</w:t>
      </w:r>
      <w:r w:rsidR="00BA6570" w:rsidRPr="006113BD">
        <w:rPr>
          <w:rStyle w:val="Strong"/>
          <w:rFonts w:ascii="GHEA Mariam" w:hAnsi="GHEA Mariam" w:cs="Cambria Math"/>
          <w:color w:val="000000" w:themeColor="text1"/>
          <w:sz w:val="24"/>
          <w:szCs w:val="24"/>
          <w:bdr w:val="none" w:sz="0" w:space="0" w:color="auto" w:frame="1"/>
          <w:lang w:val="hy-AM"/>
        </w:rPr>
        <w:t>ում</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եկամուտների</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lang w:val="hy-AM"/>
        </w:rPr>
        <w:t>ավելացումներ</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կամ</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նվազեցումներ</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չեն</w:t>
      </w:r>
      <w:r w:rsidRPr="006113BD">
        <w:rPr>
          <w:rStyle w:val="Strong"/>
          <w:rFonts w:ascii="GHEA Mariam" w:hAnsi="GHEA Mariam" w:cs="Cambria Math"/>
          <w:color w:val="000000" w:themeColor="text1"/>
          <w:sz w:val="24"/>
          <w:szCs w:val="24"/>
          <w:bdr w:val="none" w:sz="0" w:space="0" w:color="auto" w:frame="1"/>
          <w:lang w:val="af-ZA"/>
        </w:rPr>
        <w:t xml:space="preserve"> </w:t>
      </w:r>
      <w:r w:rsidRPr="006113BD">
        <w:rPr>
          <w:rStyle w:val="Strong"/>
          <w:rFonts w:ascii="GHEA Mariam" w:hAnsi="GHEA Mariam" w:cs="Cambria Math"/>
          <w:color w:val="000000" w:themeColor="text1"/>
          <w:sz w:val="24"/>
          <w:szCs w:val="24"/>
          <w:bdr w:val="none" w:sz="0" w:space="0" w:color="auto" w:frame="1"/>
        </w:rPr>
        <w:t>նախատեսվում</w:t>
      </w:r>
      <w:r w:rsidRPr="006113BD">
        <w:rPr>
          <w:rStyle w:val="Strong"/>
          <w:rFonts w:ascii="GHEA Mariam" w:hAnsi="GHEA Mariam"/>
          <w:color w:val="000000" w:themeColor="text1"/>
          <w:sz w:val="24"/>
          <w:szCs w:val="24"/>
          <w:bdr w:val="none" w:sz="0" w:space="0" w:color="auto" w:frame="1"/>
          <w:lang w:val="hy-AM"/>
        </w:rPr>
        <w:t xml:space="preserve">: </w:t>
      </w:r>
    </w:p>
    <w:p w14:paraId="3EB29D19" w14:textId="77777777" w:rsidR="0018510D" w:rsidRPr="006113BD" w:rsidRDefault="009979CD" w:rsidP="006113BD">
      <w:pPr>
        <w:pStyle w:val="BodyText"/>
        <w:spacing w:after="0" w:line="360" w:lineRule="auto"/>
        <w:ind w:firstLine="180"/>
        <w:jc w:val="both"/>
        <w:rPr>
          <w:rFonts w:ascii="GHEA Mariam" w:hAnsi="GHEA Mariam"/>
          <w:b/>
          <w:color w:val="000000" w:themeColor="text1"/>
          <w:lang w:val="hy-AM"/>
        </w:rPr>
      </w:pPr>
      <w:r w:rsidRPr="006113BD">
        <w:rPr>
          <w:rFonts w:ascii="GHEA Mariam" w:hAnsi="GHEA Mariam"/>
          <w:b/>
          <w:color w:val="000000" w:themeColor="text1"/>
          <w:lang w:val="hy-AM"/>
        </w:rPr>
        <w:t>5</w:t>
      </w:r>
      <w:r w:rsidR="00941B85" w:rsidRPr="006113BD">
        <w:rPr>
          <w:rFonts w:ascii="Microsoft JhengHei" w:eastAsia="Microsoft JhengHei" w:hAnsi="Microsoft JhengHei" w:cs="Microsoft JhengHei" w:hint="eastAsia"/>
          <w:b/>
          <w:color w:val="000000" w:themeColor="text1"/>
          <w:lang w:val="hy-AM"/>
        </w:rPr>
        <w:t>․</w:t>
      </w:r>
      <w:r w:rsidR="0018510D" w:rsidRPr="006113BD">
        <w:rPr>
          <w:rFonts w:ascii="GHEA Mariam" w:hAnsi="GHEA Mariam" w:cs="Sylfaen"/>
          <w:b/>
          <w:color w:val="000000" w:themeColor="text1"/>
          <w:lang w:val="fr-FR"/>
        </w:rPr>
        <w:t xml:space="preserve"> Կապը</w:t>
      </w:r>
      <w:r w:rsidR="0018510D" w:rsidRPr="006113BD">
        <w:rPr>
          <w:rFonts w:ascii="GHEA Mariam" w:hAnsi="GHEA Mariam"/>
          <w:b/>
          <w:color w:val="000000" w:themeColor="text1"/>
          <w:lang w:val="hy-AM"/>
        </w:rPr>
        <w:t xml:space="preserve"> ռազմավարական փաստաթղթերի հետ.</w:t>
      </w:r>
    </w:p>
    <w:p w14:paraId="34C3970D" w14:textId="4EBE7C17" w:rsidR="00623B34" w:rsidRPr="001605DA" w:rsidRDefault="00623B34" w:rsidP="00623B34">
      <w:pPr>
        <w:spacing w:after="0" w:line="360" w:lineRule="auto"/>
        <w:ind w:firstLine="270"/>
        <w:contextualSpacing/>
        <w:jc w:val="both"/>
        <w:rPr>
          <w:rFonts w:ascii="GHEA Mariam" w:hAnsi="GHEA Mariam"/>
          <w:sz w:val="24"/>
          <w:szCs w:val="24"/>
          <w:lang w:val="hy-AM"/>
        </w:rPr>
      </w:pPr>
      <w:r w:rsidRPr="001605DA">
        <w:rPr>
          <w:rFonts w:ascii="GHEA Mariam" w:hAnsi="GHEA Mariam"/>
          <w:sz w:val="24"/>
          <w:szCs w:val="24"/>
          <w:lang w:val="hy-AM"/>
        </w:rPr>
        <w:t xml:space="preserve">   Նախագծի մշակումը ուղղակիորեն պայմանավորված է ՀՀ կառավարության 2021 թվականի նոյեմբերի 18-ի «Հայաստանի Հանրապետության կառավարության</w:t>
      </w:r>
      <w:r w:rsidRPr="001605DA">
        <w:rPr>
          <w:rFonts w:ascii="GHEA Mariam" w:hAnsi="GHEA Mariam"/>
          <w:sz w:val="24"/>
          <w:szCs w:val="24"/>
          <w:lang w:val="hy-AM"/>
        </w:rPr>
        <w:br/>
        <w:t xml:space="preserve">2021-2026 թվականների գործունեության միջոցառումների ծրագիրը հաստատելու մասին» N 1902-Լ որոշմամբ հաստատված N 1 հավելվածի Կադաստրի կոմիտե» բաժնի </w:t>
      </w:r>
      <w:r w:rsidRPr="00C24425">
        <w:rPr>
          <w:rFonts w:ascii="GHEA Mariam" w:hAnsi="GHEA Mariam"/>
          <w:sz w:val="24"/>
          <w:szCs w:val="24"/>
          <w:lang w:val="hy-AM"/>
        </w:rPr>
        <w:t>10-</w:t>
      </w:r>
      <w:r w:rsidRPr="001605DA">
        <w:rPr>
          <w:rFonts w:ascii="GHEA Mariam" w:hAnsi="GHEA Mariam"/>
          <w:sz w:val="24"/>
          <w:szCs w:val="24"/>
          <w:lang w:val="hy-AM"/>
        </w:rPr>
        <w:t>րդ կետի 10</w:t>
      </w:r>
      <w:r w:rsidRPr="001605DA">
        <w:rPr>
          <w:rFonts w:ascii="Microsoft JhengHei" w:eastAsia="Microsoft JhengHei" w:hAnsi="Microsoft JhengHei" w:cs="Microsoft JhengHei" w:hint="eastAsia"/>
          <w:sz w:val="24"/>
          <w:szCs w:val="24"/>
          <w:lang w:val="hy-AM"/>
        </w:rPr>
        <w:t>․</w:t>
      </w:r>
      <w:r>
        <w:rPr>
          <w:rFonts w:ascii="GHEA Mariam" w:hAnsi="GHEA Mariam"/>
          <w:sz w:val="24"/>
          <w:szCs w:val="24"/>
          <w:lang w:val="hy-AM"/>
        </w:rPr>
        <w:t>6</w:t>
      </w:r>
      <w:r w:rsidRPr="001605DA">
        <w:rPr>
          <w:rFonts w:ascii="GHEA Mariam" w:hAnsi="GHEA Mariam"/>
          <w:sz w:val="24"/>
          <w:szCs w:val="24"/>
          <w:lang w:val="hy-AM"/>
        </w:rPr>
        <w:t>-րդ ենթակետով նախատեսված միջոցառման</w:t>
      </w:r>
      <w:r w:rsidRPr="00C24425">
        <w:rPr>
          <w:rFonts w:ascii="GHEA Mariam" w:hAnsi="GHEA Mariam"/>
          <w:sz w:val="24"/>
          <w:szCs w:val="24"/>
          <w:lang w:val="hy-AM"/>
        </w:rPr>
        <w:t xml:space="preserve"> </w:t>
      </w:r>
      <w:r w:rsidRPr="001605DA">
        <w:rPr>
          <w:rFonts w:ascii="GHEA Mariam" w:hAnsi="GHEA Mariam"/>
          <w:sz w:val="24"/>
          <w:szCs w:val="24"/>
          <w:lang w:val="hy-AM"/>
        </w:rPr>
        <w:t>կատարմանն ուղղված աշխատանքներով։</w:t>
      </w:r>
    </w:p>
    <w:p w14:paraId="65419568" w14:textId="0E678770" w:rsidR="0018510D" w:rsidRPr="00B10911" w:rsidRDefault="0018510D" w:rsidP="00623B34">
      <w:pPr>
        <w:pStyle w:val="BodyText"/>
        <w:spacing w:after="0" w:line="360" w:lineRule="auto"/>
        <w:ind w:firstLine="180"/>
        <w:jc w:val="both"/>
        <w:rPr>
          <w:rFonts w:ascii="GHEA Mariam" w:hAnsi="GHEA Mariam" w:cs="Cambria Math"/>
          <w:color w:val="000000" w:themeColor="text1"/>
        </w:rPr>
      </w:pPr>
    </w:p>
    <w:sectPr w:rsidR="0018510D" w:rsidRPr="00B10911" w:rsidSect="00883397">
      <w:pgSz w:w="12240" w:h="15840"/>
      <w:pgMar w:top="1134" w:right="1185"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B09AC" w14:textId="77777777" w:rsidR="00134A60" w:rsidRDefault="00134A60" w:rsidP="006F1304">
      <w:pPr>
        <w:spacing w:after="0" w:line="240" w:lineRule="auto"/>
      </w:pPr>
      <w:r>
        <w:separator/>
      </w:r>
    </w:p>
  </w:endnote>
  <w:endnote w:type="continuationSeparator" w:id="0">
    <w:p w14:paraId="27B5E1B3" w14:textId="77777777" w:rsidR="00134A60" w:rsidRDefault="00134A60" w:rsidP="006F1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n AMU">
    <w:charset w:val="00"/>
    <w:family w:val="auto"/>
    <w:pitch w:val="variable"/>
    <w:sig w:usb0="A1002EAF" w:usb1="5000000A" w:usb2="00000000" w:usb3="00000000" w:csb0="000101F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D24E4" w14:textId="77777777" w:rsidR="00134A60" w:rsidRDefault="00134A60" w:rsidP="006F1304">
      <w:pPr>
        <w:spacing w:after="0" w:line="240" w:lineRule="auto"/>
      </w:pPr>
      <w:r>
        <w:separator/>
      </w:r>
    </w:p>
  </w:footnote>
  <w:footnote w:type="continuationSeparator" w:id="0">
    <w:p w14:paraId="15E326E6" w14:textId="77777777" w:rsidR="00134A60" w:rsidRDefault="00134A60" w:rsidP="006F1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400E1"/>
    <w:multiLevelType w:val="hybridMultilevel"/>
    <w:tmpl w:val="B6847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124DE"/>
    <w:multiLevelType w:val="multilevel"/>
    <w:tmpl w:val="04F803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2D0307"/>
    <w:multiLevelType w:val="hybridMultilevel"/>
    <w:tmpl w:val="8962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12EF1"/>
    <w:multiLevelType w:val="multilevel"/>
    <w:tmpl w:val="7CE2811E"/>
    <w:lvl w:ilvl="0">
      <w:start w:val="1"/>
      <w:numFmt w:val="bullet"/>
      <w:lvlText w:val=""/>
      <w:lvlJc w:val="left"/>
      <w:pPr>
        <w:ind w:left="720" w:hanging="360"/>
      </w:pPr>
      <w:rPr>
        <w:rFonts w:ascii="Symbol" w:hAnsi="Symbol" w:hint="default"/>
      </w:rPr>
    </w:lvl>
    <w:lvl w:ilvl="1">
      <w:start w:val="2"/>
      <w:numFmt w:val="decimal"/>
      <w:isLgl/>
      <w:lvlText w:val="%1.%2"/>
      <w:lvlJc w:val="left"/>
      <w:pPr>
        <w:ind w:left="1256" w:hanging="405"/>
      </w:pPr>
      <w:rPr>
        <w:rFonts w:ascii="Helvetica" w:hAnsi="Helvetica" w:hint="default"/>
      </w:rPr>
    </w:lvl>
    <w:lvl w:ilvl="2">
      <w:start w:val="1"/>
      <w:numFmt w:val="decimal"/>
      <w:isLgl/>
      <w:lvlText w:val="%1.%2.%3"/>
      <w:lvlJc w:val="left"/>
      <w:pPr>
        <w:ind w:left="2062" w:hanging="720"/>
      </w:pPr>
      <w:rPr>
        <w:rFonts w:ascii="Helvetica" w:hAnsi="Helvetica" w:hint="default"/>
      </w:rPr>
    </w:lvl>
    <w:lvl w:ilvl="3">
      <w:start w:val="1"/>
      <w:numFmt w:val="decimal"/>
      <w:isLgl/>
      <w:lvlText w:val="%1.%2.%3.%4"/>
      <w:lvlJc w:val="left"/>
      <w:pPr>
        <w:ind w:left="2553" w:hanging="720"/>
      </w:pPr>
      <w:rPr>
        <w:rFonts w:ascii="Helvetica" w:hAnsi="Helvetica" w:hint="default"/>
      </w:rPr>
    </w:lvl>
    <w:lvl w:ilvl="4">
      <w:start w:val="1"/>
      <w:numFmt w:val="decimal"/>
      <w:isLgl/>
      <w:lvlText w:val="%1.%2.%3.%4.%5"/>
      <w:lvlJc w:val="left"/>
      <w:pPr>
        <w:ind w:left="3404" w:hanging="1080"/>
      </w:pPr>
      <w:rPr>
        <w:rFonts w:ascii="Helvetica" w:hAnsi="Helvetica" w:hint="default"/>
      </w:rPr>
    </w:lvl>
    <w:lvl w:ilvl="5">
      <w:start w:val="1"/>
      <w:numFmt w:val="decimal"/>
      <w:isLgl/>
      <w:lvlText w:val="%1.%2.%3.%4.%5.%6"/>
      <w:lvlJc w:val="left"/>
      <w:pPr>
        <w:ind w:left="3895" w:hanging="1080"/>
      </w:pPr>
      <w:rPr>
        <w:rFonts w:ascii="Helvetica" w:hAnsi="Helvetica" w:hint="default"/>
      </w:rPr>
    </w:lvl>
    <w:lvl w:ilvl="6">
      <w:start w:val="1"/>
      <w:numFmt w:val="decimal"/>
      <w:isLgl/>
      <w:lvlText w:val="%1.%2.%3.%4.%5.%6.%7"/>
      <w:lvlJc w:val="left"/>
      <w:pPr>
        <w:ind w:left="4746" w:hanging="1440"/>
      </w:pPr>
      <w:rPr>
        <w:rFonts w:ascii="Helvetica" w:hAnsi="Helvetica" w:hint="default"/>
      </w:rPr>
    </w:lvl>
    <w:lvl w:ilvl="7">
      <w:start w:val="1"/>
      <w:numFmt w:val="decimal"/>
      <w:isLgl/>
      <w:lvlText w:val="%1.%2.%3.%4.%5.%6.%7.%8"/>
      <w:lvlJc w:val="left"/>
      <w:pPr>
        <w:ind w:left="5237" w:hanging="1440"/>
      </w:pPr>
      <w:rPr>
        <w:rFonts w:ascii="Helvetica" w:hAnsi="Helvetica" w:hint="default"/>
      </w:rPr>
    </w:lvl>
    <w:lvl w:ilvl="8">
      <w:start w:val="1"/>
      <w:numFmt w:val="decimal"/>
      <w:isLgl/>
      <w:lvlText w:val="%1.%2.%3.%4.%5.%6.%7.%8.%9"/>
      <w:lvlJc w:val="left"/>
      <w:pPr>
        <w:ind w:left="6088" w:hanging="1800"/>
      </w:pPr>
      <w:rPr>
        <w:rFonts w:ascii="Helvetica" w:hAnsi="Helvetica" w:hint="default"/>
      </w:rPr>
    </w:lvl>
  </w:abstractNum>
  <w:abstractNum w:abstractNumId="4" w15:restartNumberingAfterBreak="0">
    <w:nsid w:val="29B5336D"/>
    <w:multiLevelType w:val="multilevel"/>
    <w:tmpl w:val="219A54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D5004D"/>
    <w:multiLevelType w:val="hybridMultilevel"/>
    <w:tmpl w:val="635C34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E33F7C"/>
    <w:multiLevelType w:val="hybridMultilevel"/>
    <w:tmpl w:val="69E0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745F79"/>
    <w:multiLevelType w:val="multilevel"/>
    <w:tmpl w:val="EB40B7A4"/>
    <w:lvl w:ilvl="0">
      <w:start w:val="1"/>
      <w:numFmt w:val="decimal"/>
      <w:lvlText w:val="%1."/>
      <w:lvlJc w:val="left"/>
      <w:pPr>
        <w:ind w:left="1428" w:hanging="360"/>
      </w:pPr>
    </w:lvl>
    <w:lvl w:ilvl="1">
      <w:start w:val="1"/>
      <w:numFmt w:val="decimal"/>
      <w:isLgl/>
      <w:lvlText w:val="%1.%2"/>
      <w:lvlJc w:val="left"/>
      <w:pPr>
        <w:ind w:left="1473" w:hanging="405"/>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8" w15:restartNumberingAfterBreak="0">
    <w:nsid w:val="614D00B2"/>
    <w:multiLevelType w:val="hybridMultilevel"/>
    <w:tmpl w:val="B6F0B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5A4E57"/>
    <w:multiLevelType w:val="multilevel"/>
    <w:tmpl w:val="3FFAA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2358C3"/>
    <w:multiLevelType w:val="hybridMultilevel"/>
    <w:tmpl w:val="F060126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99B392A"/>
    <w:multiLevelType w:val="multilevel"/>
    <w:tmpl w:val="7E74C3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B80FA5"/>
    <w:multiLevelType w:val="multilevel"/>
    <w:tmpl w:val="BED21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947BD0"/>
    <w:multiLevelType w:val="hybridMultilevel"/>
    <w:tmpl w:val="9D008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9541DB"/>
    <w:multiLevelType w:val="multilevel"/>
    <w:tmpl w:val="7D60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63D3F"/>
    <w:multiLevelType w:val="hybridMultilevel"/>
    <w:tmpl w:val="932A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8"/>
  </w:num>
  <w:num w:numId="5">
    <w:abstractNumId w:val="0"/>
  </w:num>
  <w:num w:numId="6">
    <w:abstractNumId w:val="2"/>
  </w:num>
  <w:num w:numId="7">
    <w:abstractNumId w:val="6"/>
  </w:num>
  <w:num w:numId="8">
    <w:abstractNumId w:val="15"/>
  </w:num>
  <w:num w:numId="9">
    <w:abstractNumId w:val="5"/>
  </w:num>
  <w:num w:numId="10">
    <w:abstractNumId w:val="13"/>
  </w:num>
  <w:num w:numId="11">
    <w:abstractNumId w:val="14"/>
  </w:num>
  <w:num w:numId="12">
    <w:abstractNumId w:val="9"/>
  </w:num>
  <w:num w:numId="13">
    <w:abstractNumId w:val="4"/>
  </w:num>
  <w:num w:numId="14">
    <w:abstractNumId w:val="11"/>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2A5"/>
    <w:rsid w:val="000446D5"/>
    <w:rsid w:val="00106C86"/>
    <w:rsid w:val="00134A60"/>
    <w:rsid w:val="00153D52"/>
    <w:rsid w:val="0018510D"/>
    <w:rsid w:val="001A10E3"/>
    <w:rsid w:val="001B641B"/>
    <w:rsid w:val="001D2038"/>
    <w:rsid w:val="001E1CF5"/>
    <w:rsid w:val="00221678"/>
    <w:rsid w:val="002634B9"/>
    <w:rsid w:val="0028393B"/>
    <w:rsid w:val="00292DD4"/>
    <w:rsid w:val="00301396"/>
    <w:rsid w:val="00360BB0"/>
    <w:rsid w:val="00471163"/>
    <w:rsid w:val="00552A66"/>
    <w:rsid w:val="00572035"/>
    <w:rsid w:val="00580D95"/>
    <w:rsid w:val="005843E1"/>
    <w:rsid w:val="005A2A87"/>
    <w:rsid w:val="005F6F48"/>
    <w:rsid w:val="006113BD"/>
    <w:rsid w:val="00623B34"/>
    <w:rsid w:val="0066368C"/>
    <w:rsid w:val="006864CF"/>
    <w:rsid w:val="006E0726"/>
    <w:rsid w:val="006F1304"/>
    <w:rsid w:val="00782500"/>
    <w:rsid w:val="007E5C38"/>
    <w:rsid w:val="008214A3"/>
    <w:rsid w:val="008E4E87"/>
    <w:rsid w:val="00912B17"/>
    <w:rsid w:val="00941B85"/>
    <w:rsid w:val="00962D62"/>
    <w:rsid w:val="00974350"/>
    <w:rsid w:val="00976C21"/>
    <w:rsid w:val="00984621"/>
    <w:rsid w:val="00991E47"/>
    <w:rsid w:val="009979CD"/>
    <w:rsid w:val="00A42828"/>
    <w:rsid w:val="00AD2E93"/>
    <w:rsid w:val="00AE2115"/>
    <w:rsid w:val="00B10911"/>
    <w:rsid w:val="00B26DE4"/>
    <w:rsid w:val="00B84A93"/>
    <w:rsid w:val="00BA6570"/>
    <w:rsid w:val="00BF52A5"/>
    <w:rsid w:val="00C17163"/>
    <w:rsid w:val="00C51A45"/>
    <w:rsid w:val="00C936C4"/>
    <w:rsid w:val="00CA3E6C"/>
    <w:rsid w:val="00CD68E9"/>
    <w:rsid w:val="00D00A1F"/>
    <w:rsid w:val="00D21292"/>
    <w:rsid w:val="00D357BF"/>
    <w:rsid w:val="00E304D3"/>
    <w:rsid w:val="00F24BFD"/>
    <w:rsid w:val="00F92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1258"/>
  <w15:chartTrackingRefBased/>
  <w15:docId w15:val="{84776097-0DB9-4BDA-9F2F-DB3704D2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4"/>
    <w:pPr>
      <w:spacing w:after="200" w:line="276" w:lineRule="auto"/>
    </w:pPr>
    <w:rPr>
      <w:rFonts w:ascii="Calibri" w:eastAsia="Calibri" w:hAnsi="Calibri" w:cs="Times New Roman"/>
    </w:rPr>
  </w:style>
  <w:style w:type="paragraph" w:styleId="Heading2">
    <w:name w:val="heading 2"/>
    <w:basedOn w:val="Normal"/>
    <w:next w:val="Normal"/>
    <w:link w:val="Heading2Char"/>
    <w:semiHidden/>
    <w:unhideWhenUsed/>
    <w:qFormat/>
    <w:rsid w:val="00CA3E6C"/>
    <w:pPr>
      <w:keepNext/>
      <w:keepLines/>
      <w:tabs>
        <w:tab w:val="left" w:pos="720"/>
      </w:tabs>
      <w:spacing w:before="360" w:after="120"/>
      <w:outlineLvl w:val="1"/>
    </w:pPr>
    <w:rPr>
      <w:rFonts w:ascii="Arial" w:eastAsia="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1304"/>
    <w:rPr>
      <w:color w:val="0000F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6F1304"/>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F1304"/>
    <w:rPr>
      <w:rFonts w:ascii="Calibri" w:eastAsia="Calibri" w:hAnsi="Calibri" w:cs="Times New Roman"/>
    </w:rPr>
  </w:style>
  <w:style w:type="paragraph" w:styleId="FootnoteText">
    <w:name w:val="footnote text"/>
    <w:basedOn w:val="Normal"/>
    <w:link w:val="FootnoteTextChar"/>
    <w:uiPriority w:val="99"/>
    <w:semiHidden/>
    <w:unhideWhenUsed/>
    <w:rsid w:val="006F1304"/>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F1304"/>
    <w:rPr>
      <w:sz w:val="20"/>
      <w:szCs w:val="20"/>
    </w:rPr>
  </w:style>
  <w:style w:type="character" w:styleId="FootnoteReference">
    <w:name w:val="footnote reference"/>
    <w:basedOn w:val="DefaultParagraphFont"/>
    <w:uiPriority w:val="99"/>
    <w:semiHidden/>
    <w:unhideWhenUsed/>
    <w:rsid w:val="006F1304"/>
    <w:rPr>
      <w:vertAlign w:val="superscript"/>
    </w:rPr>
  </w:style>
  <w:style w:type="character" w:styleId="Strong">
    <w:name w:val="Strong"/>
    <w:basedOn w:val="DefaultParagraphFont"/>
    <w:uiPriority w:val="22"/>
    <w:qFormat/>
    <w:rsid w:val="00B84A9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B84A9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B84A93"/>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CA3E6C"/>
    <w:rPr>
      <w:rFonts w:ascii="Arial" w:eastAsia="Arial" w:hAnsi="Arial" w:cs="Arial"/>
      <w:sz w:val="32"/>
      <w:szCs w:val="32"/>
    </w:rPr>
  </w:style>
  <w:style w:type="paragraph" w:styleId="BodyText">
    <w:name w:val="Body Text"/>
    <w:basedOn w:val="Normal"/>
    <w:link w:val="BodyTextChar"/>
    <w:uiPriority w:val="99"/>
    <w:unhideWhenUsed/>
    <w:rsid w:val="0018510D"/>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18510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851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10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720330">
      <w:bodyDiv w:val="1"/>
      <w:marLeft w:val="0"/>
      <w:marRight w:val="0"/>
      <w:marTop w:val="0"/>
      <w:marBottom w:val="0"/>
      <w:divBdr>
        <w:top w:val="none" w:sz="0" w:space="0" w:color="auto"/>
        <w:left w:val="none" w:sz="0" w:space="0" w:color="auto"/>
        <w:bottom w:val="none" w:sz="0" w:space="0" w:color="auto"/>
        <w:right w:val="none" w:sz="0" w:space="0" w:color="auto"/>
      </w:divBdr>
    </w:div>
    <w:div w:id="121215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dc:creator>
  <cp:keywords/>
  <dc:description/>
  <cp:lastModifiedBy>Հայկազ Գրիգորյան</cp:lastModifiedBy>
  <cp:revision>15</cp:revision>
  <cp:lastPrinted>2024-05-10T08:18:00Z</cp:lastPrinted>
  <dcterms:created xsi:type="dcterms:W3CDTF">2024-09-13T10:03:00Z</dcterms:created>
  <dcterms:modified xsi:type="dcterms:W3CDTF">2025-05-02T06:27:00Z</dcterms:modified>
</cp:coreProperties>
</file>