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75C" w:rsidRPr="000851D8" w:rsidRDefault="00B8375C" w:rsidP="00B8375C">
      <w:pPr>
        <w:spacing w:after="160" w:line="360" w:lineRule="auto"/>
        <w:jc w:val="center"/>
        <w:rPr>
          <w:rFonts w:ascii="GHEA Grapalat" w:eastAsia="Calibri" w:hAnsi="GHEA Grapalat"/>
          <w:b/>
          <w:color w:val="000000"/>
          <w:sz w:val="24"/>
          <w:szCs w:val="24"/>
          <w:shd w:val="clear" w:color="auto" w:fill="FFFFFF"/>
          <w:lang w:val="hy-AM" w:eastAsia="en-US"/>
        </w:rPr>
      </w:pPr>
      <w:r w:rsidRPr="000851D8">
        <w:rPr>
          <w:rFonts w:ascii="GHEA Grapalat" w:eastAsia="Calibri" w:hAnsi="GHEA Grapalat"/>
          <w:b/>
          <w:color w:val="000000"/>
          <w:sz w:val="24"/>
          <w:szCs w:val="24"/>
          <w:shd w:val="clear" w:color="auto" w:fill="FFFFFF"/>
          <w:lang w:val="hy-AM" w:eastAsia="en-US"/>
        </w:rPr>
        <w:t>Հ Ի Մ Ն Ա Վ Ո Ր Ո Ւ Մ</w:t>
      </w:r>
    </w:p>
    <w:p w:rsidR="00B8375C" w:rsidRPr="000851D8" w:rsidRDefault="00B8375C" w:rsidP="00B8375C">
      <w:pPr>
        <w:spacing w:line="360" w:lineRule="auto"/>
        <w:jc w:val="center"/>
        <w:rPr>
          <w:rFonts w:ascii="GHEA Grapalat" w:eastAsia="Calibri" w:hAnsi="GHEA Grapalat"/>
          <w:b/>
          <w:color w:val="000000"/>
          <w:sz w:val="24"/>
          <w:szCs w:val="24"/>
          <w:shd w:val="clear" w:color="auto" w:fill="FFFFFF"/>
          <w:lang w:val="hy-AM" w:eastAsia="en-US"/>
        </w:rPr>
      </w:pPr>
      <w:r w:rsidRPr="000851D8">
        <w:rPr>
          <w:rFonts w:ascii="GHEA Grapalat" w:eastAsia="Calibri" w:hAnsi="GHEA Grapalat"/>
          <w:b/>
          <w:color w:val="000000"/>
          <w:sz w:val="24"/>
          <w:szCs w:val="24"/>
          <w:shd w:val="clear" w:color="auto" w:fill="FFFFFF"/>
          <w:lang w:val="hy-AM" w:eastAsia="en-US"/>
        </w:rPr>
        <w:t xml:space="preserve">«ՀԱՅԱՍՏԱՆԻ ՀԱՆՐԱՊԵՏՈՒԹՅԱՆ ԿԱՌԱՎԱՐՈՒԹՅԱՆ </w:t>
      </w:r>
    </w:p>
    <w:p w:rsidR="00B8375C" w:rsidRPr="000851D8" w:rsidRDefault="00B8375C" w:rsidP="00B8375C">
      <w:pPr>
        <w:spacing w:line="360" w:lineRule="auto"/>
        <w:jc w:val="center"/>
        <w:rPr>
          <w:rFonts w:ascii="GHEA Grapalat" w:eastAsia="Calibri" w:hAnsi="GHEA Grapalat"/>
          <w:b/>
          <w:color w:val="000000"/>
          <w:sz w:val="24"/>
          <w:szCs w:val="24"/>
          <w:shd w:val="clear" w:color="auto" w:fill="FFFFFF"/>
          <w:lang w:val="hy-AM" w:eastAsia="en-US"/>
        </w:rPr>
      </w:pPr>
      <w:r w:rsidRPr="000851D8">
        <w:rPr>
          <w:rFonts w:ascii="GHEA Grapalat" w:eastAsia="Calibri" w:hAnsi="GHEA Grapalat"/>
          <w:b/>
          <w:color w:val="000000"/>
          <w:sz w:val="24"/>
          <w:szCs w:val="24"/>
          <w:shd w:val="clear" w:color="auto" w:fill="FFFFFF"/>
          <w:lang w:val="hy-AM" w:eastAsia="en-US"/>
        </w:rPr>
        <w:t>2000 ԹՎԱԿԱՆԻ ՕԳՈՍՏՈՍԻ 7-Ի N 436 ՈՐՈՇՄԱՆ ՄԵՋ ՓՈՓՈԽՈՒԹՅՈՒՆՆԵՐ ԿԱՏԱՐԵԼՈՒ ՄԱՍԻՆ» ԿԱՌԱՎԱՐՈՒԹՅԱՆ ՈՐՈՇՄԱՆ ԸՆԴՈՒՆՄԱՆ</w:t>
      </w:r>
    </w:p>
    <w:p w:rsidR="00B8375C" w:rsidRPr="000851D8" w:rsidRDefault="00B8375C" w:rsidP="00B8375C">
      <w:pPr>
        <w:spacing w:after="160" w:line="360" w:lineRule="auto"/>
        <w:rPr>
          <w:rFonts w:ascii="GHEA Grapalat" w:eastAsia="Calibri" w:hAnsi="GHEA Grapalat"/>
          <w:color w:val="000000"/>
          <w:sz w:val="24"/>
          <w:szCs w:val="24"/>
          <w:shd w:val="clear" w:color="auto" w:fill="FFFFFF"/>
          <w:lang w:val="hy-AM" w:eastAsia="en-US"/>
        </w:rPr>
      </w:pPr>
    </w:p>
    <w:p w:rsidR="00B8375C" w:rsidRPr="000851D8" w:rsidRDefault="00B8375C" w:rsidP="00B8375C">
      <w:pPr>
        <w:spacing w:after="160" w:line="360" w:lineRule="auto"/>
        <w:jc w:val="both"/>
        <w:rPr>
          <w:rFonts w:ascii="GHEA Grapalat" w:eastAsia="Calibri" w:hAnsi="GHEA Grapalat"/>
          <w:b/>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r>
      <w:r w:rsidRPr="000851D8">
        <w:rPr>
          <w:rFonts w:ascii="GHEA Grapalat" w:eastAsia="Calibri" w:hAnsi="GHEA Grapalat"/>
          <w:b/>
          <w:color w:val="000000"/>
          <w:sz w:val="24"/>
          <w:szCs w:val="24"/>
          <w:shd w:val="clear" w:color="auto" w:fill="FFFFFF"/>
          <w:lang w:val="hy-AM" w:eastAsia="en-US"/>
        </w:rPr>
        <w:t>1</w:t>
      </w:r>
      <w:r w:rsidRPr="000851D8">
        <w:rPr>
          <w:rFonts w:ascii="Times New Roman" w:eastAsia="Calibri" w:hAnsi="Times New Roman"/>
          <w:b/>
          <w:color w:val="000000"/>
          <w:sz w:val="24"/>
          <w:szCs w:val="24"/>
          <w:shd w:val="clear" w:color="auto" w:fill="FFFFFF"/>
          <w:lang w:val="hy-AM" w:eastAsia="en-US"/>
        </w:rPr>
        <w:t>․</w:t>
      </w:r>
      <w:r w:rsidRPr="000851D8">
        <w:rPr>
          <w:rFonts w:ascii="GHEA Grapalat" w:eastAsia="Calibri" w:hAnsi="GHEA Grapalat"/>
          <w:b/>
          <w:color w:val="000000"/>
          <w:sz w:val="24"/>
          <w:szCs w:val="24"/>
          <w:shd w:val="clear" w:color="auto" w:fill="FFFFFF"/>
          <w:lang w:val="hy-AM" w:eastAsia="en-US"/>
        </w:rPr>
        <w:t xml:space="preserve"> Ընթացիկ իրավիճակը և իրավական ակտի ընդունման անհրաժեշտությունը.</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t xml:space="preserve">Ի կատարումն Հայաստանի Հանրապետության </w:t>
      </w:r>
      <w:proofErr w:type="spellStart"/>
      <w:r w:rsidRPr="000851D8">
        <w:rPr>
          <w:rFonts w:ascii="GHEA Grapalat" w:eastAsia="Calibri" w:hAnsi="GHEA Grapalat"/>
          <w:color w:val="000000"/>
          <w:sz w:val="24"/>
          <w:szCs w:val="24"/>
          <w:shd w:val="clear" w:color="auto" w:fill="FFFFFF"/>
          <w:lang w:val="hy-AM" w:eastAsia="en-US"/>
        </w:rPr>
        <w:t>կառավար</w:t>
      </w:r>
      <w:r w:rsidRPr="000851D8">
        <w:rPr>
          <w:rFonts w:ascii="GHEA Grapalat" w:eastAsia="Calibri" w:hAnsi="GHEA Grapalat" w:hint="cs"/>
          <w:color w:val="000000"/>
          <w:sz w:val="24"/>
          <w:szCs w:val="24"/>
          <w:shd w:val="clear" w:color="auto" w:fill="FFFFFF"/>
          <w:lang w:val="hy-AM" w:eastAsia="en-US"/>
        </w:rPr>
        <w:t>ٳ</w:t>
      </w:r>
      <w:r w:rsidRPr="000851D8">
        <w:rPr>
          <w:rFonts w:ascii="GHEA Grapalat" w:eastAsia="Calibri" w:hAnsi="GHEA Grapalat"/>
          <w:color w:val="000000"/>
          <w:sz w:val="24"/>
          <w:szCs w:val="24"/>
          <w:shd w:val="clear" w:color="auto" w:fill="FFFFFF"/>
          <w:lang w:val="hy-AM" w:eastAsia="en-US"/>
        </w:rPr>
        <w:t>թյան</w:t>
      </w:r>
      <w:proofErr w:type="spellEnd"/>
      <w:r w:rsidRPr="000851D8">
        <w:rPr>
          <w:rFonts w:ascii="GHEA Grapalat" w:eastAsia="Calibri" w:hAnsi="GHEA Grapalat"/>
          <w:color w:val="000000"/>
          <w:sz w:val="24"/>
          <w:szCs w:val="24"/>
          <w:shd w:val="clear" w:color="auto" w:fill="FFFFFF"/>
          <w:lang w:val="hy-AM" w:eastAsia="en-US"/>
        </w:rPr>
        <w:t xml:space="preserve"> 2021-2026 թվականների գործունեության </w:t>
      </w:r>
      <w:proofErr w:type="spellStart"/>
      <w:r w:rsidRPr="000851D8">
        <w:rPr>
          <w:rFonts w:ascii="GHEA Grapalat" w:eastAsia="Calibri" w:hAnsi="GHEA Grapalat"/>
          <w:color w:val="000000"/>
          <w:sz w:val="24"/>
          <w:szCs w:val="24"/>
          <w:shd w:val="clear" w:color="auto" w:fill="FFFFFF"/>
          <w:lang w:val="hy-AM" w:eastAsia="en-US"/>
        </w:rPr>
        <w:t>ﬕջոցառ</w:t>
      </w:r>
      <w:r w:rsidRPr="000851D8">
        <w:rPr>
          <w:rFonts w:ascii="GHEA Grapalat" w:eastAsia="Calibri" w:hAnsi="GHEA Grapalat" w:hint="cs"/>
          <w:color w:val="000000"/>
          <w:sz w:val="24"/>
          <w:szCs w:val="24"/>
          <w:shd w:val="clear" w:color="auto" w:fill="FFFFFF"/>
          <w:lang w:val="hy-AM" w:eastAsia="en-US"/>
        </w:rPr>
        <w:t>ٳ</w:t>
      </w:r>
      <w:r w:rsidRPr="000851D8">
        <w:rPr>
          <w:rFonts w:ascii="GHEA Grapalat" w:eastAsia="Calibri" w:hAnsi="GHEA Grapalat"/>
          <w:color w:val="000000"/>
          <w:sz w:val="24"/>
          <w:szCs w:val="24"/>
          <w:shd w:val="clear" w:color="auto" w:fill="FFFFFF"/>
          <w:lang w:val="hy-AM" w:eastAsia="en-US"/>
        </w:rPr>
        <w:t>ﬓերի</w:t>
      </w:r>
      <w:proofErr w:type="spellEnd"/>
      <w:r w:rsidRPr="000851D8">
        <w:rPr>
          <w:rFonts w:ascii="GHEA Grapalat" w:eastAsia="Calibri" w:hAnsi="GHEA Grapalat"/>
          <w:color w:val="000000"/>
          <w:sz w:val="24"/>
          <w:szCs w:val="24"/>
          <w:shd w:val="clear" w:color="auto" w:fill="FFFFFF"/>
          <w:lang w:val="hy-AM" w:eastAsia="en-US"/>
        </w:rPr>
        <w:t xml:space="preserve"> ծրագրի, ինչպես նաև Դատական և իրավական բարեփոխումների 2022-2026 թվականների ռազմավարությունից բխող գործողությունների ծրագրի 11.04.2024 թվականին ընդունվել է «Կատարողական վարույթի մասին» օրենքը (այսուհետ՝ նաև Օրենք) և 30-ին ավել հարակից այլ օրենքներ։</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t xml:space="preserve">Այսպես, կատարողական վարույթի հետ կապված նորմերը կենտրոնացվել և վարույթը համապարփակ կանոնակարգվել է «Կատարողական վարույթի մասին» օրենքով՝ դրան առնչվող փոփոխություններ և լրացումներ կատարելով հարակից մի շարք օրենքներում։  Մասնավորապես, սահմանվել են կատարողական վարույթի՝ որպես վարչական վարույթի հատուկ տեսակի էությունից բխող կանոններ, վարույթի </w:t>
      </w:r>
      <w:proofErr w:type="spellStart"/>
      <w:r w:rsidRPr="000851D8">
        <w:rPr>
          <w:rFonts w:ascii="GHEA Grapalat" w:eastAsia="Calibri" w:hAnsi="GHEA Grapalat"/>
          <w:color w:val="000000"/>
          <w:sz w:val="24"/>
          <w:szCs w:val="24"/>
          <w:shd w:val="clear" w:color="auto" w:fill="FFFFFF"/>
          <w:lang w:val="hy-AM" w:eastAsia="en-US"/>
        </w:rPr>
        <w:t>արդյունավետությանը</w:t>
      </w:r>
      <w:proofErr w:type="spellEnd"/>
      <w:r w:rsidRPr="000851D8">
        <w:rPr>
          <w:rFonts w:ascii="GHEA Grapalat" w:eastAsia="Calibri" w:hAnsi="GHEA Grapalat"/>
          <w:color w:val="000000"/>
          <w:sz w:val="24"/>
          <w:szCs w:val="24"/>
          <w:shd w:val="clear" w:color="auto" w:fill="FFFFFF"/>
          <w:lang w:val="hy-AM" w:eastAsia="en-US"/>
        </w:rPr>
        <w:t xml:space="preserve"> միտված </w:t>
      </w:r>
      <w:proofErr w:type="spellStart"/>
      <w:r w:rsidRPr="000851D8">
        <w:rPr>
          <w:rFonts w:ascii="GHEA Grapalat" w:eastAsia="Calibri" w:hAnsi="GHEA Grapalat"/>
          <w:color w:val="000000"/>
          <w:sz w:val="24"/>
          <w:szCs w:val="24"/>
          <w:shd w:val="clear" w:color="auto" w:fill="FFFFFF"/>
          <w:lang w:val="hy-AM" w:eastAsia="en-US"/>
        </w:rPr>
        <w:t>կարգավորումներ</w:t>
      </w:r>
      <w:proofErr w:type="spellEnd"/>
      <w:r w:rsidRPr="000851D8">
        <w:rPr>
          <w:rFonts w:ascii="GHEA Grapalat" w:eastAsia="Calibri" w:hAnsi="GHEA Grapalat"/>
          <w:color w:val="000000"/>
          <w:sz w:val="24"/>
          <w:szCs w:val="24"/>
          <w:shd w:val="clear" w:color="auto" w:fill="FFFFFF"/>
          <w:lang w:val="hy-AM" w:eastAsia="en-US"/>
        </w:rPr>
        <w:t xml:space="preserve">, ընդլայնվել է կատարողական վարույթի շրջանակներում կատարվող հարցումների շրջանակները, հիմնովին վերանայվել է կատարողական ծախսերի հաշվարկման կարգը և չափերը՝ հիմքում դնելով հաշվարկման այնպիսի մեխանիզմներ, որոնք թույլ կտան բռնագանձման ենթակա կատարողական ծախսերի չափը որոշել՝ հիմքում դնելով ոչ միայն բռնագանձման ենթակա գումարի չափը, այլ կոնկրետ կատարողական վարույթի շրջանակում կատարված կատարողական գործողությունների կատարման ծավալը և առանձնահատկությունները: </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t>Օրենքի ընդունման արդյունքում անհրաժեշտություն է առաջացել նաև փոփոխություններ կատարել համապատասխան ենթաօրենսդրական ակտերում:</w:t>
      </w:r>
    </w:p>
    <w:p w:rsidR="00B8375C" w:rsidRPr="000851D8" w:rsidRDefault="00B8375C" w:rsidP="00B8375C">
      <w:pPr>
        <w:spacing w:after="160"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lastRenderedPageBreak/>
        <w:tab/>
        <w:t>Ավելին, Վարչապետի 25</w:t>
      </w:r>
      <w:r w:rsidRPr="000851D8">
        <w:rPr>
          <w:rFonts w:ascii="Times New Roman" w:eastAsia="Calibri" w:hAnsi="Times New Roman"/>
          <w:color w:val="000000"/>
          <w:sz w:val="24"/>
          <w:szCs w:val="24"/>
          <w:shd w:val="clear" w:color="auto" w:fill="FFFFFF"/>
          <w:lang w:val="hy-AM" w:eastAsia="en-US"/>
        </w:rPr>
        <w:t>․</w:t>
      </w:r>
      <w:r w:rsidRPr="000851D8">
        <w:rPr>
          <w:rFonts w:ascii="GHEA Grapalat" w:eastAsia="Calibri" w:hAnsi="GHEA Grapalat"/>
          <w:color w:val="000000"/>
          <w:sz w:val="24"/>
          <w:szCs w:val="24"/>
          <w:shd w:val="clear" w:color="auto" w:fill="FFFFFF"/>
          <w:lang w:val="hy-AM" w:eastAsia="en-US"/>
        </w:rPr>
        <w:t>05</w:t>
      </w:r>
      <w:r w:rsidRPr="000851D8">
        <w:rPr>
          <w:rFonts w:ascii="Times New Roman" w:eastAsia="Calibri" w:hAnsi="Times New Roman"/>
          <w:color w:val="000000"/>
          <w:sz w:val="24"/>
          <w:szCs w:val="24"/>
          <w:shd w:val="clear" w:color="auto" w:fill="FFFFFF"/>
          <w:lang w:val="hy-AM" w:eastAsia="en-US"/>
        </w:rPr>
        <w:t>․</w:t>
      </w:r>
      <w:r w:rsidRPr="000851D8">
        <w:rPr>
          <w:rFonts w:ascii="GHEA Grapalat" w:eastAsia="Calibri" w:hAnsi="GHEA Grapalat"/>
          <w:color w:val="000000"/>
          <w:sz w:val="24"/>
          <w:szCs w:val="24"/>
          <w:shd w:val="clear" w:color="auto" w:fill="FFFFFF"/>
          <w:lang w:val="hy-AM" w:eastAsia="en-US"/>
        </w:rPr>
        <w:t xml:space="preserve">2024 թվականի N 699–Ա որոշմամբ հաստատվել են Կատարողական վարույթի մասին և ««Հրապարակային սակարկությունների մասին» օրենքում փոփոխություններ և լրացում կատարելու մասին օրենքների </w:t>
      </w:r>
      <w:proofErr w:type="spellStart"/>
      <w:r w:rsidRPr="000851D8">
        <w:rPr>
          <w:rFonts w:ascii="GHEA Grapalat" w:eastAsia="Calibri" w:hAnsi="GHEA Grapalat"/>
          <w:color w:val="000000"/>
          <w:sz w:val="24"/>
          <w:szCs w:val="24"/>
          <w:shd w:val="clear" w:color="auto" w:fill="FFFFFF"/>
          <w:lang w:val="hy-AM" w:eastAsia="en-US"/>
        </w:rPr>
        <w:t>կիրարկումն</w:t>
      </w:r>
      <w:proofErr w:type="spellEnd"/>
      <w:r w:rsidRPr="000851D8">
        <w:rPr>
          <w:rFonts w:ascii="GHEA Grapalat" w:eastAsia="Calibri" w:hAnsi="GHEA Grapalat"/>
          <w:color w:val="000000"/>
          <w:sz w:val="24"/>
          <w:szCs w:val="24"/>
          <w:shd w:val="clear" w:color="auto" w:fill="FFFFFF"/>
          <w:lang w:val="hy-AM" w:eastAsia="en-US"/>
        </w:rPr>
        <w:t xml:space="preserve"> ապահովող միջոցառումները, որում ի թիվս այլ ակտերի, Օրենքի </w:t>
      </w:r>
      <w:proofErr w:type="spellStart"/>
      <w:r w:rsidRPr="000851D8">
        <w:rPr>
          <w:rFonts w:ascii="GHEA Grapalat" w:eastAsia="Calibri" w:hAnsi="GHEA Grapalat"/>
          <w:color w:val="000000"/>
          <w:sz w:val="24"/>
          <w:szCs w:val="24"/>
          <w:shd w:val="clear" w:color="auto" w:fill="FFFFFF"/>
          <w:lang w:val="hy-AM" w:eastAsia="en-US"/>
        </w:rPr>
        <w:t>կիրարկումն</w:t>
      </w:r>
      <w:proofErr w:type="spellEnd"/>
      <w:r w:rsidRPr="000851D8">
        <w:rPr>
          <w:rFonts w:ascii="GHEA Grapalat" w:eastAsia="Calibri" w:hAnsi="GHEA Grapalat"/>
          <w:color w:val="000000"/>
          <w:sz w:val="24"/>
          <w:szCs w:val="24"/>
          <w:shd w:val="clear" w:color="auto" w:fill="FFFFFF"/>
          <w:lang w:val="hy-AM" w:eastAsia="en-US"/>
        </w:rPr>
        <w:t xml:space="preserve"> ապահովելու համար պետք է ընդունվի Հայաստանի Հանրապետության կառավարության 2000 թվականի օգոստոսի 7-ի «Դատական ակտերի հիման վրա Հայաստանի Հանրապետության պետական բյուջեից բռնագանձման ենթակա գումարների դիմաց փոխանցելի մուրհակների տրամադրման կարգը հաստատելու մասին» N 436 որոշման մեջ փոփոխություն կատարելու մասին Կառավարության որոշման նախագիծը։ </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t xml:space="preserve"> </w:t>
      </w:r>
    </w:p>
    <w:p w:rsidR="00B8375C" w:rsidRPr="000851D8" w:rsidRDefault="00B8375C" w:rsidP="00B8375C">
      <w:pPr>
        <w:spacing w:after="160" w:line="360" w:lineRule="auto"/>
        <w:jc w:val="both"/>
        <w:rPr>
          <w:rFonts w:ascii="GHEA Grapalat" w:eastAsia="Calibri" w:hAnsi="GHEA Grapalat"/>
          <w:b/>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r>
      <w:r w:rsidRPr="000851D8">
        <w:rPr>
          <w:rFonts w:ascii="GHEA Grapalat" w:eastAsia="Calibri" w:hAnsi="GHEA Grapalat"/>
          <w:b/>
          <w:color w:val="000000"/>
          <w:sz w:val="24"/>
          <w:szCs w:val="24"/>
          <w:shd w:val="clear" w:color="auto" w:fill="FFFFFF"/>
          <w:lang w:val="hy-AM" w:eastAsia="en-US"/>
        </w:rPr>
        <w:t>2</w:t>
      </w:r>
      <w:r w:rsidRPr="000851D8">
        <w:rPr>
          <w:rFonts w:ascii="Times New Roman" w:eastAsia="Calibri" w:hAnsi="Times New Roman"/>
          <w:b/>
          <w:color w:val="000000"/>
          <w:sz w:val="24"/>
          <w:szCs w:val="24"/>
          <w:shd w:val="clear" w:color="auto" w:fill="FFFFFF"/>
          <w:lang w:val="hy-AM" w:eastAsia="en-US"/>
        </w:rPr>
        <w:t>․</w:t>
      </w:r>
      <w:r w:rsidRPr="000851D8">
        <w:rPr>
          <w:rFonts w:ascii="GHEA Grapalat" w:eastAsia="Calibri" w:hAnsi="GHEA Grapalat"/>
          <w:b/>
          <w:color w:val="000000"/>
          <w:sz w:val="24"/>
          <w:szCs w:val="24"/>
          <w:shd w:val="clear" w:color="auto" w:fill="FFFFFF"/>
          <w:lang w:val="hy-AM" w:eastAsia="en-US"/>
        </w:rPr>
        <w:t xml:space="preserve"> Առաջարկվող կարգավորումն ու ակնկալվող նպատակը.</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t>Նախագծով առաջարկվում է փոփոխություններ կատարել Կառավարության 2000 թվականի օգոստոսի 7-ի N 436</w:t>
      </w:r>
      <w:r>
        <w:rPr>
          <w:rFonts w:ascii="GHEA Grapalat" w:eastAsia="Calibri" w:hAnsi="GHEA Grapalat"/>
          <w:color w:val="000000"/>
          <w:sz w:val="24"/>
          <w:szCs w:val="24"/>
          <w:shd w:val="clear" w:color="auto" w:fill="FFFFFF"/>
          <w:lang w:val="hy-AM" w:eastAsia="en-US"/>
        </w:rPr>
        <w:t xml:space="preserve"> </w:t>
      </w:r>
      <w:r w:rsidRPr="000851D8">
        <w:rPr>
          <w:rFonts w:ascii="GHEA Grapalat" w:eastAsia="Calibri" w:hAnsi="GHEA Grapalat"/>
          <w:color w:val="000000"/>
          <w:sz w:val="24"/>
          <w:szCs w:val="24"/>
          <w:shd w:val="clear" w:color="auto" w:fill="FFFFFF"/>
          <w:lang w:val="hy-AM" w:eastAsia="en-US"/>
        </w:rPr>
        <w:t>որոշման մեջ:</w:t>
      </w:r>
    </w:p>
    <w:p w:rsidR="00B8375C" w:rsidRPr="000851D8" w:rsidRDefault="00B8375C" w:rsidP="00B8375C">
      <w:pPr>
        <w:spacing w:after="160"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t xml:space="preserve">Նախագծի ընդունման արդյունքում կապահովվի Կատարողական վարույթի մասին օրենքի պատշաճ </w:t>
      </w:r>
      <w:proofErr w:type="spellStart"/>
      <w:r w:rsidRPr="000851D8">
        <w:rPr>
          <w:rFonts w:ascii="GHEA Grapalat" w:eastAsia="Calibri" w:hAnsi="GHEA Grapalat"/>
          <w:color w:val="000000"/>
          <w:sz w:val="24"/>
          <w:szCs w:val="24"/>
          <w:shd w:val="clear" w:color="auto" w:fill="FFFFFF"/>
          <w:lang w:val="hy-AM" w:eastAsia="en-US"/>
        </w:rPr>
        <w:t>կիրարկումը</w:t>
      </w:r>
      <w:proofErr w:type="spellEnd"/>
      <w:r w:rsidRPr="000851D8">
        <w:rPr>
          <w:rFonts w:ascii="GHEA Grapalat" w:eastAsia="Calibri" w:hAnsi="GHEA Grapalat"/>
          <w:color w:val="000000"/>
          <w:sz w:val="24"/>
          <w:szCs w:val="24"/>
          <w:shd w:val="clear" w:color="auto" w:fill="FFFFFF"/>
          <w:lang w:val="hy-AM" w:eastAsia="en-US"/>
        </w:rPr>
        <w:t>:</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p>
    <w:p w:rsidR="00B8375C" w:rsidRPr="000851D8" w:rsidRDefault="00B8375C" w:rsidP="00B8375C">
      <w:pPr>
        <w:spacing w:after="160" w:line="360" w:lineRule="auto"/>
        <w:jc w:val="both"/>
        <w:rPr>
          <w:rFonts w:ascii="GHEA Grapalat" w:eastAsia="Calibri" w:hAnsi="GHEA Grapalat"/>
          <w:b/>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r>
      <w:r w:rsidRPr="000851D8">
        <w:rPr>
          <w:rFonts w:ascii="GHEA Grapalat" w:eastAsia="Calibri" w:hAnsi="GHEA Grapalat"/>
          <w:b/>
          <w:color w:val="000000"/>
          <w:sz w:val="24"/>
          <w:szCs w:val="24"/>
          <w:shd w:val="clear" w:color="auto" w:fill="FFFFFF"/>
          <w:lang w:val="hy-AM" w:eastAsia="en-US"/>
        </w:rPr>
        <w:t>3</w:t>
      </w:r>
      <w:r w:rsidRPr="000851D8">
        <w:rPr>
          <w:rFonts w:ascii="Times New Roman" w:eastAsia="Calibri" w:hAnsi="Times New Roman"/>
          <w:b/>
          <w:color w:val="000000"/>
          <w:sz w:val="24"/>
          <w:szCs w:val="24"/>
          <w:shd w:val="clear" w:color="auto" w:fill="FFFFFF"/>
          <w:lang w:val="hy-AM" w:eastAsia="en-US"/>
        </w:rPr>
        <w:t>․</w:t>
      </w:r>
      <w:r w:rsidRPr="000851D8">
        <w:rPr>
          <w:rFonts w:ascii="GHEA Grapalat" w:eastAsia="Calibri" w:hAnsi="GHEA Grapalat"/>
          <w:b/>
          <w:color w:val="000000"/>
          <w:sz w:val="24"/>
          <w:szCs w:val="24"/>
          <w:shd w:val="clear" w:color="auto" w:fill="FFFFFF"/>
          <w:lang w:val="hy-AM" w:eastAsia="en-US"/>
        </w:rPr>
        <w:t xml:space="preserve">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t>Նախագիծը մշակվել է Արդարադատության նախարարության Հարկադիր կատարումն ապահովող ծառայության կողմից։</w:t>
      </w:r>
    </w:p>
    <w:p w:rsidR="00B8375C" w:rsidRPr="000851D8" w:rsidRDefault="00B8375C" w:rsidP="00B8375C">
      <w:pPr>
        <w:spacing w:after="160" w:line="360" w:lineRule="auto"/>
        <w:jc w:val="both"/>
        <w:rPr>
          <w:rFonts w:ascii="GHEA Grapalat" w:eastAsia="Calibri" w:hAnsi="GHEA Grapalat"/>
          <w:color w:val="000000"/>
          <w:sz w:val="24"/>
          <w:szCs w:val="24"/>
          <w:shd w:val="clear" w:color="auto" w:fill="FFFFFF"/>
          <w:lang w:val="hy-AM" w:eastAsia="en-US"/>
        </w:rPr>
      </w:pPr>
    </w:p>
    <w:p w:rsidR="00B8375C" w:rsidRPr="000851D8" w:rsidRDefault="00B8375C" w:rsidP="00B8375C">
      <w:pPr>
        <w:spacing w:after="160" w:line="360" w:lineRule="auto"/>
        <w:jc w:val="both"/>
        <w:rPr>
          <w:rFonts w:ascii="GHEA Grapalat" w:eastAsia="Calibri" w:hAnsi="GHEA Grapalat"/>
          <w:b/>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r>
      <w:r w:rsidRPr="000851D8">
        <w:rPr>
          <w:rFonts w:ascii="GHEA Grapalat" w:eastAsia="Calibri" w:hAnsi="GHEA Grapalat"/>
          <w:b/>
          <w:color w:val="000000"/>
          <w:sz w:val="24"/>
          <w:szCs w:val="24"/>
          <w:shd w:val="clear" w:color="auto" w:fill="FFFFFF"/>
          <w:lang w:val="hy-AM" w:eastAsia="en-US"/>
        </w:rPr>
        <w:t>4</w:t>
      </w:r>
      <w:r w:rsidRPr="000851D8">
        <w:rPr>
          <w:rFonts w:ascii="Times New Roman" w:eastAsia="Calibri" w:hAnsi="Times New Roman"/>
          <w:b/>
          <w:color w:val="000000"/>
          <w:sz w:val="24"/>
          <w:szCs w:val="24"/>
          <w:shd w:val="clear" w:color="auto" w:fill="FFFFFF"/>
          <w:lang w:val="hy-AM" w:eastAsia="en-US"/>
        </w:rPr>
        <w:t>․</w:t>
      </w:r>
      <w:r w:rsidRPr="000851D8">
        <w:rPr>
          <w:rFonts w:ascii="GHEA Grapalat" w:eastAsia="Calibri" w:hAnsi="GHEA Grapalat"/>
          <w:b/>
          <w:color w:val="000000"/>
          <w:sz w:val="24"/>
          <w:szCs w:val="24"/>
          <w:shd w:val="clear" w:color="auto" w:fill="FFFFFF"/>
          <w:lang w:val="hy-AM" w:eastAsia="en-US"/>
        </w:rPr>
        <w:t xml:space="preserve"> Նախագծի ընդունման կապակցությամբ լրացուցիչ ֆինանսական միջոցների անհրաժեշտության և պետական բյուջեի </w:t>
      </w:r>
      <w:proofErr w:type="spellStart"/>
      <w:r w:rsidRPr="000851D8">
        <w:rPr>
          <w:rFonts w:ascii="GHEA Grapalat" w:eastAsia="Calibri" w:hAnsi="GHEA Grapalat"/>
          <w:b/>
          <w:color w:val="000000"/>
          <w:sz w:val="24"/>
          <w:szCs w:val="24"/>
          <w:shd w:val="clear" w:color="auto" w:fill="FFFFFF"/>
          <w:lang w:val="hy-AM" w:eastAsia="en-US"/>
        </w:rPr>
        <w:t>եկամուտներում</w:t>
      </w:r>
      <w:proofErr w:type="spellEnd"/>
      <w:r w:rsidRPr="000851D8">
        <w:rPr>
          <w:rFonts w:ascii="GHEA Grapalat" w:eastAsia="Calibri" w:hAnsi="GHEA Grapalat"/>
          <w:b/>
          <w:color w:val="000000"/>
          <w:sz w:val="24"/>
          <w:szCs w:val="24"/>
          <w:shd w:val="clear" w:color="auto" w:fill="FFFFFF"/>
          <w:lang w:val="hy-AM" w:eastAsia="en-US"/>
        </w:rPr>
        <w:t xml:space="preserve"> և ծախսերում սպասվելիք փոփոխությունների մասին.</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lastRenderedPageBreak/>
        <w:tab/>
        <w:t xml:space="preserve">Նախագծի ընդունման կապակցությամբ լրացուցիչ ֆինանսական միջոցների անհրաժեշտություն չկա, պետական բյուջեի </w:t>
      </w:r>
      <w:proofErr w:type="spellStart"/>
      <w:r w:rsidRPr="000851D8">
        <w:rPr>
          <w:rFonts w:ascii="GHEA Grapalat" w:eastAsia="Calibri" w:hAnsi="GHEA Grapalat"/>
          <w:color w:val="000000"/>
          <w:sz w:val="24"/>
          <w:szCs w:val="24"/>
          <w:shd w:val="clear" w:color="auto" w:fill="FFFFFF"/>
          <w:lang w:val="hy-AM" w:eastAsia="en-US"/>
        </w:rPr>
        <w:t>եկամուտներում</w:t>
      </w:r>
      <w:proofErr w:type="spellEnd"/>
      <w:r w:rsidRPr="000851D8">
        <w:rPr>
          <w:rFonts w:ascii="GHEA Grapalat" w:eastAsia="Calibri" w:hAnsi="GHEA Grapalat"/>
          <w:color w:val="000000"/>
          <w:sz w:val="24"/>
          <w:szCs w:val="24"/>
          <w:shd w:val="clear" w:color="auto" w:fill="FFFFFF"/>
          <w:lang w:val="hy-AM" w:eastAsia="en-US"/>
        </w:rPr>
        <w:t xml:space="preserve"> և ծախսերում փոփոխություններ չեն նախատեսվում:</w:t>
      </w:r>
    </w:p>
    <w:p w:rsidR="00B8375C" w:rsidRPr="000851D8" w:rsidRDefault="00B8375C" w:rsidP="00B8375C">
      <w:pPr>
        <w:spacing w:after="160" w:line="360" w:lineRule="auto"/>
        <w:jc w:val="both"/>
        <w:rPr>
          <w:rFonts w:ascii="GHEA Grapalat" w:eastAsia="Calibri" w:hAnsi="GHEA Grapalat"/>
          <w:color w:val="000000"/>
          <w:sz w:val="24"/>
          <w:szCs w:val="24"/>
          <w:shd w:val="clear" w:color="auto" w:fill="FFFFFF"/>
          <w:lang w:val="hy-AM" w:eastAsia="en-US"/>
        </w:rPr>
      </w:pPr>
    </w:p>
    <w:p w:rsidR="00B8375C" w:rsidRPr="000851D8" w:rsidRDefault="00B8375C" w:rsidP="00B8375C">
      <w:pPr>
        <w:spacing w:after="160" w:line="360" w:lineRule="auto"/>
        <w:jc w:val="both"/>
        <w:rPr>
          <w:rFonts w:ascii="GHEA Grapalat" w:eastAsia="Calibri" w:hAnsi="GHEA Grapalat"/>
          <w:b/>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r>
      <w:r w:rsidRPr="000851D8">
        <w:rPr>
          <w:rFonts w:ascii="GHEA Grapalat" w:eastAsia="Calibri" w:hAnsi="GHEA Grapalat"/>
          <w:b/>
          <w:color w:val="000000"/>
          <w:sz w:val="24"/>
          <w:szCs w:val="24"/>
          <w:shd w:val="clear" w:color="auto" w:fill="FFFFFF"/>
          <w:lang w:val="hy-AM" w:eastAsia="en-US"/>
        </w:rPr>
        <w:t>5</w:t>
      </w:r>
      <w:r w:rsidRPr="000851D8">
        <w:rPr>
          <w:rFonts w:ascii="Times New Roman" w:eastAsia="Calibri" w:hAnsi="Times New Roman"/>
          <w:b/>
          <w:color w:val="000000"/>
          <w:sz w:val="24"/>
          <w:szCs w:val="24"/>
          <w:shd w:val="clear" w:color="auto" w:fill="FFFFFF"/>
          <w:lang w:val="hy-AM" w:eastAsia="en-US"/>
        </w:rPr>
        <w:t>․</w:t>
      </w:r>
      <w:r w:rsidRPr="000851D8">
        <w:rPr>
          <w:rFonts w:ascii="GHEA Grapalat" w:eastAsia="Calibri" w:hAnsi="GHEA Grapalat"/>
          <w:b/>
          <w:color w:val="000000"/>
          <w:sz w:val="24"/>
          <w:szCs w:val="24"/>
          <w:shd w:val="clear" w:color="auto" w:fill="FFFFFF"/>
          <w:lang w:val="hy-AM" w:eastAsia="en-US"/>
        </w:rPr>
        <w:t xml:space="preserve"> Կապը ռազմավարական փաստաթղթերի հետ.</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t>Նախագծի մշակումը բխում է՝</w:t>
      </w:r>
    </w:p>
    <w:p w:rsidR="00B8375C" w:rsidRPr="000851D8" w:rsidRDefault="00B8375C" w:rsidP="00B8375C">
      <w:pPr>
        <w:spacing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r>
      <w:r w:rsidRPr="000851D8">
        <w:rPr>
          <w:rFonts w:ascii="GHEA Grapalat" w:eastAsia="Calibri" w:hAnsi="GHEA Grapalat" w:hint="eastAsia"/>
          <w:color w:val="000000"/>
          <w:sz w:val="24"/>
          <w:szCs w:val="24"/>
          <w:shd w:val="clear" w:color="auto" w:fill="FFFFFF"/>
          <w:lang w:val="hy-AM" w:eastAsia="en-US"/>
        </w:rPr>
        <w:t>•</w:t>
      </w:r>
      <w:r w:rsidRPr="000851D8">
        <w:rPr>
          <w:rFonts w:ascii="GHEA Grapalat" w:eastAsia="Calibri" w:hAnsi="GHEA Grapalat"/>
          <w:color w:val="000000"/>
          <w:sz w:val="24"/>
          <w:szCs w:val="24"/>
          <w:shd w:val="clear" w:color="auto" w:fill="FFFFFF"/>
          <w:lang w:val="hy-AM" w:eastAsia="en-US"/>
        </w:rPr>
        <w:tab/>
        <w:t xml:space="preserve">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նախարարությանը վերապահված 19-րդ նպատակից՝ «Հարկադիր կատարման համակարգի բարեփոխումների կատարում՝ միտված կատարողական վարույթի արդյունավետության բարձրացմանը, ներառյալ </w:t>
      </w:r>
      <w:proofErr w:type="spellStart"/>
      <w:r w:rsidRPr="000851D8">
        <w:rPr>
          <w:rFonts w:ascii="GHEA Grapalat" w:eastAsia="Calibri" w:hAnsi="GHEA Grapalat"/>
          <w:color w:val="000000"/>
          <w:sz w:val="24"/>
          <w:szCs w:val="24"/>
          <w:shd w:val="clear" w:color="auto" w:fill="FFFFFF"/>
          <w:lang w:val="hy-AM" w:eastAsia="en-US"/>
        </w:rPr>
        <w:t>թվայնացման</w:t>
      </w:r>
      <w:proofErr w:type="spellEnd"/>
      <w:r w:rsidRPr="000851D8">
        <w:rPr>
          <w:rFonts w:ascii="GHEA Grapalat" w:eastAsia="Calibri" w:hAnsi="GHEA Grapalat"/>
          <w:color w:val="000000"/>
          <w:sz w:val="24"/>
          <w:szCs w:val="24"/>
          <w:shd w:val="clear" w:color="auto" w:fill="FFFFFF"/>
          <w:lang w:val="hy-AM" w:eastAsia="en-US"/>
        </w:rPr>
        <w:t xml:space="preserve"> և </w:t>
      </w:r>
      <w:proofErr w:type="spellStart"/>
      <w:r w:rsidRPr="000851D8">
        <w:rPr>
          <w:rFonts w:ascii="GHEA Grapalat" w:eastAsia="Calibri" w:hAnsi="GHEA Grapalat"/>
          <w:color w:val="000000"/>
          <w:sz w:val="24"/>
          <w:szCs w:val="24"/>
          <w:shd w:val="clear" w:color="auto" w:fill="FFFFFF"/>
          <w:lang w:val="hy-AM" w:eastAsia="en-US"/>
        </w:rPr>
        <w:t>էլկետրոնային</w:t>
      </w:r>
      <w:proofErr w:type="spellEnd"/>
      <w:r w:rsidRPr="000851D8">
        <w:rPr>
          <w:rFonts w:ascii="GHEA Grapalat" w:eastAsia="Calibri" w:hAnsi="GHEA Grapalat"/>
          <w:color w:val="000000"/>
          <w:sz w:val="24"/>
          <w:szCs w:val="24"/>
          <w:shd w:val="clear" w:color="auto" w:fill="FFFFFF"/>
          <w:lang w:val="hy-AM" w:eastAsia="en-US"/>
        </w:rPr>
        <w:t xml:space="preserve"> համակարգերի գործարկման միջոցով».</w:t>
      </w:r>
    </w:p>
    <w:p w:rsidR="00B8375C" w:rsidRPr="000851D8" w:rsidRDefault="00B8375C" w:rsidP="00B8375C">
      <w:pPr>
        <w:spacing w:after="160" w:line="360" w:lineRule="auto"/>
        <w:jc w:val="both"/>
        <w:rPr>
          <w:rFonts w:ascii="GHEA Grapalat" w:eastAsia="Calibri" w:hAnsi="GHEA Grapalat"/>
          <w:color w:val="000000"/>
          <w:sz w:val="24"/>
          <w:szCs w:val="24"/>
          <w:shd w:val="clear" w:color="auto" w:fill="FFFFFF"/>
          <w:lang w:val="hy-AM" w:eastAsia="en-US"/>
        </w:rPr>
      </w:pPr>
      <w:r w:rsidRPr="000851D8">
        <w:rPr>
          <w:rFonts w:ascii="GHEA Grapalat" w:eastAsia="Calibri" w:hAnsi="GHEA Grapalat"/>
          <w:color w:val="000000"/>
          <w:sz w:val="24"/>
          <w:szCs w:val="24"/>
          <w:shd w:val="clear" w:color="auto" w:fill="FFFFFF"/>
          <w:lang w:val="hy-AM" w:eastAsia="en-US"/>
        </w:rPr>
        <w:tab/>
      </w:r>
      <w:r w:rsidRPr="000851D8">
        <w:rPr>
          <w:rFonts w:ascii="GHEA Grapalat" w:eastAsia="Calibri" w:hAnsi="GHEA Grapalat" w:hint="eastAsia"/>
          <w:color w:val="000000"/>
          <w:sz w:val="24"/>
          <w:szCs w:val="24"/>
          <w:shd w:val="clear" w:color="auto" w:fill="FFFFFF"/>
          <w:lang w:val="hy-AM" w:eastAsia="en-US"/>
        </w:rPr>
        <w:t>•</w:t>
      </w:r>
      <w:r w:rsidRPr="000851D8">
        <w:rPr>
          <w:rFonts w:ascii="GHEA Grapalat" w:eastAsia="Calibri" w:hAnsi="GHEA Grapalat"/>
          <w:color w:val="000000"/>
          <w:sz w:val="24"/>
          <w:szCs w:val="24"/>
          <w:shd w:val="clear" w:color="auto" w:fill="FFFFFF"/>
          <w:lang w:val="hy-AM" w:eastAsia="en-US"/>
        </w:rPr>
        <w:tab/>
        <w:t>Կառավարության 2022 թվականի հուլիսի 21-ի N 1133-Լ որոշման Հավելված 1-ով հաստատված Հայաստանի Հանրապետության դատական և իրավական բարեփոխումների 2022-2026 թվականների ռազմավարության 11-րդ ռազմավարական նպատակից՝ «Հարկադիր կատարման համակարգի բարեփոխումներ»:</w:t>
      </w:r>
    </w:p>
    <w:p w:rsidR="00B8375C" w:rsidRPr="000851D8" w:rsidRDefault="00B8375C" w:rsidP="00B8375C">
      <w:pPr>
        <w:autoSpaceDE w:val="0"/>
        <w:autoSpaceDN w:val="0"/>
        <w:adjustRightInd w:val="0"/>
        <w:spacing w:line="360" w:lineRule="auto"/>
        <w:ind w:left="795"/>
        <w:contextualSpacing/>
        <w:jc w:val="both"/>
        <w:rPr>
          <w:rFonts w:ascii="GHEA Grapalat" w:eastAsia="Calibri" w:hAnsi="GHEA Grapalat"/>
          <w:sz w:val="24"/>
          <w:szCs w:val="24"/>
          <w:lang w:val="hy-AM" w:eastAsia="en-US"/>
        </w:rPr>
      </w:pPr>
    </w:p>
    <w:p w:rsidR="00B8375C" w:rsidRPr="000851D8" w:rsidRDefault="00B8375C" w:rsidP="00B8375C">
      <w:pPr>
        <w:spacing w:line="360" w:lineRule="auto"/>
        <w:ind w:left="-630" w:firstLine="360"/>
        <w:jc w:val="center"/>
        <w:rPr>
          <w:rFonts w:ascii="GHEA Grapalat" w:hAnsi="GHEA Grapalat"/>
          <w:sz w:val="24"/>
          <w:szCs w:val="24"/>
          <w:lang w:val="hy-AM"/>
        </w:rPr>
      </w:pPr>
    </w:p>
    <w:p w:rsidR="00070D21" w:rsidRPr="00B8375C" w:rsidRDefault="00070D21">
      <w:pPr>
        <w:rPr>
          <w:lang w:val="hy-AM"/>
        </w:rPr>
      </w:pPr>
      <w:bookmarkStart w:id="0" w:name="_GoBack"/>
      <w:bookmarkEnd w:id="0"/>
    </w:p>
    <w:sectPr w:rsidR="00070D21" w:rsidRPr="00B8375C" w:rsidSect="00053777">
      <w:headerReference w:type="even" r:id="rId4"/>
      <w:footerReference w:type="even" r:id="rId5"/>
      <w:footerReference w:type="default" r:id="rId6"/>
      <w:headerReference w:type="first" r:id="rId7"/>
      <w:pgSz w:w="11909" w:h="16834" w:code="9"/>
      <w:pgMar w:top="1418" w:right="994" w:bottom="1276" w:left="1440" w:header="568" w:footer="576" w:gutter="0"/>
      <w:pgNumType w:start="1"/>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8375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777" w:rsidRDefault="00B8375C">
    <w:pPr>
      <w:pStyle w:val="Footer"/>
      <w:jc w:val="right"/>
    </w:pPr>
  </w:p>
  <w:p w:rsidR="00053777" w:rsidRDefault="00B8375C">
    <w:pPr>
      <w:pStyle w:val="Foote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837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B8375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19A" w:rsidRDefault="00B8375C" w:rsidP="00E0119A">
    <w:pPr>
      <w:pStyle w:val="Header"/>
      <w:jc w:val="right"/>
    </w:pPr>
    <w:r w:rsidRPr="00E354B7">
      <w:rPr>
        <w:rFonts w:ascii="GHEA Grapalat" w:hAnsi="GHEA Grapalat"/>
        <w:b/>
        <w:sz w:val="24"/>
        <w:szCs w:val="24"/>
        <w:lang w:val="hy-AM"/>
      </w:rPr>
      <w:t>ՆԱԽԱԳԻԾ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8B7"/>
    <w:rsid w:val="00070D21"/>
    <w:rsid w:val="00506586"/>
    <w:rsid w:val="00534D01"/>
    <w:rsid w:val="00AD18B7"/>
    <w:rsid w:val="00B83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C4B60D-B87E-4338-A8AD-422A60F4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75C"/>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8375C"/>
    <w:pPr>
      <w:tabs>
        <w:tab w:val="center" w:pos="4320"/>
        <w:tab w:val="right" w:pos="8640"/>
      </w:tabs>
    </w:pPr>
  </w:style>
  <w:style w:type="character" w:customStyle="1" w:styleId="HeaderChar">
    <w:name w:val="Header Char"/>
    <w:basedOn w:val="DefaultParagraphFont"/>
    <w:link w:val="Header"/>
    <w:rsid w:val="00B8375C"/>
    <w:rPr>
      <w:rFonts w:ascii="Arial Armenian" w:eastAsia="Times New Roman" w:hAnsi="Arial Armenian" w:cs="Times New Roman"/>
      <w:sz w:val="20"/>
      <w:szCs w:val="20"/>
      <w:lang w:eastAsia="ru-RU"/>
    </w:rPr>
  </w:style>
  <w:style w:type="paragraph" w:styleId="Footer">
    <w:name w:val="footer"/>
    <w:basedOn w:val="Normal"/>
    <w:link w:val="FooterChar"/>
    <w:uiPriority w:val="99"/>
    <w:rsid w:val="00B8375C"/>
    <w:pPr>
      <w:tabs>
        <w:tab w:val="center" w:pos="4320"/>
        <w:tab w:val="right" w:pos="8640"/>
      </w:tabs>
    </w:pPr>
  </w:style>
  <w:style w:type="character" w:customStyle="1" w:styleId="FooterChar">
    <w:name w:val="Footer Char"/>
    <w:basedOn w:val="DefaultParagraphFont"/>
    <w:link w:val="Footer"/>
    <w:uiPriority w:val="99"/>
    <w:rsid w:val="00B8375C"/>
    <w:rPr>
      <w:rFonts w:ascii="Arial Armenian" w:eastAsia="Times New Roman" w:hAnsi="Arial Armenian" w:cs="Times New Roman"/>
      <w:sz w:val="20"/>
      <w:szCs w:val="20"/>
      <w:lang w:eastAsia="ru-RU"/>
    </w:rPr>
  </w:style>
  <w:style w:type="character" w:styleId="PageNumber">
    <w:name w:val="page number"/>
    <w:basedOn w:val="DefaultParagraphFont"/>
    <w:rsid w:val="00B83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429</Words>
  <Characters>3340</Characters>
  <Application>Microsoft Office Word</Application>
  <DocSecurity>0</DocSecurity>
  <Lines>371</Lines>
  <Paragraphs>139</Paragraphs>
  <ScaleCrop>false</ScaleCrop>
  <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
  <dc:description/>
  <cp:lastModifiedBy>Diana Malkhasyan</cp:lastModifiedBy>
  <cp:revision>2</cp:revision>
  <dcterms:created xsi:type="dcterms:W3CDTF">2025-05-05T11:54:00Z</dcterms:created>
  <dcterms:modified xsi:type="dcterms:W3CDTF">2025-05-05T11:54:00Z</dcterms:modified>
</cp:coreProperties>
</file>