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804821" w14:textId="77777777" w:rsidR="003D5117" w:rsidRPr="006F1FF2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GHEA Grapalat"/>
          <w:b/>
          <w:bCs/>
          <w:i/>
          <w:sz w:val="24"/>
          <w:szCs w:val="24"/>
          <w:lang w:val="af-ZA" w:eastAsia="ru-RU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Հ Ի Մ Ն Ա Վ Ո Ր ՈՒ Մ</w:t>
      </w:r>
    </w:p>
    <w:p w14:paraId="335BF926" w14:textId="77777777" w:rsidR="00CE59FB" w:rsidRDefault="005C3EC6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ՊԵՏԱԿԱՆ ԳՈՒՅՔՆ</w:t>
      </w:r>
      <w:r w:rsidR="00CE59FB" w:rsidRPr="00CE59F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ՕՏԱՐԵԼՈՒ ՄԱՍԻՆ</w:t>
      </w:r>
    </w:p>
    <w:p w14:paraId="6A71F4A7" w14:textId="77777777" w:rsidR="003D5117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  <w:r w:rsidRPr="006F1FF2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ՀՀ կառավարության որոշման նախագծի </w:t>
      </w:r>
    </w:p>
    <w:p w14:paraId="30C3A04E" w14:textId="77777777" w:rsidR="0005444C" w:rsidRDefault="0005444C" w:rsidP="00A27CCD">
      <w:pPr>
        <w:pStyle w:val="a3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af-ZA"/>
        </w:rPr>
      </w:pPr>
    </w:p>
    <w:p w14:paraId="6ACD3AEC" w14:textId="4823815C" w:rsidR="00332AE6" w:rsidRDefault="00882CB9" w:rsidP="00D22303">
      <w:pPr>
        <w:shd w:val="clear" w:color="auto" w:fill="FFFFFF"/>
        <w:spacing w:after="0" w:line="360" w:lineRule="auto"/>
        <w:ind w:left="-450" w:right="-630" w:firstLine="81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  <w:r>
        <w:rPr>
          <w:rFonts w:ascii="GHEA Grapalat" w:hAnsi="GHEA Grapalat"/>
          <w:color w:val="000000"/>
          <w:lang w:val="hy-AM"/>
        </w:rPr>
        <w:t xml:space="preserve">   </w:t>
      </w:r>
      <w:r w:rsidR="003D5117" w:rsidRPr="00882CB9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Ներկայացված նախագծով առաջարկվում է </w:t>
      </w:r>
      <w:r w:rsidR="00332AE6" w:rsidRPr="00BC6B2B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Հայաստանի Հանրապետության տարածքային կառավարման և ենթակառուցվածքների նախարարության պետական գույքի կառավարման կոմիտեին (այսուհետ՝ Կոմիտե) ամրացված, պետական սեփականություն հանդիսացող, Հայաստանի Հանրապետության՝ </w:t>
      </w:r>
      <w:r w:rsidR="00635AAE" w:rsidRPr="00635AA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Մարզ Արարատ, համայնք Արտաշատ գյուղ Մխչյան Մ. Մաշտոցի փողոց 28 անասնաշենք</w:t>
      </w:r>
      <w:r w:rsidR="00332AE6" w:rsidRPr="00BC6B2B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հասցեում գտնվող </w:t>
      </w:r>
      <w:r w:rsidR="005454DD" w:rsidRPr="005454DD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շուկայական արժեքին մոտարկված 104 564 102.25 ՀՀ դրամ կադաստրային արժեքով </w:t>
      </w:r>
      <w:r w:rsidR="008E73D5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1198</w:t>
      </w:r>
      <w:r w:rsidR="008E73D5">
        <w:rPr>
          <w:rFonts w:ascii="Microsoft JhengHei" w:eastAsia="Microsoft JhengHei" w:hAnsi="Microsoft JhengHei" w:cs="Microsoft JhengHei"/>
          <w:color w:val="000000"/>
          <w:sz w:val="24"/>
          <w:szCs w:val="24"/>
          <w:lang w:val="hy-AM" w:eastAsia="ru-RU"/>
        </w:rPr>
        <w:t>․</w:t>
      </w:r>
      <w:r w:rsidR="008E73D5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59</w:t>
      </w:r>
      <w:r w:rsidR="00802FD2" w:rsidRPr="00802FD2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քառ. մետր մակերեսով </w:t>
      </w:r>
      <w:r w:rsidR="008E73D5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շենք-</w:t>
      </w:r>
      <w:r w:rsidR="008D0CCC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շինությունները</w:t>
      </w:r>
      <w:r w:rsidR="00824FCD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="00824FCD" w:rsidRPr="00824FCD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(</w:t>
      </w:r>
      <w:r w:rsidR="0016587D" w:rsidRPr="0016587D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տարածքում առկա է ինքնակամ կառուցված «99քմ» շինություն, որը ներկայացվել է «ՀՀ Քաղաքացիական օրենսգրքում լրացումներ և փոփոխություններ կատարելու մասին» 16.12.21թ. ՀՕ397-Ն ՀՀ օրենքի 2-րդ հոդվածով սահմանված ժամկետների ավարտից հետո</w:t>
      </w:r>
      <w:r w:rsidR="00824FCD" w:rsidRPr="00824FCD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)</w:t>
      </w:r>
      <w:r w:rsidR="00802FD2" w:rsidRPr="00802FD2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, ինչպես նաև դրա զբաղեցրած, օգտագործման և սպասարկման համար հատկացված </w:t>
      </w:r>
      <w:r w:rsidR="00635AAE" w:rsidRPr="00635AA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2.45043 հեկտար </w:t>
      </w:r>
      <w:r w:rsidR="00802FD2" w:rsidRPr="00802FD2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մակերեսով </w:t>
      </w:r>
      <w:r w:rsidR="00332AE6" w:rsidRPr="00BC6B2B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հողամասն (</w:t>
      </w:r>
      <w:r w:rsidR="005454DD" w:rsidRPr="005454DD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անշարժ գույքի նկատմամբ իրավունքների պետական գրանցման վկայական` N 10022025-03-0014</w:t>
      </w:r>
      <w:r w:rsidR="005454DD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, </w:t>
      </w:r>
      <w:r w:rsidR="00332AE6" w:rsidRPr="00BC6B2B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այսուհետ՝ Գույք) օտարել </w:t>
      </w:r>
      <w:r w:rsidR="00684F6B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դասական աճուրդով</w:t>
      </w:r>
      <w:r w:rsidR="00332AE6" w:rsidRPr="00BC6B2B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:</w:t>
      </w:r>
    </w:p>
    <w:p w14:paraId="2695862D" w14:textId="299AAB55" w:rsidR="00E45046" w:rsidRDefault="00E45046" w:rsidP="00E45046">
      <w:pPr>
        <w:pStyle w:val="a3"/>
        <w:spacing w:before="0" w:beforeAutospacing="0" w:after="0" w:afterAutospacing="0" w:line="360" w:lineRule="auto"/>
        <w:ind w:left="-426" w:right="-705" w:firstLine="720"/>
        <w:jc w:val="both"/>
        <w:rPr>
          <w:rFonts w:ascii="GHEA Grapalat" w:hAnsi="GHEA Grapalat" w:cs="Sylfaen"/>
          <w:color w:val="000000"/>
          <w:lang w:val="hy-AM"/>
        </w:rPr>
      </w:pPr>
      <w:r>
        <w:rPr>
          <w:rFonts w:ascii="GHEA Grapalat" w:hAnsi="GHEA Grapalat"/>
          <w:lang w:val="hy-AM"/>
        </w:rPr>
        <w:t>Ա</w:t>
      </w:r>
      <w:r w:rsidRPr="00BE6477">
        <w:rPr>
          <w:rFonts w:ascii="GHEA Grapalat" w:hAnsi="GHEA Grapalat"/>
          <w:lang w:val="hy-AM"/>
        </w:rPr>
        <w:t>ճուրդով օ</w:t>
      </w:r>
      <w:r w:rsidRPr="00BE6477">
        <w:rPr>
          <w:rFonts w:ascii="GHEA Grapalat" w:hAnsi="GHEA Grapalat"/>
          <w:bCs/>
          <w:lang w:val="hy-AM"/>
        </w:rPr>
        <w:t xml:space="preserve">տարման ենթակա Գույքի վաճառքի </w:t>
      </w:r>
      <w:bookmarkStart w:id="0" w:name="_Hlk181703830"/>
      <w:r w:rsidRPr="00BE6477">
        <w:rPr>
          <w:rFonts w:ascii="GHEA Grapalat" w:hAnsi="GHEA Grapalat"/>
          <w:bCs/>
          <w:lang w:val="hy-AM"/>
        </w:rPr>
        <w:t>նվազագույն մեկնարկային գինը</w:t>
      </w:r>
      <w:bookmarkEnd w:id="0"/>
      <w:r>
        <w:rPr>
          <w:rFonts w:ascii="GHEA Grapalat" w:hAnsi="GHEA Grapalat"/>
          <w:bCs/>
          <w:lang w:val="hy-AM"/>
        </w:rPr>
        <w:t xml:space="preserve"> նախագծով սահմանվել է</w:t>
      </w:r>
      <w:r w:rsidRPr="00BE6477">
        <w:rPr>
          <w:rFonts w:ascii="GHEA Grapalat" w:hAnsi="GHEA Grapalat"/>
          <w:bCs/>
          <w:lang w:val="hy-AM"/>
        </w:rPr>
        <w:t xml:space="preserve"> </w:t>
      </w:r>
      <w:r w:rsidRPr="00BE6477">
        <w:rPr>
          <w:rFonts w:ascii="GHEA Grapalat" w:hAnsi="GHEA Grapalat"/>
          <w:lang w:val="hy-AM"/>
        </w:rPr>
        <w:t xml:space="preserve">2025 թվականի </w:t>
      </w:r>
      <w:r w:rsidRPr="00BE6477">
        <w:rPr>
          <w:rFonts w:ascii="GHEA Grapalat" w:hAnsi="GHEA Grapalat"/>
          <w:bCs/>
          <w:color w:val="000000"/>
          <w:lang w:val="hy-AM"/>
        </w:rPr>
        <w:t>մարտի 20-ի դրությամբ Գույքի գնահատված շուկայական արժեք</w:t>
      </w:r>
      <w:r>
        <w:rPr>
          <w:rFonts w:ascii="GHEA Grapalat" w:hAnsi="GHEA Grapalat"/>
          <w:bCs/>
          <w:color w:val="000000"/>
          <w:lang w:val="hy-AM"/>
        </w:rPr>
        <w:t>ի 100 տոկոսի չափով՝</w:t>
      </w:r>
      <w:r w:rsidRPr="00BE6477">
        <w:rPr>
          <w:rFonts w:ascii="GHEA Grapalat" w:hAnsi="GHEA Grapalat"/>
          <w:bCs/>
          <w:lang w:val="hy-AM"/>
        </w:rPr>
        <w:t xml:space="preserve"> 105 600 000 ՀՀ դրամ</w:t>
      </w:r>
      <w:r>
        <w:rPr>
          <w:rFonts w:ascii="GHEA Grapalat" w:hAnsi="GHEA Grapalat"/>
          <w:bCs/>
          <w:lang w:val="hy-AM"/>
        </w:rPr>
        <w:t>։</w:t>
      </w:r>
    </w:p>
    <w:p w14:paraId="4575AD2A" w14:textId="11797585" w:rsidR="00684F6B" w:rsidRPr="00F2655D" w:rsidRDefault="00684F6B" w:rsidP="00F2655D">
      <w:pPr>
        <w:shd w:val="clear" w:color="auto" w:fill="FFFFFF"/>
        <w:spacing w:after="0" w:line="360" w:lineRule="auto"/>
        <w:ind w:left="-450" w:right="-630" w:firstLine="81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  <w:r w:rsidRPr="00F2655D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Նախագծով գնորդը պարտավորվում է վճարել նաև Գույքի արժեքի որոշման ծառայությունների վճարը՝ </w:t>
      </w:r>
      <w:r w:rsidR="00A33393" w:rsidRPr="00A33393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608 687</w:t>
      </w:r>
      <w:r w:rsidR="00A33393" w:rsidRPr="00A33393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 w:eastAsia="ru-RU"/>
        </w:rPr>
        <w:t>․</w:t>
      </w:r>
      <w:r w:rsidR="00A33393" w:rsidRPr="00A33393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80  </w:t>
      </w:r>
      <w:r w:rsidRPr="00F2655D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ՀՀ դրամը (ներառյալ՝ ավելացված արժեքի հարկը), որը ենթակա է վճարման աճուրդի արդյունքների մասին արձանագրությունը </w:t>
      </w:r>
      <w:r w:rsidR="00DD0739" w:rsidRPr="00FB0A98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ստորագրելուց հետո երեք աշխատանքային օրվա ընթացքում</w:t>
      </w:r>
      <w:r w:rsidR="00DD0739" w:rsidRPr="00F2655D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Pr="00F2655D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՝ «Գույքի գնահատման և աճուրդի կենտրոն» ՊՈԱԿ-ի համապատասխան հաշվին և </w:t>
      </w:r>
      <w:r w:rsidR="00D22303" w:rsidRPr="00F2655D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չի համարվում գույքի վաճառքի գնի մաս։</w:t>
      </w:r>
    </w:p>
    <w:p w14:paraId="4ED99539" w14:textId="6482360F" w:rsidR="00684F6B" w:rsidRPr="00684F6B" w:rsidRDefault="00DF337C" w:rsidP="00DF337C">
      <w:pPr>
        <w:pStyle w:val="a3"/>
        <w:shd w:val="clear" w:color="auto" w:fill="FFFFFF"/>
        <w:spacing w:before="0" w:beforeAutospacing="0" w:after="0" w:afterAutospacing="0" w:line="360" w:lineRule="auto"/>
        <w:ind w:left="-450" w:right="-630" w:firstLine="810"/>
        <w:jc w:val="both"/>
        <w:rPr>
          <w:rFonts w:ascii="GHEA Grapalat" w:hAnsi="GHEA Grapalat"/>
          <w:color w:val="000000" w:themeColor="text1"/>
          <w:lang w:val="hy-AM"/>
        </w:rPr>
      </w:pPr>
      <w:r w:rsidRPr="00DF337C">
        <w:rPr>
          <w:rFonts w:ascii="GHEA Grapalat" w:hAnsi="GHEA Grapalat"/>
          <w:color w:val="000000"/>
          <w:lang w:val="hy-AM"/>
        </w:rPr>
        <w:t>Հաշվի առնելով, որ Գույքի գնահատված շուկայական արժեք</w:t>
      </w:r>
      <w:r>
        <w:rPr>
          <w:rFonts w:ascii="GHEA Grapalat" w:hAnsi="GHEA Grapalat"/>
          <w:color w:val="000000"/>
          <w:lang w:val="hy-AM"/>
        </w:rPr>
        <w:t>ի գնահատման հաշվետվությունը</w:t>
      </w:r>
      <w:r w:rsidRPr="00DF337C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կազմվել է </w:t>
      </w:r>
      <w:r w:rsidRPr="00DF337C">
        <w:rPr>
          <w:rFonts w:ascii="GHEA Grapalat" w:hAnsi="GHEA Grapalat"/>
          <w:color w:val="000000"/>
          <w:lang w:val="hy-AM"/>
        </w:rPr>
        <w:t>202</w:t>
      </w:r>
      <w:r w:rsidR="00F2655D">
        <w:rPr>
          <w:rFonts w:ascii="GHEA Grapalat" w:hAnsi="GHEA Grapalat"/>
          <w:color w:val="000000"/>
          <w:lang w:val="hy-AM"/>
        </w:rPr>
        <w:t>5</w:t>
      </w:r>
      <w:r w:rsidRPr="00DF337C">
        <w:rPr>
          <w:rFonts w:ascii="GHEA Grapalat" w:hAnsi="GHEA Grapalat"/>
          <w:color w:val="000000"/>
          <w:lang w:val="hy-AM"/>
        </w:rPr>
        <w:t xml:space="preserve"> թվականի </w:t>
      </w:r>
      <w:r w:rsidR="00A33393">
        <w:rPr>
          <w:rFonts w:ascii="GHEA Grapalat" w:hAnsi="GHEA Grapalat"/>
          <w:color w:val="000000"/>
          <w:lang w:val="hy-AM"/>
        </w:rPr>
        <w:t>մարտի</w:t>
      </w:r>
      <w:r w:rsidRPr="00DF337C">
        <w:rPr>
          <w:rFonts w:ascii="GHEA Grapalat" w:hAnsi="GHEA Grapalat"/>
          <w:color w:val="000000"/>
          <w:lang w:val="hy-AM"/>
        </w:rPr>
        <w:t xml:space="preserve"> </w:t>
      </w:r>
      <w:r w:rsidR="00A33393">
        <w:rPr>
          <w:rFonts w:ascii="GHEA Grapalat" w:hAnsi="GHEA Grapalat"/>
          <w:color w:val="000000"/>
          <w:lang w:val="hy-AM"/>
        </w:rPr>
        <w:t>20</w:t>
      </w:r>
      <w:r w:rsidRPr="00DF337C">
        <w:rPr>
          <w:rFonts w:ascii="GHEA Grapalat" w:hAnsi="GHEA Grapalat"/>
          <w:color w:val="000000"/>
          <w:lang w:val="hy-AM"/>
        </w:rPr>
        <w:t>-ի</w:t>
      </w:r>
      <w:r>
        <w:rPr>
          <w:rFonts w:ascii="GHEA Grapalat" w:hAnsi="GHEA Grapalat"/>
          <w:color w:val="000000"/>
          <w:lang w:val="hy-AM"/>
        </w:rPr>
        <w:t>ն, ուստի</w:t>
      </w:r>
      <w:r w:rsidRPr="00DF337C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ն</w:t>
      </w:r>
      <w:r w:rsidR="00684F6B" w:rsidRPr="00DF337C">
        <w:rPr>
          <w:rFonts w:ascii="GHEA Grapalat" w:hAnsi="GHEA Grapalat"/>
          <w:color w:val="000000"/>
          <w:lang w:val="hy-AM"/>
        </w:rPr>
        <w:t>ախագծով սահմանվել է նաև, որ առաջին աճուրդի ժամանակ չվաճառված Գույքի վաճառքի նպատակով մինչև Գնահատման</w:t>
      </w:r>
      <w:r w:rsidR="00684F6B">
        <w:rPr>
          <w:rFonts w:ascii="GHEA Grapalat" w:hAnsi="GHEA Grapalat"/>
          <w:color w:val="000000" w:themeColor="text1"/>
          <w:lang w:val="hy-AM"/>
        </w:rPr>
        <w:t xml:space="preserve"> հաշվետվության ժամկետի ավարտը՝</w:t>
      </w:r>
      <w:r w:rsidR="00684F6B" w:rsidRPr="00684F6B">
        <w:rPr>
          <w:rFonts w:ascii="GHEA Grapalat" w:hAnsi="GHEA Grapalat"/>
          <w:color w:val="000000" w:themeColor="text1"/>
          <w:lang w:val="hy-AM"/>
        </w:rPr>
        <w:t xml:space="preserve"> </w:t>
      </w:r>
      <w:r w:rsidR="00684F6B" w:rsidRPr="00684F6B">
        <w:rPr>
          <w:rFonts w:ascii="GHEA Grapalat" w:hAnsi="GHEA Grapalat"/>
          <w:lang w:val="hy-AM"/>
        </w:rPr>
        <w:t>202</w:t>
      </w:r>
      <w:r w:rsidR="00F2655D">
        <w:rPr>
          <w:rFonts w:ascii="GHEA Grapalat" w:hAnsi="GHEA Grapalat"/>
          <w:lang w:val="hy-AM"/>
        </w:rPr>
        <w:t>7</w:t>
      </w:r>
      <w:r w:rsidR="00684F6B">
        <w:rPr>
          <w:rFonts w:ascii="GHEA Grapalat" w:hAnsi="GHEA Grapalat"/>
          <w:lang w:val="hy-AM"/>
        </w:rPr>
        <w:t xml:space="preserve"> </w:t>
      </w:r>
      <w:r w:rsidR="00684F6B" w:rsidRPr="00684F6B">
        <w:rPr>
          <w:rFonts w:ascii="GHEA Grapalat" w:hAnsi="GHEA Grapalat"/>
          <w:lang w:val="hy-AM"/>
        </w:rPr>
        <w:t xml:space="preserve">թվականի </w:t>
      </w:r>
      <w:r w:rsidR="00A33393">
        <w:rPr>
          <w:rFonts w:ascii="GHEA Grapalat" w:hAnsi="GHEA Grapalat"/>
          <w:lang w:val="hy-AM"/>
        </w:rPr>
        <w:t>մարտի</w:t>
      </w:r>
      <w:r w:rsidR="00684F6B" w:rsidRPr="00684F6B">
        <w:rPr>
          <w:rFonts w:ascii="GHEA Grapalat" w:hAnsi="GHEA Grapalat"/>
          <w:lang w:val="hy-AM"/>
        </w:rPr>
        <w:t xml:space="preserve"> </w:t>
      </w:r>
      <w:r w:rsidR="00A33393">
        <w:rPr>
          <w:rFonts w:ascii="GHEA Grapalat" w:hAnsi="GHEA Grapalat"/>
          <w:lang w:val="hy-AM"/>
        </w:rPr>
        <w:t>19</w:t>
      </w:r>
      <w:r w:rsidR="00684F6B" w:rsidRPr="00684F6B">
        <w:rPr>
          <w:rFonts w:ascii="GHEA Grapalat" w:hAnsi="GHEA Grapalat"/>
          <w:lang w:val="hy-AM"/>
        </w:rPr>
        <w:t xml:space="preserve">-ը </w:t>
      </w:r>
      <w:r w:rsidR="00684F6B" w:rsidRPr="00684F6B">
        <w:rPr>
          <w:rFonts w:ascii="GHEA Grapalat" w:hAnsi="GHEA Grapalat"/>
          <w:color w:val="000000" w:themeColor="text1"/>
          <w:lang w:val="hy-AM"/>
        </w:rPr>
        <w:t>կազմակերպել հերթական աճուրդներ՝ առանց Գույքի վաճառքի մեկնարկային գնի նվազեցման։</w:t>
      </w:r>
    </w:p>
    <w:p w14:paraId="6C6E0968" w14:textId="1BD4CEC9" w:rsidR="00E76CE1" w:rsidRPr="00684F6B" w:rsidRDefault="00E76CE1" w:rsidP="00D22303">
      <w:pPr>
        <w:pStyle w:val="a3"/>
        <w:shd w:val="clear" w:color="auto" w:fill="FFFFFF"/>
        <w:spacing w:before="0" w:beforeAutospacing="0" w:after="0" w:afterAutospacing="0" w:line="360" w:lineRule="auto"/>
        <w:ind w:left="-450" w:right="-630" w:firstLine="810"/>
        <w:jc w:val="both"/>
        <w:rPr>
          <w:rFonts w:ascii="GHEA Grapalat" w:hAnsi="GHEA Grapalat"/>
          <w:b/>
          <w:color w:val="000000"/>
          <w:lang w:val="hy-AM"/>
        </w:rPr>
      </w:pPr>
      <w:r w:rsidRPr="00684F6B">
        <w:rPr>
          <w:rFonts w:ascii="GHEA Grapalat" w:hAnsi="GHEA Grapalat"/>
          <w:b/>
          <w:color w:val="000000"/>
          <w:lang w:val="hy-AM"/>
        </w:rPr>
        <w:lastRenderedPageBreak/>
        <w:t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</w:t>
      </w:r>
      <w:r w:rsidR="00480803" w:rsidRPr="00684F6B">
        <w:rPr>
          <w:rFonts w:ascii="GHEA Grapalat" w:hAnsi="GHEA Grapalat"/>
          <w:b/>
          <w:color w:val="000000"/>
          <w:lang w:val="hy-AM"/>
        </w:rPr>
        <w:t xml:space="preserve"> </w:t>
      </w:r>
      <w:r w:rsidR="005454DD" w:rsidRPr="005454DD">
        <w:rPr>
          <w:rFonts w:ascii="GHEA Grapalat" w:hAnsi="GHEA Grapalat"/>
          <w:b/>
          <w:color w:val="000000"/>
          <w:lang w:val="hy-AM"/>
        </w:rPr>
        <w:t>Մարզ Արարատ, համայնք Արտաշատ գյուղ Մխչյան Մ. Մաշտոցի փողոց 28 անասնաշենք հասցեում</w:t>
      </w:r>
      <w:r w:rsidR="00B8381E" w:rsidRPr="00684F6B">
        <w:rPr>
          <w:rFonts w:ascii="GHEA Grapalat" w:hAnsi="GHEA Grapalat"/>
          <w:b/>
          <w:color w:val="000000"/>
          <w:lang w:val="hy-AM"/>
        </w:rPr>
        <w:t xml:space="preserve"> գտնվող </w:t>
      </w:r>
      <w:r w:rsidR="00E02C40" w:rsidRPr="00684F6B">
        <w:rPr>
          <w:rFonts w:ascii="GHEA Grapalat" w:hAnsi="GHEA Grapalat"/>
          <w:b/>
          <w:color w:val="000000"/>
          <w:lang w:val="hy-AM"/>
        </w:rPr>
        <w:t xml:space="preserve">անշարժ գույքի </w:t>
      </w:r>
      <w:r w:rsidRPr="00684F6B">
        <w:rPr>
          <w:rFonts w:ascii="GHEA Grapalat" w:hAnsi="GHEA Grapalat"/>
          <w:b/>
          <w:color w:val="000000"/>
          <w:lang w:val="hy-AM"/>
        </w:rPr>
        <w:t>օտարումը բխում է ՀՀ կառավարության 2021-2026թթ. ծրագրի պահանջներից։</w:t>
      </w:r>
    </w:p>
    <w:p w14:paraId="546BCD0C" w14:textId="77777777" w:rsidR="003D5117" w:rsidRPr="00E02C40" w:rsidRDefault="003D5117" w:rsidP="00D22303">
      <w:pPr>
        <w:pStyle w:val="a3"/>
        <w:shd w:val="clear" w:color="auto" w:fill="FFFFFF"/>
        <w:spacing w:before="0" w:beforeAutospacing="0" w:after="0" w:afterAutospacing="0" w:line="360" w:lineRule="auto"/>
        <w:ind w:left="-450" w:right="-630" w:firstLine="810"/>
        <w:jc w:val="both"/>
        <w:rPr>
          <w:rFonts w:ascii="GHEA Grapalat" w:hAnsi="GHEA Grapalat"/>
          <w:color w:val="000000"/>
          <w:lang w:val="hy-AM"/>
        </w:rPr>
      </w:pPr>
      <w:r w:rsidRPr="00684F6B">
        <w:rPr>
          <w:rFonts w:ascii="GHEA Grapalat" w:hAnsi="GHEA Grapalat"/>
          <w:b/>
          <w:color w:val="000000"/>
          <w:lang w:val="hy-AM"/>
        </w:rPr>
        <w:t>«</w:t>
      </w:r>
      <w:r w:rsidR="008E508D" w:rsidRPr="00684F6B">
        <w:rPr>
          <w:rFonts w:ascii="GHEA Grapalat" w:hAnsi="GHEA Grapalat"/>
          <w:b/>
          <w:color w:val="000000"/>
          <w:lang w:val="hy-AM"/>
        </w:rPr>
        <w:t>Պետական գույքն</w:t>
      </w:r>
      <w:r w:rsidRPr="00684F6B">
        <w:rPr>
          <w:rFonts w:ascii="GHEA Grapalat" w:hAnsi="GHEA Grapalat"/>
          <w:b/>
          <w:color w:val="000000"/>
          <w:lang w:val="hy-AM"/>
        </w:rPr>
        <w:t xml:space="preserve"> օտարելու մասին» </w:t>
      </w:r>
      <w:r w:rsidRPr="00684F6B">
        <w:rPr>
          <w:rFonts w:ascii="GHEA Grapalat" w:hAnsi="GHEA Grapalat"/>
          <w:bCs/>
          <w:color w:val="000000"/>
          <w:lang w:val="hy-AM"/>
        </w:rPr>
        <w:t>ՀՀ կառավարության որոշման նախագծի</w:t>
      </w:r>
      <w:r w:rsidRPr="008F3CC9">
        <w:rPr>
          <w:rFonts w:ascii="GHEA Grapalat" w:hAnsi="GHEA Grapalat"/>
          <w:color w:val="000000"/>
          <w:lang w:val="hy-AM"/>
        </w:rPr>
        <w:t xml:space="preserve"> ընդունման արդյունքում նախատեսվում</w:t>
      </w:r>
      <w:r w:rsidRPr="00E02C40">
        <w:rPr>
          <w:rFonts w:ascii="GHEA Grapalat" w:hAnsi="GHEA Grapalat"/>
          <w:color w:val="000000"/>
          <w:lang w:val="hy-AM"/>
        </w:rPr>
        <w:t xml:space="preserve"> է Հայաստանի Հանրապետության պետական բյուջե ապահովել լրացուցիչ դրամական մուտքեր։</w:t>
      </w:r>
    </w:p>
    <w:sectPr w:rsidR="003D5117" w:rsidRPr="00E02C40" w:rsidSect="00D22303">
      <w:pgSz w:w="12240" w:h="15840"/>
      <w:pgMar w:top="72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7EE2"/>
    <w:rsid w:val="000170AE"/>
    <w:rsid w:val="00025B6B"/>
    <w:rsid w:val="00050373"/>
    <w:rsid w:val="0005381D"/>
    <w:rsid w:val="0005444C"/>
    <w:rsid w:val="00055031"/>
    <w:rsid w:val="00091ADA"/>
    <w:rsid w:val="000B4C2D"/>
    <w:rsid w:val="000F01DA"/>
    <w:rsid w:val="000F5538"/>
    <w:rsid w:val="0011455E"/>
    <w:rsid w:val="00120429"/>
    <w:rsid w:val="001479A7"/>
    <w:rsid w:val="0016587D"/>
    <w:rsid w:val="0018664D"/>
    <w:rsid w:val="001920ED"/>
    <w:rsid w:val="001F4EC9"/>
    <w:rsid w:val="002130F8"/>
    <w:rsid w:val="00224E19"/>
    <w:rsid w:val="00232967"/>
    <w:rsid w:val="00261725"/>
    <w:rsid w:val="0026678E"/>
    <w:rsid w:val="00275C49"/>
    <w:rsid w:val="00301010"/>
    <w:rsid w:val="00332AE6"/>
    <w:rsid w:val="00336F92"/>
    <w:rsid w:val="00340D50"/>
    <w:rsid w:val="003700CD"/>
    <w:rsid w:val="003905E2"/>
    <w:rsid w:val="003A3328"/>
    <w:rsid w:val="003A72CD"/>
    <w:rsid w:val="003D5117"/>
    <w:rsid w:val="00407E14"/>
    <w:rsid w:val="004179B5"/>
    <w:rsid w:val="00423E7A"/>
    <w:rsid w:val="00430C96"/>
    <w:rsid w:val="004676A1"/>
    <w:rsid w:val="00480803"/>
    <w:rsid w:val="00484DB9"/>
    <w:rsid w:val="004B7EA4"/>
    <w:rsid w:val="004D3DD0"/>
    <w:rsid w:val="004F1ECA"/>
    <w:rsid w:val="004F6BC7"/>
    <w:rsid w:val="005054EE"/>
    <w:rsid w:val="00530C2A"/>
    <w:rsid w:val="005454DD"/>
    <w:rsid w:val="00546D24"/>
    <w:rsid w:val="00554AD2"/>
    <w:rsid w:val="00565594"/>
    <w:rsid w:val="00587B5F"/>
    <w:rsid w:val="005C1F3A"/>
    <w:rsid w:val="005C3EC6"/>
    <w:rsid w:val="005D4491"/>
    <w:rsid w:val="005E71A1"/>
    <w:rsid w:val="005F2F7F"/>
    <w:rsid w:val="00612530"/>
    <w:rsid w:val="0061298D"/>
    <w:rsid w:val="0062627E"/>
    <w:rsid w:val="00635AAE"/>
    <w:rsid w:val="00684F6B"/>
    <w:rsid w:val="006934F4"/>
    <w:rsid w:val="0070541A"/>
    <w:rsid w:val="007141B4"/>
    <w:rsid w:val="007230F4"/>
    <w:rsid w:val="007757CB"/>
    <w:rsid w:val="00785296"/>
    <w:rsid w:val="007A5AD7"/>
    <w:rsid w:val="007C3136"/>
    <w:rsid w:val="00802FD2"/>
    <w:rsid w:val="008100D5"/>
    <w:rsid w:val="00821420"/>
    <w:rsid w:val="00824FCD"/>
    <w:rsid w:val="008551BF"/>
    <w:rsid w:val="00865CBA"/>
    <w:rsid w:val="00867EE2"/>
    <w:rsid w:val="00880A4C"/>
    <w:rsid w:val="00882CB9"/>
    <w:rsid w:val="008C397A"/>
    <w:rsid w:val="008D0CCC"/>
    <w:rsid w:val="008E4A1A"/>
    <w:rsid w:val="008E508D"/>
    <w:rsid w:val="008E73D5"/>
    <w:rsid w:val="008F13B7"/>
    <w:rsid w:val="008F7EEF"/>
    <w:rsid w:val="0090107A"/>
    <w:rsid w:val="009039FC"/>
    <w:rsid w:val="00943FEE"/>
    <w:rsid w:val="00946AAD"/>
    <w:rsid w:val="00951272"/>
    <w:rsid w:val="0095504C"/>
    <w:rsid w:val="009B50FB"/>
    <w:rsid w:val="009C658C"/>
    <w:rsid w:val="009F421C"/>
    <w:rsid w:val="00A27CCD"/>
    <w:rsid w:val="00A33393"/>
    <w:rsid w:val="00A33A7F"/>
    <w:rsid w:val="00A3774E"/>
    <w:rsid w:val="00A45DB6"/>
    <w:rsid w:val="00A53EE3"/>
    <w:rsid w:val="00A5494A"/>
    <w:rsid w:val="00A7491F"/>
    <w:rsid w:val="00AC5614"/>
    <w:rsid w:val="00B10D8B"/>
    <w:rsid w:val="00B73A22"/>
    <w:rsid w:val="00B8381E"/>
    <w:rsid w:val="00BA56DC"/>
    <w:rsid w:val="00BA5A0E"/>
    <w:rsid w:val="00BD1573"/>
    <w:rsid w:val="00C759B1"/>
    <w:rsid w:val="00CC6376"/>
    <w:rsid w:val="00CE59FB"/>
    <w:rsid w:val="00CE7D34"/>
    <w:rsid w:val="00CF128B"/>
    <w:rsid w:val="00CF3DD7"/>
    <w:rsid w:val="00D17680"/>
    <w:rsid w:val="00D22303"/>
    <w:rsid w:val="00D572A0"/>
    <w:rsid w:val="00D640DF"/>
    <w:rsid w:val="00D70FE5"/>
    <w:rsid w:val="00D74A5E"/>
    <w:rsid w:val="00D801E4"/>
    <w:rsid w:val="00DA42D2"/>
    <w:rsid w:val="00DD0739"/>
    <w:rsid w:val="00DE0B9C"/>
    <w:rsid w:val="00DF337C"/>
    <w:rsid w:val="00E02C40"/>
    <w:rsid w:val="00E45046"/>
    <w:rsid w:val="00E60DC1"/>
    <w:rsid w:val="00E63809"/>
    <w:rsid w:val="00E76CE1"/>
    <w:rsid w:val="00E96233"/>
    <w:rsid w:val="00EB0F17"/>
    <w:rsid w:val="00EB6319"/>
    <w:rsid w:val="00F2655D"/>
    <w:rsid w:val="00F33BBD"/>
    <w:rsid w:val="00F51147"/>
    <w:rsid w:val="00F51AF6"/>
    <w:rsid w:val="00F6729F"/>
    <w:rsid w:val="00F73BF1"/>
    <w:rsid w:val="00FA2A07"/>
    <w:rsid w:val="00FB0F93"/>
    <w:rsid w:val="00FB3326"/>
    <w:rsid w:val="00FB3CAB"/>
    <w:rsid w:val="00FC49B4"/>
    <w:rsid w:val="00FD1753"/>
    <w:rsid w:val="00FE2850"/>
    <w:rsid w:val="00FE3954"/>
    <w:rsid w:val="00FE5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0D78F0"/>
  <w15:chartTrackingRefBased/>
  <w15:docId w15:val="{909B18D6-6228-41C9-B114-52FB23499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D5117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4"/>
    <w:uiPriority w:val="99"/>
    <w:unhideWhenUsed/>
    <w:qFormat/>
    <w:rsid w:val="003D5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3D5117"/>
    <w:pPr>
      <w:spacing w:after="120" w:line="480" w:lineRule="auto"/>
      <w:ind w:left="283"/>
    </w:pPr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character" w:customStyle="1" w:styleId="20">
    <w:name w:val="Основной текст с отступом 2 Знак"/>
    <w:basedOn w:val="a0"/>
    <w:link w:val="2"/>
    <w:rsid w:val="003D5117"/>
    <w:rPr>
      <w:rFonts w:ascii="Arial" w:eastAsia="Times New Roman" w:hAnsi="Arial" w:cs="Arial"/>
      <w:spacing w:val="36"/>
      <w:kern w:val="16"/>
      <w:position w:val="-40"/>
      <w:szCs w:val="20"/>
    </w:rPr>
  </w:style>
  <w:style w:type="character" w:customStyle="1" w:styleId="a4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3"/>
    <w:uiPriority w:val="99"/>
    <w:locked/>
    <w:rsid w:val="003D511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header"/>
    <w:aliases w:val="h,Header Char Char Char Char,Header Char Char Char,Header Char Char"/>
    <w:basedOn w:val="a"/>
    <w:link w:val="a6"/>
    <w:uiPriority w:val="99"/>
    <w:qFormat/>
    <w:rsid w:val="0095504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a6">
    <w:name w:val="Верхний колонтитул Знак"/>
    <w:aliases w:val="h Знак,Header Char Char Char Char Знак,Header Char Char Char Знак,Header Char Char Знак"/>
    <w:basedOn w:val="a0"/>
    <w:link w:val="a5"/>
    <w:uiPriority w:val="99"/>
    <w:rsid w:val="0095504C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styleId="a7">
    <w:name w:val="Strong"/>
    <w:basedOn w:val="a0"/>
    <w:uiPriority w:val="22"/>
    <w:qFormat/>
    <w:rsid w:val="00F2655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439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4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4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394</Words>
  <Characters>2247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https://mul2-spm.gov.am/tasks/471772/oneclick?token=d241cbce68211f89dd25b84823caa284</cp:keywords>
  <dc:description/>
  <cp:lastModifiedBy>User</cp:lastModifiedBy>
  <cp:revision>19</cp:revision>
  <dcterms:created xsi:type="dcterms:W3CDTF">2025-02-03T05:21:00Z</dcterms:created>
  <dcterms:modified xsi:type="dcterms:W3CDTF">2025-04-22T05:52:00Z</dcterms:modified>
</cp:coreProperties>
</file>