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852BE" w14:textId="77777777" w:rsidR="00F96EB8" w:rsidRPr="005A42CE" w:rsidRDefault="00F96EB8" w:rsidP="00F96EB8">
      <w:pPr>
        <w:widowControl w:val="0"/>
        <w:spacing w:after="0" w:line="360" w:lineRule="auto"/>
        <w:jc w:val="right"/>
        <w:textAlignment w:val="baseline"/>
        <w:rPr>
          <w:rFonts w:ascii="GHEA Grapalat" w:hAnsi="GHEA Grapalat" w:cs="Sylfaen"/>
          <w:lang w:val="hy-AM"/>
        </w:rPr>
      </w:pPr>
      <w:r w:rsidRPr="005A42CE">
        <w:rPr>
          <w:rFonts w:ascii="GHEA Grapalat" w:hAnsi="GHEA Grapalat" w:cs="Sylfaen"/>
          <w:lang w:val="hy-AM"/>
        </w:rPr>
        <w:t xml:space="preserve">Ձև N 3 </w:t>
      </w:r>
    </w:p>
    <w:p w14:paraId="562AE903" w14:textId="77777777" w:rsidR="00F96EB8" w:rsidRPr="005A42CE" w:rsidRDefault="00F96EB8" w:rsidP="00F96EB8">
      <w:pPr>
        <w:widowControl w:val="0"/>
        <w:spacing w:after="0"/>
        <w:ind w:firstLine="9214"/>
        <w:jc w:val="right"/>
        <w:textAlignment w:val="baseline"/>
        <w:rPr>
          <w:rFonts w:ascii="GHEA Grapalat" w:hAnsi="GHEA Grapalat" w:cs="Sylfaen"/>
          <w:lang w:val="hy-AM"/>
        </w:rPr>
      </w:pPr>
      <w:r w:rsidRPr="005A42CE">
        <w:rPr>
          <w:rFonts w:ascii="GHEA Grapalat" w:hAnsi="GHEA Grapalat" w:cs="Sylfaen"/>
          <w:lang w:val="hy-AM"/>
        </w:rPr>
        <w:t>ՀՀ ֆինանսների նախարարություն</w:t>
      </w:r>
    </w:p>
    <w:p w14:paraId="4739F573" w14:textId="77777777" w:rsidR="00F96EB8" w:rsidRPr="005A42CE" w:rsidRDefault="00F96EB8" w:rsidP="00F96EB8">
      <w:pPr>
        <w:widowControl w:val="0"/>
        <w:spacing w:after="0" w:line="120" w:lineRule="auto"/>
        <w:jc w:val="right"/>
        <w:textAlignment w:val="baseline"/>
        <w:rPr>
          <w:rFonts w:ascii="GHEA Grapalat" w:hAnsi="GHEA Grapalat" w:cs="Sylfaen"/>
          <w:lang w:val="hy-AM"/>
        </w:rPr>
      </w:pPr>
      <w:r w:rsidRPr="005A42CE">
        <w:rPr>
          <w:rFonts w:ascii="GHEA Grapalat" w:hAnsi="GHEA Grapalat" w:cs="Sylfaen"/>
          <w:lang w:val="hy-AM"/>
        </w:rPr>
        <w:t xml:space="preserve">________________________________________ </w:t>
      </w:r>
    </w:p>
    <w:p w14:paraId="158A230F" w14:textId="77777777" w:rsidR="00F96EB8" w:rsidRPr="005A42CE" w:rsidRDefault="00F96EB8" w:rsidP="00F96EB8">
      <w:pPr>
        <w:widowControl w:val="0"/>
        <w:spacing w:after="0" w:line="360" w:lineRule="auto"/>
        <w:jc w:val="right"/>
        <w:textAlignment w:val="baseline"/>
        <w:rPr>
          <w:rFonts w:ascii="GHEA Grapalat" w:hAnsi="GHEA Grapalat" w:cs="Sylfaen"/>
          <w:sz w:val="16"/>
          <w:szCs w:val="16"/>
          <w:lang w:val="hy-AM"/>
        </w:rPr>
      </w:pPr>
      <w:r w:rsidRPr="005A42CE">
        <w:rPr>
          <w:rFonts w:ascii="GHEA Grapalat" w:hAnsi="GHEA Grapalat" w:cs="Sylfaen"/>
          <w:sz w:val="16"/>
          <w:szCs w:val="16"/>
          <w:lang w:val="hy-AM"/>
        </w:rPr>
        <w:t>(ՀՀ պետական կառավարման համակարգի մարմնի անվանումը</w:t>
      </w:r>
    </w:p>
    <w:p w14:paraId="6F6FA79A" w14:textId="77777777" w:rsidR="00F96EB8" w:rsidRPr="005A42CE" w:rsidRDefault="00F96EB8" w:rsidP="00F96EB8">
      <w:pPr>
        <w:widowControl w:val="0"/>
        <w:spacing w:line="360" w:lineRule="auto"/>
        <w:textAlignment w:val="baseline"/>
        <w:rPr>
          <w:rFonts w:ascii="GHEA Grapalat" w:hAnsi="GHEA Grapalat" w:cs="Sylfaen"/>
          <w:lang w:val="hy-AM"/>
        </w:rPr>
      </w:pPr>
    </w:p>
    <w:p w14:paraId="53411E6B" w14:textId="77777777" w:rsidR="00F96EB8" w:rsidRPr="005A42CE" w:rsidRDefault="00F96EB8" w:rsidP="00F96EB8">
      <w:pPr>
        <w:widowControl w:val="0"/>
        <w:spacing w:line="360" w:lineRule="auto"/>
        <w:jc w:val="center"/>
        <w:textAlignment w:val="baseline"/>
        <w:rPr>
          <w:rFonts w:ascii="GHEA Grapalat" w:hAnsi="GHEA Grapalat" w:cs="Sylfaen"/>
          <w:sz w:val="24"/>
          <w:szCs w:val="24"/>
          <w:lang w:val="hy-AM"/>
        </w:rPr>
      </w:pPr>
      <w:r w:rsidRPr="005A42CE">
        <w:rPr>
          <w:rFonts w:ascii="GHEA Grapalat" w:hAnsi="GHEA Grapalat" w:cs="Sylfaen"/>
          <w:sz w:val="24"/>
          <w:szCs w:val="24"/>
          <w:lang w:val="hy-AM"/>
        </w:rPr>
        <w:t>ԱՄՓՈՓԱԹԵՐԹ</w:t>
      </w:r>
    </w:p>
    <w:p w14:paraId="14C8B9A4" w14:textId="1A41CB20" w:rsidR="00F96EB8" w:rsidRPr="005A42CE" w:rsidRDefault="00321C3E" w:rsidP="00C035D5">
      <w:pPr>
        <w:spacing w:after="0" w:line="360" w:lineRule="auto"/>
        <w:jc w:val="center"/>
        <w:rPr>
          <w:rFonts w:ascii="GHEA Grapalat" w:hAnsi="GHEA Grapalat"/>
          <w:sz w:val="24"/>
          <w:szCs w:val="24"/>
          <w:lang w:val="hy-AM"/>
        </w:rPr>
      </w:pPr>
      <w:r w:rsidRPr="005A42CE">
        <w:rPr>
          <w:rFonts w:ascii="GHEA Grapalat" w:hAnsi="GHEA Grapalat"/>
          <w:sz w:val="24"/>
          <w:szCs w:val="24"/>
          <w:lang w:val="hy-AM"/>
        </w:rPr>
        <w:t>«</w:t>
      </w:r>
      <w:r w:rsidR="00C035D5" w:rsidRPr="00866751">
        <w:rPr>
          <w:rFonts w:ascii="GHEA Grapalat" w:hAnsi="GHEA Grapalat" w:cs="Franklin Gothic Medium Cond"/>
          <w:sz w:val="24"/>
          <w:szCs w:val="24"/>
          <w:lang w:val="hy-AM"/>
        </w:rPr>
        <w:t xml:space="preserve">Հայաստանի </w:t>
      </w:r>
      <w:r w:rsidR="00C035D5">
        <w:rPr>
          <w:rFonts w:ascii="GHEA Grapalat" w:hAnsi="GHEA Grapalat" w:cs="Franklin Gothic Medium Cond"/>
          <w:sz w:val="24"/>
          <w:szCs w:val="24"/>
          <w:lang w:val="hy-AM"/>
        </w:rPr>
        <w:t>Հ</w:t>
      </w:r>
      <w:r w:rsidR="00C035D5" w:rsidRPr="00866751">
        <w:rPr>
          <w:rFonts w:ascii="GHEA Grapalat" w:hAnsi="GHEA Grapalat" w:cs="Franklin Gothic Medium Cond"/>
          <w:sz w:val="24"/>
          <w:szCs w:val="24"/>
          <w:lang w:val="hy-AM"/>
        </w:rPr>
        <w:t xml:space="preserve">անրապետության կառավարության 2023 թվականի </w:t>
      </w:r>
      <w:r w:rsidR="00C035D5">
        <w:rPr>
          <w:rFonts w:ascii="GHEA Grapalat" w:hAnsi="GHEA Grapalat" w:cs="Franklin Gothic Medium Cond"/>
          <w:sz w:val="24"/>
          <w:szCs w:val="24"/>
          <w:lang w:val="hy-AM"/>
        </w:rPr>
        <w:t>հունիսի</w:t>
      </w:r>
      <w:r w:rsidR="00C035D5" w:rsidRPr="00866751">
        <w:rPr>
          <w:rFonts w:ascii="GHEA Grapalat" w:hAnsi="GHEA Grapalat" w:cs="Franklin Gothic Medium Cond"/>
          <w:sz w:val="24"/>
          <w:szCs w:val="24"/>
          <w:lang w:val="hy-AM"/>
        </w:rPr>
        <w:t xml:space="preserve"> 29-ի </w:t>
      </w:r>
      <w:r w:rsidR="00C035D5">
        <w:rPr>
          <w:rFonts w:ascii="GHEA Grapalat" w:hAnsi="GHEA Grapalat" w:cs="Franklin Gothic Medium Cond"/>
          <w:sz w:val="24"/>
          <w:szCs w:val="24"/>
          <w:lang w:val="hy-AM"/>
        </w:rPr>
        <w:t xml:space="preserve">թիվ </w:t>
      </w:r>
      <w:r w:rsidR="00C035D5" w:rsidRPr="00866751">
        <w:rPr>
          <w:rFonts w:ascii="GHEA Grapalat" w:hAnsi="GHEA Grapalat" w:cs="Franklin Gothic Medium Cond"/>
          <w:sz w:val="24"/>
          <w:szCs w:val="24"/>
          <w:lang w:val="hy-AM"/>
        </w:rPr>
        <w:t xml:space="preserve">1067-Ն որոշման մեջ </w:t>
      </w:r>
      <w:r w:rsidR="00C035D5">
        <w:rPr>
          <w:rFonts w:ascii="GHEA Grapalat" w:hAnsi="GHEA Grapalat" w:cs="Franklin Gothic Medium Cond"/>
          <w:sz w:val="24"/>
          <w:szCs w:val="24"/>
          <w:lang w:val="hy-AM"/>
        </w:rPr>
        <w:t>լրացումներ</w:t>
      </w:r>
      <w:r w:rsidR="00C035D5" w:rsidRPr="00866751">
        <w:rPr>
          <w:rFonts w:ascii="GHEA Grapalat" w:hAnsi="GHEA Grapalat" w:cs="Franklin Gothic Medium Cond"/>
          <w:sz w:val="24"/>
          <w:szCs w:val="24"/>
          <w:lang w:val="hy-AM"/>
        </w:rPr>
        <w:t xml:space="preserve"> </w:t>
      </w:r>
      <w:r w:rsidR="00C035D5">
        <w:rPr>
          <w:rFonts w:ascii="GHEA Grapalat" w:hAnsi="GHEA Grapalat" w:cs="Franklin Gothic Medium Cond"/>
          <w:sz w:val="24"/>
          <w:szCs w:val="24"/>
          <w:lang w:val="hy-AM"/>
        </w:rPr>
        <w:t>և</w:t>
      </w:r>
      <w:r w:rsidR="00C035D5" w:rsidRPr="00866751">
        <w:rPr>
          <w:rFonts w:ascii="GHEA Grapalat" w:hAnsi="GHEA Grapalat" w:cs="Franklin Gothic Medium Cond"/>
          <w:sz w:val="24"/>
          <w:szCs w:val="24"/>
          <w:lang w:val="hy-AM"/>
        </w:rPr>
        <w:t xml:space="preserve"> փոփոխություններ </w:t>
      </w:r>
      <w:r w:rsidR="00C035D5" w:rsidRPr="00866751">
        <w:rPr>
          <w:rFonts w:ascii="GHEA Grapalat" w:hAnsi="GHEA Grapalat" w:cs="Franklin Gothic Medium Cond"/>
          <w:bCs/>
          <w:sz w:val="24"/>
          <w:szCs w:val="24"/>
          <w:lang w:val="hy-AM"/>
        </w:rPr>
        <w:t xml:space="preserve">կատարելու </w:t>
      </w:r>
      <w:r w:rsidR="00C035D5">
        <w:rPr>
          <w:rFonts w:ascii="GHEA Grapalat" w:hAnsi="GHEA Grapalat" w:cs="Franklin Gothic Medium Cond"/>
          <w:bCs/>
          <w:sz w:val="24"/>
          <w:szCs w:val="24"/>
          <w:lang w:val="hy-AM"/>
        </w:rPr>
        <w:t>և</w:t>
      </w:r>
      <w:r w:rsidR="00C035D5" w:rsidRPr="00866751">
        <w:rPr>
          <w:rFonts w:ascii="GHEA Grapalat" w:hAnsi="GHEA Grapalat" w:cs="Franklin Gothic Medium Cond"/>
          <w:bCs/>
          <w:sz w:val="24"/>
          <w:szCs w:val="24"/>
          <w:lang w:val="hy-AM"/>
        </w:rPr>
        <w:t xml:space="preserve"> 2025 թվականի </w:t>
      </w:r>
      <w:r w:rsidR="00C035D5">
        <w:rPr>
          <w:rFonts w:ascii="GHEA Grapalat" w:hAnsi="GHEA Grapalat" w:cs="Franklin Gothic Medium Cond"/>
          <w:bCs/>
          <w:sz w:val="24"/>
          <w:szCs w:val="24"/>
          <w:lang w:val="hy-AM"/>
        </w:rPr>
        <w:t>փետրվարի</w:t>
      </w:r>
      <w:r w:rsidR="00C035D5" w:rsidRPr="00866751">
        <w:rPr>
          <w:rFonts w:ascii="GHEA Grapalat" w:hAnsi="GHEA Grapalat" w:cs="Franklin Gothic Medium Cond"/>
          <w:bCs/>
          <w:sz w:val="24"/>
          <w:szCs w:val="24"/>
          <w:lang w:val="hy-AM"/>
        </w:rPr>
        <w:t xml:space="preserve"> 13-ի թիվ 157-Ն որոշման մեջ </w:t>
      </w:r>
      <w:r w:rsidR="00C035D5">
        <w:rPr>
          <w:rFonts w:ascii="GHEA Grapalat" w:hAnsi="GHEA Grapalat" w:cs="Franklin Gothic Medium Cond"/>
          <w:bCs/>
          <w:sz w:val="24"/>
          <w:szCs w:val="24"/>
          <w:lang w:val="hy-AM"/>
        </w:rPr>
        <w:t>փոփոխություններ կատարելու</w:t>
      </w:r>
      <w:r w:rsidR="00C035D5" w:rsidRPr="00866751">
        <w:rPr>
          <w:rFonts w:ascii="GHEA Grapalat" w:hAnsi="GHEA Grapalat" w:cs="Franklin Gothic Medium Cond"/>
          <w:bCs/>
          <w:sz w:val="24"/>
          <w:szCs w:val="24"/>
          <w:lang w:val="hy-AM"/>
        </w:rPr>
        <w:t xml:space="preserve"> մասին</w:t>
      </w:r>
      <w:r w:rsidR="00C035D5">
        <w:rPr>
          <w:rFonts w:ascii="GHEA Grapalat" w:hAnsi="GHEA Grapalat" w:cs="Franklin Gothic Medium Cond"/>
          <w:bCs/>
          <w:sz w:val="24"/>
          <w:szCs w:val="24"/>
          <w:lang w:val="hy-AM"/>
        </w:rPr>
        <w:t xml:space="preserve">» </w:t>
      </w:r>
      <w:r w:rsidR="00C035D5" w:rsidRPr="00BC7262">
        <w:rPr>
          <w:rFonts w:ascii="GHEA Grapalat" w:hAnsi="GHEA Grapalat" w:cs="Franklin Gothic Medium Cond"/>
          <w:sz w:val="24"/>
          <w:szCs w:val="24"/>
          <w:lang w:val="hy-AM"/>
        </w:rPr>
        <w:t xml:space="preserve">ՀՀ կառավարության որոշման </w:t>
      </w:r>
      <w:r w:rsidR="00C035D5">
        <w:rPr>
          <w:rFonts w:ascii="GHEA Grapalat" w:hAnsi="GHEA Grapalat" w:cs="Franklin Gothic Medium Cond"/>
          <w:sz w:val="24"/>
          <w:szCs w:val="24"/>
          <w:lang w:val="hy-AM"/>
        </w:rPr>
        <w:t>նախագծի</w:t>
      </w:r>
    </w:p>
    <w:p w14:paraId="24CF7916" w14:textId="77777777" w:rsidR="00530CAC" w:rsidRPr="005A42CE" w:rsidRDefault="00530CAC" w:rsidP="00F96EB8">
      <w:pPr>
        <w:tabs>
          <w:tab w:val="left" w:pos="14139"/>
        </w:tabs>
        <w:spacing w:after="0" w:line="360" w:lineRule="auto"/>
        <w:ind w:left="426"/>
        <w:jc w:val="center"/>
        <w:rPr>
          <w:rFonts w:ascii="GHEA Grapalat" w:hAnsi="GHEA Grapalat"/>
          <w:sz w:val="14"/>
          <w:szCs w:val="24"/>
          <w:lang w:val="hy-AM"/>
        </w:rPr>
      </w:pPr>
    </w:p>
    <w:tbl>
      <w:tblPr>
        <w:tblStyle w:val="TableGrid"/>
        <w:tblW w:w="14175" w:type="dxa"/>
        <w:tblInd w:w="137" w:type="dxa"/>
        <w:tblLook w:val="04A0" w:firstRow="1" w:lastRow="0" w:firstColumn="1" w:lastColumn="0" w:noHBand="0" w:noVBand="1"/>
      </w:tblPr>
      <w:tblGrid>
        <w:gridCol w:w="8363"/>
        <w:gridCol w:w="5812"/>
      </w:tblGrid>
      <w:tr w:rsidR="0026236F" w:rsidRPr="00A73C87" w14:paraId="08E166C5" w14:textId="77777777" w:rsidTr="003664EF">
        <w:tc>
          <w:tcPr>
            <w:tcW w:w="8363" w:type="dxa"/>
            <w:vMerge w:val="restart"/>
            <w:shd w:val="clear" w:color="auto" w:fill="F7CAAC" w:themeFill="accent2" w:themeFillTint="66"/>
            <w:vAlign w:val="center"/>
          </w:tcPr>
          <w:p w14:paraId="0B09C2F9" w14:textId="728D12B3" w:rsidR="0026236F" w:rsidRPr="00FB174B" w:rsidRDefault="00A73C87" w:rsidP="00FB174B">
            <w:pPr>
              <w:pStyle w:val="ListParagraph"/>
              <w:numPr>
                <w:ilvl w:val="0"/>
                <w:numId w:val="8"/>
              </w:numPr>
              <w:jc w:val="center"/>
              <w:rPr>
                <w:rFonts w:ascii="Times New Roman" w:eastAsia="Times New Roman" w:hAnsi="Times New Roman" w:cs="Times New Roman"/>
                <w:sz w:val="24"/>
                <w:szCs w:val="24"/>
                <w:lang w:val="hy-AM"/>
              </w:rPr>
            </w:pPr>
            <w:r w:rsidRPr="00FB174B">
              <w:rPr>
                <w:rFonts w:ascii="GHEA Grapalat" w:eastAsia="Times New Roman" w:hAnsi="GHEA Grapalat" w:cs="Times New Roman"/>
                <w:sz w:val="24"/>
                <w:szCs w:val="24"/>
                <w:lang w:val="hy-AM"/>
              </w:rPr>
              <w:t>Առողջապահության</w:t>
            </w:r>
            <w:r w:rsidR="00C035D5" w:rsidRPr="00FB174B">
              <w:rPr>
                <w:rFonts w:ascii="GHEA Grapalat" w:eastAsia="Times New Roman" w:hAnsi="GHEA Grapalat" w:cs="Times New Roman"/>
                <w:sz w:val="24"/>
                <w:szCs w:val="24"/>
                <w:lang w:val="hy-AM"/>
              </w:rPr>
              <w:t xml:space="preserve"> նախարարություն</w:t>
            </w:r>
          </w:p>
        </w:tc>
        <w:tc>
          <w:tcPr>
            <w:tcW w:w="5812" w:type="dxa"/>
            <w:shd w:val="clear" w:color="auto" w:fill="F7CAAC" w:themeFill="accent2" w:themeFillTint="66"/>
          </w:tcPr>
          <w:p w14:paraId="10899337" w14:textId="3A6CC9E7" w:rsidR="0026236F" w:rsidRPr="005A42CE" w:rsidRDefault="00A73C87" w:rsidP="008E2EB9">
            <w:pPr>
              <w:jc w:val="center"/>
              <w:rPr>
                <w:rFonts w:ascii="GHEA Grapalat" w:hAnsi="GHEA Grapalat"/>
                <w:b/>
                <w:color w:val="000000"/>
                <w:sz w:val="24"/>
                <w:szCs w:val="24"/>
                <w:shd w:val="clear" w:color="auto" w:fill="FFFFFF"/>
                <w:lang w:val="hy-AM"/>
              </w:rPr>
            </w:pPr>
            <w:r>
              <w:rPr>
                <w:rFonts w:ascii="GHEA Grapalat" w:hAnsi="GHEA Grapalat" w:cs="Sylfaen"/>
                <w:sz w:val="24"/>
                <w:szCs w:val="24"/>
                <w:lang w:val="hy-AM"/>
              </w:rPr>
              <w:t>17.04</w:t>
            </w:r>
            <w:r w:rsidR="00C035D5">
              <w:rPr>
                <w:rFonts w:ascii="GHEA Grapalat" w:hAnsi="GHEA Grapalat" w:cs="Sylfaen"/>
                <w:sz w:val="24"/>
                <w:szCs w:val="24"/>
                <w:lang w:val="hy-AM"/>
              </w:rPr>
              <w:t>.2025</w:t>
            </w:r>
            <w:r w:rsidR="008E2EB9" w:rsidRPr="005A42CE">
              <w:rPr>
                <w:rFonts w:ascii="GHEA Grapalat" w:hAnsi="GHEA Grapalat" w:cs="Sylfaen"/>
                <w:sz w:val="24"/>
                <w:szCs w:val="24"/>
                <w:lang w:val="hy-AM"/>
              </w:rPr>
              <w:t xml:space="preserve">թ. </w:t>
            </w:r>
          </w:p>
        </w:tc>
      </w:tr>
      <w:tr w:rsidR="0026236F" w:rsidRPr="00A73C87" w14:paraId="6A0E349D" w14:textId="77777777" w:rsidTr="003664EF">
        <w:trPr>
          <w:trHeight w:val="279"/>
        </w:trPr>
        <w:tc>
          <w:tcPr>
            <w:tcW w:w="8363" w:type="dxa"/>
            <w:vMerge/>
            <w:shd w:val="clear" w:color="auto" w:fill="F7CAAC" w:themeFill="accent2" w:themeFillTint="66"/>
          </w:tcPr>
          <w:p w14:paraId="4A305979" w14:textId="77777777" w:rsidR="0026236F" w:rsidRPr="005A42CE" w:rsidRDefault="0026236F" w:rsidP="00D66834">
            <w:pPr>
              <w:ind w:firstLine="317"/>
              <w:rPr>
                <w:rFonts w:ascii="GHEA Grapalat" w:hAnsi="GHEA Grapalat" w:cs="Sylfaen"/>
                <w:sz w:val="24"/>
                <w:szCs w:val="24"/>
                <w:lang w:val="hy-AM"/>
              </w:rPr>
            </w:pPr>
          </w:p>
        </w:tc>
        <w:tc>
          <w:tcPr>
            <w:tcW w:w="5812" w:type="dxa"/>
            <w:shd w:val="clear" w:color="auto" w:fill="F7CAAC" w:themeFill="accent2" w:themeFillTint="66"/>
          </w:tcPr>
          <w:p w14:paraId="3BE562DB" w14:textId="176E0251" w:rsidR="0026236F" w:rsidRPr="005A42CE" w:rsidRDefault="0026236F" w:rsidP="008E2EB9">
            <w:pPr>
              <w:jc w:val="center"/>
              <w:rPr>
                <w:rFonts w:ascii="Times New Roman" w:eastAsia="Times New Roman" w:hAnsi="Times New Roman" w:cs="Times New Roman"/>
                <w:sz w:val="24"/>
                <w:szCs w:val="24"/>
                <w:lang w:val="hy-AM"/>
              </w:rPr>
            </w:pPr>
            <w:r w:rsidRPr="005A42CE">
              <w:rPr>
                <w:rFonts w:ascii="GHEA Grapalat" w:hAnsi="GHEA Grapalat" w:cs="Sylfaen"/>
                <w:sz w:val="24"/>
                <w:szCs w:val="24"/>
                <w:lang w:val="hy-AM"/>
              </w:rPr>
              <w:t xml:space="preserve">N </w:t>
            </w:r>
            <w:r w:rsidR="00A73C87" w:rsidRPr="00A73C87">
              <w:rPr>
                <w:rFonts w:ascii="GHEA Grapalat" w:hAnsi="GHEA Grapalat" w:cs="Sylfaen"/>
                <w:sz w:val="24"/>
                <w:szCs w:val="24"/>
                <w:lang w:val="hy-AM"/>
              </w:rPr>
              <w:t>ԱԱ/ՊԳ.2/12555-2025</w:t>
            </w:r>
          </w:p>
        </w:tc>
      </w:tr>
      <w:tr w:rsidR="0026236F" w:rsidRPr="00A73C87" w14:paraId="16EA8E52" w14:textId="77777777" w:rsidTr="003664EF">
        <w:tc>
          <w:tcPr>
            <w:tcW w:w="8363" w:type="dxa"/>
            <w:shd w:val="clear" w:color="auto" w:fill="auto"/>
          </w:tcPr>
          <w:p w14:paraId="3E0548B2" w14:textId="7EC73DE8" w:rsidR="0026236F" w:rsidRPr="005A42CE" w:rsidRDefault="004A2833" w:rsidP="002073EF">
            <w:pPr>
              <w:ind w:firstLine="314"/>
              <w:rPr>
                <w:rFonts w:ascii="GHEA Grapalat" w:hAnsi="GHEA Grapalat"/>
                <w:sz w:val="24"/>
                <w:szCs w:val="24"/>
                <w:lang w:val="hy-AM"/>
              </w:rPr>
            </w:pPr>
            <w:r w:rsidRPr="005A42CE">
              <w:rPr>
                <w:rFonts w:ascii="GHEA Grapalat" w:hAnsi="GHEA Grapalat"/>
                <w:sz w:val="24"/>
                <w:szCs w:val="24"/>
                <w:lang w:val="hy-AM"/>
              </w:rPr>
              <w:t>Նախագծի վերաբերյալ առաջարկություններ չկան:</w:t>
            </w:r>
          </w:p>
        </w:tc>
        <w:tc>
          <w:tcPr>
            <w:tcW w:w="5812" w:type="dxa"/>
            <w:shd w:val="clear" w:color="auto" w:fill="auto"/>
          </w:tcPr>
          <w:p w14:paraId="018D47FA" w14:textId="77777777" w:rsidR="00910AEB" w:rsidRPr="005A42CE" w:rsidRDefault="00910AEB" w:rsidP="00D66834">
            <w:pPr>
              <w:jc w:val="center"/>
              <w:rPr>
                <w:rFonts w:ascii="GHEA Grapalat" w:hAnsi="GHEA Grapalat"/>
                <w:b/>
                <w:color w:val="000000"/>
                <w:sz w:val="24"/>
                <w:szCs w:val="24"/>
                <w:shd w:val="clear" w:color="auto" w:fill="FFFFFF"/>
                <w:lang w:val="hy-AM"/>
              </w:rPr>
            </w:pPr>
            <w:r w:rsidRPr="005A42CE">
              <w:rPr>
                <w:rFonts w:ascii="GHEA Grapalat" w:hAnsi="GHEA Grapalat"/>
                <w:b/>
                <w:color w:val="000000"/>
                <w:sz w:val="24"/>
                <w:szCs w:val="24"/>
                <w:shd w:val="clear" w:color="auto" w:fill="FFFFFF"/>
                <w:lang w:val="hy-AM"/>
              </w:rPr>
              <w:t>Ընդունվել է ի գիտություն:</w:t>
            </w:r>
          </w:p>
          <w:p w14:paraId="26F8192D" w14:textId="5C09B4A9" w:rsidR="0026236F" w:rsidRPr="005A42CE" w:rsidRDefault="0026236F" w:rsidP="00D66834">
            <w:pPr>
              <w:jc w:val="center"/>
              <w:rPr>
                <w:rFonts w:ascii="GHEA Grapalat" w:hAnsi="GHEA Grapalat"/>
                <w:b/>
                <w:color w:val="000000"/>
                <w:sz w:val="24"/>
                <w:szCs w:val="24"/>
                <w:shd w:val="clear" w:color="auto" w:fill="FFFFFF"/>
                <w:lang w:val="hy-AM"/>
              </w:rPr>
            </w:pPr>
          </w:p>
        </w:tc>
      </w:tr>
      <w:tr w:rsidR="0026236F" w:rsidRPr="005A42CE" w14:paraId="2167E607" w14:textId="77777777" w:rsidTr="003664EF">
        <w:tc>
          <w:tcPr>
            <w:tcW w:w="8363" w:type="dxa"/>
            <w:vMerge w:val="restart"/>
            <w:shd w:val="clear" w:color="auto" w:fill="F7CAAC" w:themeFill="accent2" w:themeFillTint="66"/>
            <w:vAlign w:val="center"/>
          </w:tcPr>
          <w:p w14:paraId="4DD9DCFD" w14:textId="28925117" w:rsidR="0026236F" w:rsidRPr="005A42CE" w:rsidRDefault="008E2EB9" w:rsidP="00FB174B">
            <w:pPr>
              <w:pStyle w:val="ListParagraph"/>
              <w:numPr>
                <w:ilvl w:val="0"/>
                <w:numId w:val="8"/>
              </w:numPr>
              <w:jc w:val="center"/>
              <w:rPr>
                <w:rFonts w:ascii="Times New Roman" w:eastAsia="Times New Roman" w:hAnsi="Times New Roman" w:cs="Times New Roman"/>
                <w:sz w:val="24"/>
                <w:szCs w:val="24"/>
                <w:lang w:val="hy-AM"/>
              </w:rPr>
            </w:pPr>
            <w:r w:rsidRPr="005A42CE">
              <w:rPr>
                <w:rFonts w:ascii="GHEA Grapalat" w:eastAsia="Times New Roman" w:hAnsi="GHEA Grapalat" w:cs="Times New Roman"/>
                <w:sz w:val="24"/>
                <w:szCs w:val="24"/>
                <w:lang w:val="hy-AM"/>
              </w:rPr>
              <w:t xml:space="preserve">ՀՀ </w:t>
            </w:r>
            <w:r w:rsidR="00A73C87">
              <w:rPr>
                <w:rFonts w:ascii="GHEA Grapalat" w:eastAsia="Times New Roman" w:hAnsi="GHEA Grapalat" w:cs="Times New Roman"/>
                <w:sz w:val="24"/>
                <w:szCs w:val="24"/>
                <w:lang w:val="hy-AM"/>
              </w:rPr>
              <w:t>կրթության, գիտության, մշակույթի և սպորտի նախարարություն</w:t>
            </w:r>
          </w:p>
        </w:tc>
        <w:tc>
          <w:tcPr>
            <w:tcW w:w="5812" w:type="dxa"/>
            <w:shd w:val="clear" w:color="auto" w:fill="F7CAAC" w:themeFill="accent2" w:themeFillTint="66"/>
          </w:tcPr>
          <w:p w14:paraId="39FFB24C" w14:textId="4FA7013B" w:rsidR="0026236F" w:rsidRPr="005A42CE" w:rsidRDefault="00AF4658" w:rsidP="00D66834">
            <w:pPr>
              <w:widowControl w:val="0"/>
              <w:tabs>
                <w:tab w:val="left" w:pos="181"/>
                <w:tab w:val="left" w:pos="340"/>
              </w:tabs>
              <w:jc w:val="center"/>
              <w:textAlignment w:val="baseline"/>
              <w:rPr>
                <w:rFonts w:ascii="GHEA Grapalat" w:hAnsi="GHEA Grapalat" w:cs="Sylfaen"/>
                <w:sz w:val="24"/>
                <w:szCs w:val="24"/>
                <w:lang w:val="hy-AM"/>
              </w:rPr>
            </w:pPr>
            <w:r>
              <w:rPr>
                <w:rFonts w:ascii="GHEA Grapalat" w:hAnsi="GHEA Grapalat" w:cs="Sylfaen"/>
                <w:sz w:val="24"/>
                <w:szCs w:val="24"/>
                <w:lang w:val="hy-AM"/>
              </w:rPr>
              <w:t>1</w:t>
            </w:r>
            <w:r w:rsidR="00A73C87">
              <w:rPr>
                <w:rFonts w:ascii="GHEA Grapalat" w:hAnsi="GHEA Grapalat" w:cs="Sylfaen"/>
                <w:sz w:val="24"/>
                <w:szCs w:val="24"/>
                <w:lang w:val="hy-AM"/>
              </w:rPr>
              <w:t>8.04</w:t>
            </w:r>
            <w:r>
              <w:rPr>
                <w:rFonts w:ascii="GHEA Grapalat" w:hAnsi="GHEA Grapalat" w:cs="Sylfaen"/>
                <w:sz w:val="24"/>
                <w:szCs w:val="24"/>
                <w:lang w:val="hy-AM"/>
              </w:rPr>
              <w:t>.2025</w:t>
            </w:r>
            <w:r w:rsidR="008E2EB9" w:rsidRPr="005A42CE">
              <w:rPr>
                <w:rFonts w:ascii="GHEA Grapalat" w:hAnsi="GHEA Grapalat" w:cs="Sylfaen"/>
                <w:sz w:val="24"/>
                <w:szCs w:val="24"/>
                <w:lang w:val="hy-AM"/>
              </w:rPr>
              <w:t>թ.</w:t>
            </w:r>
          </w:p>
        </w:tc>
      </w:tr>
      <w:tr w:rsidR="0026236F" w:rsidRPr="005A42CE" w14:paraId="1325A4FF" w14:textId="77777777" w:rsidTr="003664EF">
        <w:trPr>
          <w:trHeight w:val="356"/>
        </w:trPr>
        <w:tc>
          <w:tcPr>
            <w:tcW w:w="8363" w:type="dxa"/>
            <w:vMerge/>
            <w:shd w:val="clear" w:color="auto" w:fill="F7CAAC" w:themeFill="accent2" w:themeFillTint="66"/>
          </w:tcPr>
          <w:p w14:paraId="29F05AE8" w14:textId="77777777" w:rsidR="0026236F" w:rsidRPr="005A42CE" w:rsidRDefault="0026236F" w:rsidP="00D66834">
            <w:pPr>
              <w:jc w:val="center"/>
              <w:rPr>
                <w:rFonts w:ascii="GHEA Grapalat" w:hAnsi="GHEA Grapalat"/>
                <w:color w:val="000000"/>
                <w:sz w:val="24"/>
                <w:szCs w:val="24"/>
                <w:shd w:val="clear" w:color="auto" w:fill="FFFFFF"/>
                <w:lang w:val="hy-AM"/>
              </w:rPr>
            </w:pPr>
          </w:p>
        </w:tc>
        <w:tc>
          <w:tcPr>
            <w:tcW w:w="5812" w:type="dxa"/>
            <w:shd w:val="clear" w:color="auto" w:fill="F7CAAC" w:themeFill="accent2" w:themeFillTint="66"/>
          </w:tcPr>
          <w:p w14:paraId="4204227A" w14:textId="77777777" w:rsidR="00A73C87" w:rsidRPr="00A73C87" w:rsidRDefault="0026236F" w:rsidP="00A73C87">
            <w:pPr>
              <w:jc w:val="center"/>
              <w:rPr>
                <w:rFonts w:ascii="GHEA Grapalat" w:eastAsia="Times New Roman" w:hAnsi="GHEA Grapalat" w:cs="Times New Roman"/>
                <w:sz w:val="24"/>
                <w:szCs w:val="24"/>
              </w:rPr>
            </w:pPr>
            <w:r w:rsidRPr="00A73C87">
              <w:rPr>
                <w:rFonts w:ascii="GHEA Grapalat" w:hAnsi="GHEA Grapalat" w:cs="Sylfaen"/>
                <w:sz w:val="24"/>
                <w:szCs w:val="24"/>
                <w:lang w:val="hy-AM"/>
              </w:rPr>
              <w:t xml:space="preserve">N </w:t>
            </w:r>
            <w:r w:rsidR="00A73C87" w:rsidRPr="00A73C87">
              <w:rPr>
                <w:rFonts w:ascii="GHEA Grapalat" w:eastAsia="Times New Roman" w:hAnsi="GHEA Grapalat" w:cs="Times New Roman"/>
                <w:sz w:val="24"/>
                <w:szCs w:val="24"/>
              </w:rPr>
              <w:t>01/18.2/11810-2025</w:t>
            </w:r>
          </w:p>
          <w:p w14:paraId="6ADDD658" w14:textId="54725A6E" w:rsidR="00AF4658" w:rsidRPr="00AF4658" w:rsidRDefault="00AF4658" w:rsidP="00AF4658">
            <w:pPr>
              <w:jc w:val="center"/>
              <w:rPr>
                <w:rFonts w:ascii="GHEA Grapalat" w:hAnsi="GHEA Grapalat" w:cs="Sylfaen"/>
                <w:sz w:val="24"/>
                <w:szCs w:val="24"/>
                <w:lang w:val="hy-AM"/>
              </w:rPr>
            </w:pPr>
          </w:p>
          <w:p w14:paraId="04DC5140" w14:textId="47D8FFE5" w:rsidR="0026236F" w:rsidRPr="005A42CE" w:rsidRDefault="0026236F" w:rsidP="00182888">
            <w:pPr>
              <w:jc w:val="center"/>
              <w:rPr>
                <w:rFonts w:ascii="GHEA Grapalat" w:eastAsia="Times New Roman" w:hAnsi="GHEA Grapalat" w:cs="Times New Roman"/>
                <w:sz w:val="24"/>
                <w:szCs w:val="24"/>
                <w:lang w:val="hy-AM"/>
              </w:rPr>
            </w:pPr>
          </w:p>
        </w:tc>
      </w:tr>
      <w:tr w:rsidR="0026236F" w:rsidRPr="00A73C87" w14:paraId="3A38D14D" w14:textId="77777777" w:rsidTr="003664EF">
        <w:trPr>
          <w:trHeight w:val="417"/>
        </w:trPr>
        <w:tc>
          <w:tcPr>
            <w:tcW w:w="8363" w:type="dxa"/>
          </w:tcPr>
          <w:p w14:paraId="26378C93" w14:textId="5A389B36" w:rsidR="0026236F" w:rsidRPr="000C6C66" w:rsidRDefault="00A73C87" w:rsidP="000C6C66">
            <w:pPr>
              <w:shd w:val="clear" w:color="auto" w:fill="FFFFFF"/>
              <w:ind w:firstLine="322"/>
              <w:rPr>
                <w:rFonts w:ascii="GHEA Grapalat" w:hAnsi="GHEA Grapalat"/>
                <w:sz w:val="24"/>
                <w:szCs w:val="24"/>
                <w:lang w:val="hy-AM"/>
              </w:rPr>
            </w:pPr>
            <w:r w:rsidRPr="005A42CE">
              <w:rPr>
                <w:rFonts w:ascii="GHEA Grapalat" w:hAnsi="GHEA Grapalat"/>
                <w:sz w:val="24"/>
                <w:szCs w:val="24"/>
                <w:lang w:val="hy-AM"/>
              </w:rPr>
              <w:t>Նախագծի վերաբերյալ առաջարկություններ չկան:</w:t>
            </w:r>
          </w:p>
        </w:tc>
        <w:tc>
          <w:tcPr>
            <w:tcW w:w="5812" w:type="dxa"/>
          </w:tcPr>
          <w:p w14:paraId="1B3ACF8B" w14:textId="493B80B5" w:rsidR="0026236F" w:rsidRPr="004A5747" w:rsidRDefault="00A73C87" w:rsidP="00A73C87">
            <w:pPr>
              <w:ind w:firstLine="176"/>
              <w:jc w:val="center"/>
              <w:rPr>
                <w:rFonts w:ascii="GHEA Grapalat" w:hAnsi="GHEA Grapalat" w:cs="Sylfaen"/>
                <w:b/>
                <w:bCs/>
                <w:sz w:val="24"/>
                <w:szCs w:val="24"/>
                <w:lang w:val="hy-AM"/>
              </w:rPr>
            </w:pPr>
            <w:r w:rsidRPr="005A42CE">
              <w:rPr>
                <w:rFonts w:ascii="GHEA Grapalat" w:hAnsi="GHEA Grapalat"/>
                <w:b/>
                <w:color w:val="000000"/>
                <w:sz w:val="24"/>
                <w:szCs w:val="24"/>
                <w:shd w:val="clear" w:color="auto" w:fill="FFFFFF"/>
                <w:lang w:val="hy-AM"/>
              </w:rPr>
              <w:t>Ընդունվել է ի գիտություն</w:t>
            </w:r>
          </w:p>
        </w:tc>
      </w:tr>
      <w:tr w:rsidR="00182888" w:rsidRPr="005A42CE" w14:paraId="68B8B9E4" w14:textId="77777777" w:rsidTr="003664EF">
        <w:tc>
          <w:tcPr>
            <w:tcW w:w="8363" w:type="dxa"/>
            <w:vMerge w:val="restart"/>
            <w:shd w:val="clear" w:color="auto" w:fill="F7CAAC" w:themeFill="accent2" w:themeFillTint="66"/>
            <w:vAlign w:val="center"/>
          </w:tcPr>
          <w:p w14:paraId="62065500" w14:textId="4B2920A8" w:rsidR="00182888" w:rsidRPr="005A42CE" w:rsidRDefault="0003131B" w:rsidP="00FB174B">
            <w:pPr>
              <w:pStyle w:val="ListParagraph"/>
              <w:numPr>
                <w:ilvl w:val="0"/>
                <w:numId w:val="8"/>
              </w:numPr>
              <w:jc w:val="center"/>
              <w:rPr>
                <w:rFonts w:ascii="GHEA Grapalat" w:hAnsi="GHEA Grapalat"/>
                <w:sz w:val="24"/>
                <w:szCs w:val="24"/>
                <w:lang w:val="hy-AM"/>
              </w:rPr>
            </w:pPr>
            <w:r>
              <w:rPr>
                <w:rFonts w:ascii="GHEA Grapalat" w:hAnsi="GHEA Grapalat"/>
                <w:sz w:val="24"/>
                <w:szCs w:val="24"/>
                <w:lang w:val="hy-AM"/>
              </w:rPr>
              <w:t>ՀՀ աշխատանքի և սոցիալական հարցերի</w:t>
            </w:r>
            <w:r w:rsidR="00182888" w:rsidRPr="005A42CE">
              <w:rPr>
                <w:rFonts w:ascii="GHEA Grapalat" w:hAnsi="GHEA Grapalat"/>
                <w:sz w:val="24"/>
                <w:szCs w:val="24"/>
                <w:lang w:val="hy-AM"/>
              </w:rPr>
              <w:t xml:space="preserve"> նախարարություն</w:t>
            </w:r>
          </w:p>
        </w:tc>
        <w:tc>
          <w:tcPr>
            <w:tcW w:w="5812" w:type="dxa"/>
            <w:shd w:val="clear" w:color="auto" w:fill="F7CAAC" w:themeFill="accent2" w:themeFillTint="66"/>
          </w:tcPr>
          <w:p w14:paraId="27F7CE79" w14:textId="707A7B45" w:rsidR="00182888" w:rsidRPr="005A42CE" w:rsidRDefault="00182888" w:rsidP="00882E06">
            <w:pPr>
              <w:widowControl w:val="0"/>
              <w:tabs>
                <w:tab w:val="left" w:pos="181"/>
                <w:tab w:val="left" w:pos="340"/>
              </w:tabs>
              <w:jc w:val="center"/>
              <w:textAlignment w:val="baseline"/>
              <w:rPr>
                <w:rFonts w:ascii="GHEA Grapalat" w:hAnsi="GHEA Grapalat"/>
                <w:b/>
                <w:color w:val="000000"/>
                <w:sz w:val="24"/>
                <w:szCs w:val="24"/>
                <w:shd w:val="clear" w:color="auto" w:fill="FFFFFF"/>
                <w:lang w:val="hy-AM"/>
              </w:rPr>
            </w:pPr>
            <w:r w:rsidRPr="005A42CE">
              <w:rPr>
                <w:rFonts w:ascii="GHEA Grapalat" w:hAnsi="GHEA Grapalat" w:cs="Sylfaen"/>
                <w:sz w:val="24"/>
                <w:szCs w:val="24"/>
                <w:lang w:val="hy-AM"/>
              </w:rPr>
              <w:t>1</w:t>
            </w:r>
            <w:r w:rsidR="0003131B">
              <w:rPr>
                <w:rFonts w:ascii="GHEA Grapalat" w:hAnsi="GHEA Grapalat" w:cs="Sylfaen"/>
                <w:sz w:val="24"/>
                <w:szCs w:val="24"/>
                <w:lang w:val="hy-AM"/>
              </w:rPr>
              <w:t>8.0</w:t>
            </w:r>
            <w:r w:rsidR="00882E06">
              <w:rPr>
                <w:rFonts w:ascii="GHEA Grapalat" w:hAnsi="GHEA Grapalat" w:cs="Sylfaen"/>
                <w:sz w:val="24"/>
                <w:szCs w:val="24"/>
              </w:rPr>
              <w:t>4</w:t>
            </w:r>
            <w:r w:rsidR="0003131B">
              <w:rPr>
                <w:rFonts w:ascii="GHEA Grapalat" w:hAnsi="GHEA Grapalat" w:cs="Sylfaen"/>
                <w:sz w:val="24"/>
                <w:szCs w:val="24"/>
                <w:lang w:val="hy-AM"/>
              </w:rPr>
              <w:t>.2025</w:t>
            </w:r>
            <w:r w:rsidRPr="005A42CE">
              <w:rPr>
                <w:rFonts w:ascii="GHEA Grapalat" w:hAnsi="GHEA Grapalat" w:cs="Sylfaen"/>
                <w:sz w:val="24"/>
                <w:szCs w:val="24"/>
                <w:lang w:val="hy-AM"/>
              </w:rPr>
              <w:t>թ.</w:t>
            </w:r>
          </w:p>
        </w:tc>
      </w:tr>
      <w:tr w:rsidR="00182888" w:rsidRPr="005A42CE" w14:paraId="37C29FB6" w14:textId="77777777" w:rsidTr="003664EF">
        <w:tc>
          <w:tcPr>
            <w:tcW w:w="8363" w:type="dxa"/>
            <w:vMerge/>
            <w:shd w:val="clear" w:color="auto" w:fill="F7CAAC" w:themeFill="accent2" w:themeFillTint="66"/>
          </w:tcPr>
          <w:p w14:paraId="24BCC3E7" w14:textId="77777777" w:rsidR="00182888" w:rsidRPr="005A42CE" w:rsidRDefault="00182888" w:rsidP="004A2833">
            <w:pPr>
              <w:spacing w:line="276" w:lineRule="auto"/>
              <w:jc w:val="center"/>
              <w:rPr>
                <w:rFonts w:ascii="GHEA Grapalat" w:hAnsi="GHEA Grapalat"/>
                <w:sz w:val="24"/>
                <w:szCs w:val="24"/>
                <w:lang w:val="hy-AM"/>
              </w:rPr>
            </w:pPr>
          </w:p>
        </w:tc>
        <w:tc>
          <w:tcPr>
            <w:tcW w:w="5812" w:type="dxa"/>
            <w:shd w:val="clear" w:color="auto" w:fill="F7CAAC" w:themeFill="accent2" w:themeFillTint="66"/>
          </w:tcPr>
          <w:p w14:paraId="78B44B88" w14:textId="33A92768" w:rsidR="00182888" w:rsidRPr="005A42CE" w:rsidRDefault="00182888" w:rsidP="004A2833">
            <w:pPr>
              <w:jc w:val="center"/>
              <w:rPr>
                <w:rFonts w:ascii="GHEA Grapalat" w:hAnsi="GHEA Grapalat"/>
                <w:b/>
                <w:color w:val="000000"/>
                <w:sz w:val="24"/>
                <w:szCs w:val="24"/>
                <w:shd w:val="clear" w:color="auto" w:fill="FFFFFF"/>
                <w:lang w:val="hy-AM"/>
              </w:rPr>
            </w:pPr>
            <w:r w:rsidRPr="005A42CE">
              <w:rPr>
                <w:rFonts w:ascii="GHEA Grapalat" w:hAnsi="GHEA Grapalat" w:cs="Sylfaen"/>
                <w:sz w:val="24"/>
                <w:szCs w:val="24"/>
                <w:lang w:val="hy-AM"/>
              </w:rPr>
              <w:t xml:space="preserve">N </w:t>
            </w:r>
            <w:r w:rsidR="00882E06" w:rsidRPr="00882E06">
              <w:rPr>
                <w:rFonts w:ascii="GHEA Grapalat" w:eastAsia="Times New Roman" w:hAnsi="GHEA Grapalat" w:cs="Times New Roman"/>
                <w:sz w:val="24"/>
                <w:szCs w:val="24"/>
              </w:rPr>
              <w:t>ՆՄ/ԳԽ-2/10821-2025</w:t>
            </w:r>
          </w:p>
        </w:tc>
      </w:tr>
      <w:tr w:rsidR="00182888" w:rsidRPr="00342769" w14:paraId="2C06A64F" w14:textId="77777777" w:rsidTr="003664EF">
        <w:tc>
          <w:tcPr>
            <w:tcW w:w="8363" w:type="dxa"/>
            <w:shd w:val="clear" w:color="auto" w:fill="auto"/>
          </w:tcPr>
          <w:p w14:paraId="377C6DA1" w14:textId="4F1FA80B" w:rsidR="00882E06" w:rsidRPr="008D45E4" w:rsidRDefault="00882E06" w:rsidP="008D45E4">
            <w:pPr>
              <w:pStyle w:val="ListParagraph"/>
              <w:numPr>
                <w:ilvl w:val="0"/>
                <w:numId w:val="7"/>
              </w:numPr>
              <w:tabs>
                <w:tab w:val="left" w:pos="436"/>
              </w:tabs>
              <w:ind w:left="0" w:firstLine="208"/>
              <w:rPr>
                <w:rFonts w:ascii="GHEA Grapalat" w:hAnsi="GHEA Grapalat"/>
                <w:sz w:val="24"/>
                <w:szCs w:val="24"/>
                <w:lang w:val="hy-AM"/>
              </w:rPr>
            </w:pPr>
            <w:r w:rsidRPr="008D45E4">
              <w:rPr>
                <w:rFonts w:ascii="GHEA Grapalat" w:hAnsi="GHEA Grapalat"/>
                <w:sz w:val="24"/>
                <w:szCs w:val="24"/>
                <w:lang w:val="hy-AM"/>
              </w:rPr>
              <w:t xml:space="preserve">Առաջարկում ենք նկատի ունենալ, որ սոցփաթեթի շահառուի ընտանիքի անդամը իր ամուսնու համար, ով հանդիսանում է սոցփաթեթի շահառու, </w:t>
            </w:r>
            <w:r w:rsidRPr="008D45E4">
              <w:rPr>
                <w:rFonts w:ascii="GHEA Grapalat" w:hAnsi="GHEA Grapalat"/>
                <w:b/>
                <w:sz w:val="24"/>
                <w:szCs w:val="24"/>
                <w:lang w:val="hy-AM"/>
              </w:rPr>
              <w:t xml:space="preserve">չի կարող սոցփաթեթի շրջանակներում ձեռք բերել առողջության ապահովագրության փաթեթ, հետևաբար այս մասով պետական բյուջեի միջոցներից նույն նպատակի համար կրկնակի ծախս հնարավոր չէ։ </w:t>
            </w:r>
            <w:r w:rsidRPr="008D45E4">
              <w:rPr>
                <w:rFonts w:ascii="GHEA Grapalat" w:hAnsi="GHEA Grapalat"/>
                <w:sz w:val="24"/>
                <w:szCs w:val="24"/>
                <w:lang w:val="hy-AM"/>
              </w:rPr>
              <w:t xml:space="preserve">Հարկ է նկատել նաև այն, որ հնարավոր է լինեն շահառուներ, որ սոցփաթեթի շրջանակում տրամադրվող </w:t>
            </w:r>
            <w:r w:rsidRPr="008D45E4">
              <w:rPr>
                <w:rFonts w:ascii="GHEA Grapalat" w:hAnsi="GHEA Grapalat"/>
                <w:sz w:val="24"/>
                <w:szCs w:val="24"/>
                <w:lang w:val="hy-AM"/>
              </w:rPr>
              <w:lastRenderedPageBreak/>
              <w:t>առողջապահական ապահովագրությունից բացի, ունենան այլ ծածկույթով առողջապահության ապահովագրության փաթեթ, որը ձեռք են բերել՝ վճարելով իրենց գրպանից։ Այս առումով այդ գումարների հետ վերադարձի դեպքում ևս պետական բյուջեի միջոցներից նույն նպատակի համար կրկնակի ծախս հնարավոր չէ։ Ընդ որում՝ նկատի է առնվում այն, որ նախագծի լրամշակված տարբերակում նախագծի 1-ին կետի 2-րդ ենթակետի «զ» պարբերությամբ կատարվող լրացման համաձայն՝ առողջության ապահովագրություն կատարելու իրավունք ունեցող հարկ վճարողների վերաբերյալ տեղեկատվությունը (հարկ վճարողի հաշվառման համարի՝ ՀՎՀՀ-ի, և համապատասխան լիցենզիայի գործողության ժամկետների պարտադիր նշումով) ՀՀ կենտրոնական բանկի կողմից ներկայացվելու է հարկային մարմին։ Այսինքն, այն դեպքում, երբ անձինք ոչ սոցփաթեթի շրջանակներում ունենան առողջության ապահովագրության փաթեթներ և վճարած լինեն ապահովագրական մասհանումներ համապատասխան տեղեկատվությունը առկա է լինելու հարկային մարմնում։</w:t>
            </w:r>
          </w:p>
          <w:p w14:paraId="3B868DDC" w14:textId="77777777" w:rsidR="00882E06" w:rsidRPr="00414848" w:rsidRDefault="00882E06" w:rsidP="008D45E4">
            <w:pPr>
              <w:ind w:firstLine="208"/>
              <w:rPr>
                <w:rFonts w:ascii="GHEA Grapalat" w:eastAsia="Calibri" w:hAnsi="GHEA Grapalat" w:cs="Times New Roman"/>
                <w:b/>
                <w:bCs/>
                <w:sz w:val="24"/>
                <w:szCs w:val="24"/>
                <w:lang w:val="hy-AM" w:eastAsia="hy-AM"/>
              </w:rPr>
            </w:pPr>
            <w:r w:rsidRPr="00414848">
              <w:rPr>
                <w:rFonts w:ascii="GHEA Grapalat" w:hAnsi="GHEA Grapalat"/>
                <w:b/>
                <w:sz w:val="24"/>
                <w:szCs w:val="24"/>
                <w:lang w:val="hy-AM"/>
              </w:rPr>
              <w:t xml:space="preserve">Ըստ այդմ՝ կրկին առաջարկվում է </w:t>
            </w:r>
            <w:r w:rsidRPr="00414848">
              <w:rPr>
                <w:rFonts w:ascii="GHEA Grapalat" w:eastAsia="Calibri" w:hAnsi="GHEA Grapalat" w:cs="Times New Roman"/>
                <w:b/>
                <w:bCs/>
                <w:sz w:val="24"/>
                <w:szCs w:val="24"/>
                <w:lang w:val="hy-AM" w:eastAsia="hy-AM"/>
              </w:rPr>
              <w:t>նախագծի 1-ին կետի 2-րդ ենթակետի «է» պարբերությունը շարադրել հետևյալ խմբագրությամբ.</w:t>
            </w:r>
          </w:p>
          <w:p w14:paraId="7F2ED59A" w14:textId="04D1D245" w:rsidR="0003131B" w:rsidRPr="00CF7FC3" w:rsidRDefault="00882E06" w:rsidP="008D45E4">
            <w:pPr>
              <w:ind w:firstLine="208"/>
              <w:rPr>
                <w:rFonts w:ascii="GHEA Grapalat" w:eastAsia="Calibri" w:hAnsi="GHEA Grapalat" w:cs="Times New Roman"/>
                <w:bCs/>
                <w:sz w:val="24"/>
                <w:szCs w:val="24"/>
                <w:lang w:val="hy-AM" w:eastAsia="hy-AM"/>
              </w:rPr>
            </w:pPr>
            <w:r w:rsidRPr="00414848">
              <w:rPr>
                <w:rFonts w:ascii="GHEA Grapalat" w:eastAsia="Calibri" w:hAnsi="GHEA Grapalat" w:cs="Times New Roman"/>
                <w:bCs/>
                <w:sz w:val="24"/>
                <w:szCs w:val="24"/>
                <w:lang w:val="hy-AM" w:eastAsia="hy-AM"/>
              </w:rPr>
              <w:t>«է. 6-րդ կետում ընտանիքի անդամների համար</w:t>
            </w:r>
            <w:r w:rsidRPr="00414848">
              <w:rPr>
                <w:rFonts w:ascii="GHEA Grapalat" w:hAnsi="GHEA Grapalat"/>
                <w:sz w:val="24"/>
                <w:szCs w:val="24"/>
                <w:lang w:val="hy-AM"/>
              </w:rPr>
              <w:t xml:space="preserve"> </w:t>
            </w:r>
            <w:r w:rsidRPr="00414848">
              <w:rPr>
                <w:rFonts w:ascii="GHEA Grapalat" w:eastAsia="Calibri" w:hAnsi="GHEA Grapalat" w:cs="Times New Roman"/>
                <w:bCs/>
                <w:sz w:val="24"/>
                <w:szCs w:val="24"/>
                <w:lang w:val="hy-AM" w:eastAsia="hy-AM"/>
              </w:rPr>
              <w:t>ապահովագրական փաթեթի բառերը փոխարինել «իրենց ընտանիքի անդամների համար կամ ոչ սոցիալական փաթեթի շրջանակներում՝ իրենց համար ապահովագրական փաթեթի բառերով։»։</w:t>
            </w:r>
          </w:p>
        </w:tc>
        <w:tc>
          <w:tcPr>
            <w:tcW w:w="5812" w:type="dxa"/>
            <w:shd w:val="clear" w:color="auto" w:fill="auto"/>
          </w:tcPr>
          <w:p w14:paraId="1543DA52" w14:textId="77777777" w:rsidR="00182888" w:rsidRDefault="003D5ABF" w:rsidP="00421C5A">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14:paraId="188FB3FA" w14:textId="40568A7D" w:rsidR="00BA76FB" w:rsidRDefault="00701ADB" w:rsidP="00CD1A15">
            <w:pPr>
              <w:ind w:firstLine="176"/>
              <w:rPr>
                <w:rFonts w:ascii="GHEA Grapalat" w:hAnsi="GHEA Grapalat"/>
                <w:color w:val="000000"/>
                <w:sz w:val="24"/>
                <w:szCs w:val="24"/>
                <w:shd w:val="clear" w:color="auto" w:fill="FFFFFF"/>
                <w:lang w:val="hy-AM"/>
              </w:rPr>
            </w:pPr>
            <w:r w:rsidRPr="00701ADB">
              <w:rPr>
                <w:rFonts w:ascii="GHEA Grapalat" w:hAnsi="GHEA Grapalat"/>
                <w:bCs/>
                <w:color w:val="000000"/>
                <w:sz w:val="24"/>
                <w:szCs w:val="24"/>
                <w:shd w:val="clear" w:color="auto" w:fill="FFFFFF"/>
                <w:lang w:val="hy-AM"/>
              </w:rPr>
              <w:t xml:space="preserve">ՀՀ կառավարության 2023 թվականի հունիսի 29-ի N 1067-Ն որոշման </w:t>
            </w:r>
            <w:r>
              <w:rPr>
                <w:rFonts w:ascii="GHEA Grapalat" w:hAnsi="GHEA Grapalat"/>
                <w:bCs/>
                <w:color w:val="000000"/>
                <w:sz w:val="24"/>
                <w:szCs w:val="24"/>
                <w:shd w:val="clear" w:color="auto" w:fill="FFFFFF"/>
                <w:lang w:val="hy-AM"/>
              </w:rPr>
              <w:t xml:space="preserve">1-ին կետով սահմանված </w:t>
            </w:r>
            <w:r w:rsidRPr="00701ADB">
              <w:rPr>
                <w:rFonts w:ascii="GHEA Grapalat" w:hAnsi="GHEA Grapalat"/>
                <w:bCs/>
                <w:color w:val="000000"/>
                <w:sz w:val="24"/>
                <w:szCs w:val="24"/>
                <w:shd w:val="clear" w:color="auto" w:fill="FFFFFF"/>
                <w:lang w:val="hy-AM"/>
              </w:rPr>
              <w:t xml:space="preserve">հավելվածի 6-րդ կետով </w:t>
            </w:r>
            <w:r w:rsidRPr="00701ADB">
              <w:rPr>
                <w:rFonts w:ascii="GHEA Grapalat" w:hAnsi="GHEA Grapalat"/>
                <w:color w:val="000000"/>
                <w:sz w:val="24"/>
                <w:szCs w:val="24"/>
                <w:shd w:val="clear" w:color="auto" w:fill="FFFFFF"/>
                <w:lang w:val="hy-AM"/>
              </w:rPr>
              <w:t xml:space="preserve">սոցիալական փաթեթի </w:t>
            </w:r>
            <w:r>
              <w:rPr>
                <w:rFonts w:ascii="GHEA Grapalat" w:hAnsi="GHEA Grapalat"/>
                <w:color w:val="000000"/>
                <w:sz w:val="24"/>
                <w:szCs w:val="24"/>
                <w:shd w:val="clear" w:color="auto" w:fill="FFFFFF"/>
                <w:lang w:val="hy-AM"/>
              </w:rPr>
              <w:t>շահառուների մասով</w:t>
            </w:r>
            <w:r w:rsidRPr="00701ADB">
              <w:rPr>
                <w:rFonts w:ascii="GHEA Grapalat" w:hAnsi="GHEA Grapalat"/>
                <w:color w:val="000000"/>
                <w:sz w:val="24"/>
                <w:szCs w:val="24"/>
                <w:shd w:val="clear" w:color="auto" w:fill="FFFFFF"/>
                <w:lang w:val="hy-AM"/>
              </w:rPr>
              <w:t xml:space="preserve"> առողջության</w:t>
            </w:r>
            <w:r>
              <w:rPr>
                <w:rFonts w:ascii="GHEA Grapalat" w:hAnsi="GHEA Grapalat"/>
                <w:color w:val="000000"/>
                <w:sz w:val="24"/>
                <w:szCs w:val="24"/>
                <w:shd w:val="clear" w:color="auto" w:fill="FFFFFF"/>
                <w:lang w:val="hy-AM"/>
              </w:rPr>
              <w:t xml:space="preserve"> </w:t>
            </w:r>
            <w:r w:rsidRPr="00701ADB">
              <w:rPr>
                <w:rFonts w:ascii="GHEA Grapalat" w:hAnsi="GHEA Grapalat"/>
                <w:color w:val="000000"/>
                <w:sz w:val="24"/>
                <w:szCs w:val="24"/>
                <w:shd w:val="clear" w:color="auto" w:fill="FFFFFF"/>
                <w:lang w:val="hy-AM"/>
              </w:rPr>
              <w:t xml:space="preserve">ապահովագրական փաթեթի գծով սոցիալական ծախսի փոխհատուցման իրավունքից </w:t>
            </w:r>
            <w:r>
              <w:rPr>
                <w:rFonts w:ascii="GHEA Grapalat" w:hAnsi="GHEA Grapalat"/>
                <w:color w:val="000000"/>
                <w:sz w:val="24"/>
                <w:szCs w:val="24"/>
                <w:shd w:val="clear" w:color="auto" w:fill="FFFFFF"/>
                <w:lang w:val="hy-AM"/>
              </w:rPr>
              <w:t xml:space="preserve">օգտվելու </w:t>
            </w:r>
            <w:r>
              <w:rPr>
                <w:rFonts w:ascii="GHEA Grapalat" w:hAnsi="GHEA Grapalat"/>
                <w:color w:val="000000"/>
                <w:sz w:val="24"/>
                <w:szCs w:val="24"/>
                <w:shd w:val="clear" w:color="auto" w:fill="FFFFFF"/>
                <w:lang w:val="hy-AM"/>
              </w:rPr>
              <w:lastRenderedPageBreak/>
              <w:t>սահմանափակում սահմանելու նպատակը պետական բյուջեի միջոցներից առողջապահության ապահովագրությունից կրկնակի օգտվելու հնարավորությունների սահմանափակումն է։</w:t>
            </w:r>
          </w:p>
          <w:p w14:paraId="530BB1DA" w14:textId="3BA36DB9" w:rsidR="00701ADB" w:rsidRPr="00701ADB" w:rsidRDefault="00701ADB" w:rsidP="00CD1A15">
            <w:pPr>
              <w:ind w:firstLine="176"/>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 առումով, հայտնում ենք, որ գործնականում առկա են դեպքեր, երբ ընտանիքի անդամները, օրինակ՝ ամուսինները, </w:t>
            </w:r>
            <w:r w:rsidR="00CF7FC3">
              <w:rPr>
                <w:rFonts w:ascii="GHEA Grapalat" w:hAnsi="GHEA Grapalat"/>
                <w:color w:val="000000"/>
                <w:sz w:val="24"/>
                <w:szCs w:val="24"/>
                <w:shd w:val="clear" w:color="auto" w:fill="FFFFFF"/>
                <w:lang w:val="hy-AM"/>
              </w:rPr>
              <w:t>հանդիսանում են</w:t>
            </w:r>
            <w:r>
              <w:rPr>
                <w:rFonts w:ascii="GHEA Grapalat" w:hAnsi="GHEA Grapalat"/>
                <w:color w:val="000000"/>
                <w:sz w:val="24"/>
                <w:szCs w:val="24"/>
                <w:shd w:val="clear" w:color="auto" w:fill="FFFFFF"/>
                <w:lang w:val="hy-AM"/>
              </w:rPr>
              <w:t xml:space="preserve"> սոցիալական փաթեթի շահառու և գործող կարգավորումների համաձայն, եթե ամուսիններից մեկը մյուսի համար ձեռք բերի ապահովագրական փաթեթ, ապա դրան ուղղված գումարները ենթակա են լինելու եկամտային հարկի գումարներից փոխհատուցման</w:t>
            </w:r>
            <w:r w:rsidR="00916889">
              <w:rPr>
                <w:rFonts w:ascii="GHEA Grapalat" w:hAnsi="GHEA Grapalat"/>
                <w:color w:val="000000"/>
                <w:sz w:val="24"/>
                <w:szCs w:val="24"/>
                <w:shd w:val="clear" w:color="auto" w:fill="FFFFFF"/>
                <w:lang w:val="hy-AM"/>
              </w:rPr>
              <w:t>, ինչը չի բխում վերոնշյալ կարգավորման ընդհանուր նպատակադրումից։</w:t>
            </w:r>
          </w:p>
          <w:p w14:paraId="42C5742C" w14:textId="7E42361C" w:rsidR="003D5ABF" w:rsidRPr="00CD1A15" w:rsidRDefault="00CF7FC3" w:rsidP="00CF7FC3">
            <w:pPr>
              <w:ind w:firstLine="176"/>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Հաշվի առնելով վերոգրյալը նախագծով սահմանվում է, որ </w:t>
            </w:r>
            <w:r w:rsidRPr="00B76318">
              <w:rPr>
                <w:rFonts w:ascii="GHEA Grapalat" w:eastAsia="Times New Roman" w:hAnsi="GHEA Grapalat" w:cs="Times New Roman"/>
                <w:color w:val="000000"/>
                <w:sz w:val="24"/>
                <w:szCs w:val="24"/>
                <w:lang w:val="hy-AM"/>
              </w:rPr>
              <w:t xml:space="preserve">սոցիալական փաթեթի շահառուներն առողջության ապահովագրական փաթեթի գծով սոցիալական ծախսի փոխհատուցման իրավունքից կարող են օգտվել միայն </w:t>
            </w:r>
            <w:r w:rsidRPr="00CF7FC3">
              <w:rPr>
                <w:rFonts w:ascii="GHEA Grapalat" w:eastAsia="Calibri" w:hAnsi="GHEA Grapalat" w:cs="Times New Roman"/>
                <w:b/>
                <w:bCs/>
                <w:sz w:val="24"/>
                <w:szCs w:val="24"/>
                <w:lang w:val="hy-AM" w:eastAsia="hy-AM"/>
              </w:rPr>
              <w:t>սոցիալական փաթեթի շահառու չհամարվող</w:t>
            </w:r>
            <w:r w:rsidRPr="00CF7FC3">
              <w:rPr>
                <w:rFonts w:ascii="GHEA Grapalat" w:eastAsia="Times New Roman" w:hAnsi="GHEA Grapalat" w:cs="Times New Roman"/>
                <w:b/>
                <w:color w:val="000000"/>
                <w:sz w:val="24"/>
                <w:szCs w:val="24"/>
                <w:lang w:val="hy-AM"/>
              </w:rPr>
              <w:t xml:space="preserve"> ընտանիքի անդամների համար</w:t>
            </w:r>
            <w:r w:rsidRPr="00B76318">
              <w:rPr>
                <w:rFonts w:ascii="GHEA Grapalat" w:eastAsia="Times New Roman" w:hAnsi="GHEA Grapalat" w:cs="Times New Roman"/>
                <w:color w:val="000000"/>
                <w:sz w:val="24"/>
                <w:szCs w:val="24"/>
                <w:lang w:val="hy-AM"/>
              </w:rPr>
              <w:t xml:space="preserve"> ապահովագրական փաթեթի ձեռքբերման ծախսերի մասով</w:t>
            </w:r>
            <w:r>
              <w:rPr>
                <w:rFonts w:ascii="GHEA Grapalat" w:eastAsia="Times New Roman" w:hAnsi="GHEA Grapalat" w:cs="Times New Roman"/>
                <w:color w:val="000000"/>
                <w:sz w:val="24"/>
                <w:szCs w:val="24"/>
                <w:lang w:val="hy-AM"/>
              </w:rPr>
              <w:t>։</w:t>
            </w:r>
          </w:p>
        </w:tc>
      </w:tr>
      <w:tr w:rsidR="0003131B" w:rsidRPr="00342769" w14:paraId="0973D76D" w14:textId="77777777" w:rsidTr="003664EF">
        <w:tc>
          <w:tcPr>
            <w:tcW w:w="8363" w:type="dxa"/>
            <w:shd w:val="clear" w:color="auto" w:fill="auto"/>
          </w:tcPr>
          <w:p w14:paraId="2726B090" w14:textId="0E2A8D6E" w:rsidR="00882E06" w:rsidRPr="00414848" w:rsidRDefault="00882E06" w:rsidP="008D45E4">
            <w:pPr>
              <w:pStyle w:val="ListParagraph"/>
              <w:numPr>
                <w:ilvl w:val="0"/>
                <w:numId w:val="7"/>
              </w:numPr>
              <w:tabs>
                <w:tab w:val="left" w:pos="436"/>
              </w:tabs>
              <w:ind w:left="0" w:firstLine="208"/>
              <w:rPr>
                <w:rFonts w:ascii="GHEA Grapalat" w:eastAsia="Calibri" w:hAnsi="GHEA Grapalat" w:cs="Times New Roman"/>
                <w:bCs/>
                <w:sz w:val="24"/>
                <w:szCs w:val="24"/>
                <w:lang w:val="hy-AM" w:eastAsia="hy-AM"/>
              </w:rPr>
            </w:pPr>
            <w:r w:rsidRPr="00414848">
              <w:rPr>
                <w:rFonts w:ascii="GHEA Grapalat" w:eastAsia="Calibri" w:hAnsi="GHEA Grapalat" w:cs="Times New Roman"/>
                <w:b/>
                <w:bCs/>
                <w:sz w:val="24"/>
                <w:szCs w:val="24"/>
                <w:lang w:val="hy-AM" w:eastAsia="hy-AM"/>
              </w:rPr>
              <w:lastRenderedPageBreak/>
              <w:t>ՀՀ կառավարության 2023 թվականի հունիսի 29-ի N 1067-Ն որոշման 6-րդ կետում լրացնել սահմանափակում նաև ՀՀ կառավարության 2014 թվականի մարտի 27-ի N 375-Ն որոշման N 1 հավելվածի 2-րդ կետի 2-րդ ենթակետով սահմանված</w:t>
            </w:r>
            <w:r w:rsidRPr="00414848">
              <w:rPr>
                <w:rFonts w:ascii="GHEA Grapalat" w:eastAsia="Calibri" w:hAnsi="GHEA Grapalat" w:cs="Times New Roman"/>
                <w:bCs/>
                <w:sz w:val="24"/>
                <w:szCs w:val="24"/>
                <w:lang w:val="hy-AM" w:eastAsia="hy-AM"/>
              </w:rPr>
              <w:t xml:space="preserve">՝ պետության կողմից երաշխավորված անվճար և արտոնյալ պայմաններով բժշկական օգնության և սպասարկման ծառայություններ իրականացնող </w:t>
            </w:r>
            <w:r w:rsidRPr="00414848">
              <w:rPr>
                <w:rFonts w:ascii="GHEA Grapalat" w:eastAsia="Calibri" w:hAnsi="GHEA Grapalat" w:cs="Times New Roman"/>
                <w:bCs/>
                <w:sz w:val="24"/>
                <w:szCs w:val="24"/>
                <w:lang w:val="hy-AM" w:eastAsia="hy-AM"/>
              </w:rPr>
              <w:lastRenderedPageBreak/>
              <w:t xml:space="preserve">կազմակերպությունների </w:t>
            </w:r>
            <w:r w:rsidRPr="00414848">
              <w:rPr>
                <w:rFonts w:ascii="GHEA Grapalat" w:eastAsia="Calibri" w:hAnsi="GHEA Grapalat" w:cs="Times New Roman"/>
                <w:b/>
                <w:bCs/>
                <w:sz w:val="24"/>
                <w:szCs w:val="24"/>
                <w:lang w:val="hy-AM" w:eastAsia="hy-AM"/>
              </w:rPr>
              <w:t>աշխատողների համար, որոնք չեն հանդիսանում սոցիալական փաթեթի շահառուներ</w:t>
            </w:r>
            <w:r w:rsidRPr="00414848">
              <w:rPr>
                <w:rFonts w:ascii="GHEA Grapalat" w:eastAsia="Calibri" w:hAnsi="GHEA Grapalat" w:cs="Times New Roman"/>
                <w:bCs/>
                <w:sz w:val="24"/>
                <w:szCs w:val="24"/>
                <w:lang w:val="hy-AM" w:eastAsia="hy-AM"/>
              </w:rPr>
              <w:t xml:space="preserve"> (չեն հանդիսանում ՀՀ կառավարության 2012 թվականի դեկտեմբերի 27-ի N 1691-Ն որոշմամբ սահմանված սոցիալական փաթեթի շահառուներ), </w:t>
            </w:r>
            <w:r w:rsidRPr="00414848">
              <w:rPr>
                <w:rFonts w:ascii="GHEA Grapalat" w:eastAsia="Calibri" w:hAnsi="GHEA Grapalat" w:cs="Times New Roman"/>
                <w:b/>
                <w:bCs/>
                <w:sz w:val="24"/>
                <w:szCs w:val="24"/>
                <w:lang w:val="hy-AM" w:eastAsia="hy-AM"/>
              </w:rPr>
              <w:t>սակայն ունեն հիմնականում նույնական առողջապահական ապահովագրության փաթեթ</w:t>
            </w:r>
            <w:r w:rsidRPr="00414848">
              <w:rPr>
                <w:rFonts w:ascii="GHEA Grapalat" w:eastAsia="Calibri" w:hAnsi="GHEA Grapalat" w:cs="Times New Roman"/>
                <w:bCs/>
                <w:sz w:val="24"/>
                <w:szCs w:val="24"/>
                <w:lang w:val="hy-AM" w:eastAsia="hy-AM"/>
              </w:rPr>
              <w:t>, որը նախատեսված է նաև սոցփաթեթի շահառուների համար։</w:t>
            </w:r>
          </w:p>
          <w:p w14:paraId="4D3A03B2" w14:textId="008B3CD5" w:rsidR="0003131B" w:rsidRPr="008D45E4" w:rsidRDefault="00882E06" w:rsidP="008D45E4">
            <w:pPr>
              <w:ind w:firstLine="313"/>
              <w:rPr>
                <w:rFonts w:ascii="GHEA Grapalat" w:eastAsia="Calibri" w:hAnsi="GHEA Grapalat" w:cs="Times New Roman"/>
                <w:b/>
                <w:bCs/>
                <w:sz w:val="24"/>
                <w:szCs w:val="24"/>
                <w:lang w:val="hy-AM" w:eastAsia="hy-AM"/>
              </w:rPr>
            </w:pPr>
            <w:r w:rsidRPr="00414848">
              <w:rPr>
                <w:rFonts w:ascii="GHEA Grapalat" w:eastAsia="Calibri" w:hAnsi="GHEA Grapalat" w:cs="Times New Roman"/>
                <w:bCs/>
                <w:sz w:val="24"/>
                <w:szCs w:val="24"/>
                <w:lang w:val="hy-AM" w:eastAsia="hy-AM"/>
              </w:rPr>
              <w:t xml:space="preserve">Ամփոփելով և հաշվի առնելով այն, որ ՀՀ կառավարության 2014 թվականի մարտի 27-ի N 375-Ն որոշման N 1 հավելվածի </w:t>
            </w:r>
            <w:r w:rsidRPr="00414848">
              <w:rPr>
                <w:rFonts w:ascii="GHEA Grapalat" w:eastAsia="Calibri" w:hAnsi="GHEA Grapalat" w:cs="Times New Roman"/>
                <w:b/>
                <w:bCs/>
                <w:sz w:val="24"/>
                <w:szCs w:val="24"/>
                <w:lang w:val="hy-AM" w:eastAsia="hy-AM"/>
              </w:rPr>
              <w:t>2-րդ կետը</w:t>
            </w:r>
            <w:r w:rsidRPr="00414848">
              <w:rPr>
                <w:rFonts w:ascii="GHEA Grapalat" w:eastAsia="Calibri" w:hAnsi="GHEA Grapalat" w:cs="Times New Roman"/>
                <w:bCs/>
                <w:sz w:val="24"/>
                <w:szCs w:val="24"/>
                <w:lang w:val="hy-AM" w:eastAsia="hy-AM"/>
              </w:rPr>
              <w:t xml:space="preserve"> ներառում է ինչպես ՀՀ կառավարության 2012 թվականի դեկտեմբերի 27-ի N 1691-Ն որոշմամբ սահմանված սոցիալական փաթեթի շահառուներին </w:t>
            </w:r>
            <w:r w:rsidRPr="00414848">
              <w:rPr>
                <w:rFonts w:ascii="GHEA Grapalat" w:eastAsia="Calibri" w:hAnsi="GHEA Grapalat" w:cs="Times New Roman"/>
                <w:b/>
                <w:bCs/>
                <w:sz w:val="24"/>
                <w:szCs w:val="24"/>
                <w:lang w:val="hy-AM" w:eastAsia="hy-AM"/>
              </w:rPr>
              <w:t>(տվյալ կետի 1-ին ենթակետն է),</w:t>
            </w:r>
            <w:r w:rsidRPr="00414848">
              <w:rPr>
                <w:rFonts w:ascii="GHEA Grapalat" w:eastAsia="Calibri" w:hAnsi="GHEA Grapalat" w:cs="Times New Roman"/>
                <w:bCs/>
                <w:sz w:val="24"/>
                <w:szCs w:val="24"/>
                <w:lang w:val="hy-AM" w:eastAsia="hy-AM"/>
              </w:rPr>
              <w:t xml:space="preserve"> այնպես էլ՝ պետության կողմից երաշխավորված անվճար և արտոնյալ պայմաններով բժշկական օգնության և սպասարկման ծառայություններ իրականացնող կազմակերպությունների աշխատողներին, որոնք չեն հանդիսանում սոցփաթեթի շահառուներ </w:t>
            </w:r>
            <w:r w:rsidRPr="00414848">
              <w:rPr>
                <w:rFonts w:ascii="GHEA Grapalat" w:eastAsia="Calibri" w:hAnsi="GHEA Grapalat" w:cs="Times New Roman"/>
                <w:b/>
                <w:bCs/>
                <w:sz w:val="24"/>
                <w:szCs w:val="24"/>
                <w:lang w:val="hy-AM" w:eastAsia="hy-AM"/>
              </w:rPr>
              <w:t>(տվյալ կետի 2-րդ ենթակետն է)՝ առաջարկվում է ՀՀ կառավարության 2023 թվականի հունիսի 29-ի N 1067-Ն որոշման 6-րդ կետի «Հայաստանի Հանրապետության կառավարության 2012 թվականի դեկտեմբերի 27-ի N 1691-Ն որոշմամբ սահմանված սոցիալական փաթեթի շահառուներն» բառերը փոխարինել «Հայաստանի Հանրապետության կառավարության 2014 թվականի մարտի 27-ի N 375-Ն որոշման N 1 հավելվածի 2-րդ կետով սահմանված անձինք» բառերով։</w:t>
            </w:r>
          </w:p>
        </w:tc>
        <w:tc>
          <w:tcPr>
            <w:tcW w:w="5812" w:type="dxa"/>
            <w:shd w:val="clear" w:color="auto" w:fill="auto"/>
          </w:tcPr>
          <w:p w14:paraId="73507187" w14:textId="554F54B1" w:rsidR="00586FDA" w:rsidRPr="00A660F1" w:rsidRDefault="00586FDA" w:rsidP="00586FDA">
            <w:pPr>
              <w:jc w:val="center"/>
              <w:rPr>
                <w:rFonts w:ascii="GHEA Grapalat" w:eastAsia="Calibri" w:hAnsi="GHEA Grapalat" w:cs="Times New Roman"/>
                <w:b/>
                <w:bCs/>
                <w:sz w:val="24"/>
                <w:szCs w:val="24"/>
                <w:lang w:val="hy-AM" w:eastAsia="hy-AM"/>
              </w:rPr>
            </w:pPr>
            <w:r w:rsidRPr="00A660F1">
              <w:rPr>
                <w:rFonts w:ascii="GHEA Grapalat" w:eastAsia="Calibri" w:hAnsi="GHEA Grapalat" w:cs="Times New Roman"/>
                <w:b/>
                <w:bCs/>
                <w:sz w:val="24"/>
                <w:szCs w:val="24"/>
                <w:lang w:val="hy-AM" w:eastAsia="hy-AM"/>
              </w:rPr>
              <w:lastRenderedPageBreak/>
              <w:t>Ընդունվել է</w:t>
            </w:r>
            <w:r w:rsidR="003738CA" w:rsidRPr="00A660F1">
              <w:rPr>
                <w:rFonts w:ascii="GHEA Grapalat" w:eastAsia="Calibri" w:hAnsi="GHEA Grapalat" w:cs="Times New Roman"/>
                <w:b/>
                <w:bCs/>
                <w:sz w:val="24"/>
                <w:szCs w:val="24"/>
                <w:lang w:val="hy-AM" w:eastAsia="hy-AM"/>
              </w:rPr>
              <w:t>։</w:t>
            </w:r>
          </w:p>
          <w:p w14:paraId="462ACAB9" w14:textId="31B0AE5E" w:rsidR="00CC1589" w:rsidRPr="00A660F1" w:rsidRDefault="003738CA" w:rsidP="00CC1589">
            <w:pPr>
              <w:ind w:firstLine="318"/>
              <w:rPr>
                <w:rFonts w:ascii="GHEA Grapalat" w:eastAsia="Calibri" w:hAnsi="GHEA Grapalat" w:cs="Times New Roman"/>
                <w:b/>
                <w:bCs/>
                <w:sz w:val="24"/>
                <w:szCs w:val="24"/>
                <w:lang w:val="hy-AM" w:eastAsia="hy-AM"/>
              </w:rPr>
            </w:pPr>
            <w:r w:rsidRPr="00A660F1">
              <w:rPr>
                <w:rFonts w:ascii="GHEA Grapalat" w:hAnsi="GHEA Grapalat"/>
                <w:sz w:val="24"/>
                <w:szCs w:val="24"/>
                <w:lang w:val="hy-AM"/>
              </w:rPr>
              <w:t>Նախագծում կատարվել է համապատասխան լրացում։</w:t>
            </w:r>
          </w:p>
          <w:p w14:paraId="45AC98EF" w14:textId="77777777" w:rsidR="0003131B" w:rsidRPr="00A660F1" w:rsidRDefault="0003131B" w:rsidP="007F25F6">
            <w:pPr>
              <w:jc w:val="center"/>
              <w:rPr>
                <w:rFonts w:ascii="GHEA Grapalat" w:hAnsi="GHEA Grapalat"/>
                <w:b/>
                <w:sz w:val="24"/>
                <w:szCs w:val="24"/>
                <w:highlight w:val="yellow"/>
                <w:shd w:val="clear" w:color="auto" w:fill="FFFFFF"/>
                <w:lang w:val="hy-AM"/>
              </w:rPr>
            </w:pPr>
          </w:p>
        </w:tc>
      </w:tr>
      <w:tr w:rsidR="00FB174B" w:rsidRPr="008D45E4" w14:paraId="51D8D5EC" w14:textId="77777777" w:rsidTr="003664EF">
        <w:tc>
          <w:tcPr>
            <w:tcW w:w="8363" w:type="dxa"/>
            <w:vMerge w:val="restart"/>
            <w:shd w:val="clear" w:color="auto" w:fill="F7CAAC" w:themeFill="accent2" w:themeFillTint="66"/>
            <w:vAlign w:val="center"/>
          </w:tcPr>
          <w:p w14:paraId="6A4DF9B9" w14:textId="608813CF" w:rsidR="00FB174B" w:rsidRPr="00FB174B" w:rsidRDefault="00FB174B" w:rsidP="00FB174B">
            <w:pPr>
              <w:pStyle w:val="ListParagraph"/>
              <w:numPr>
                <w:ilvl w:val="0"/>
                <w:numId w:val="8"/>
              </w:numPr>
              <w:jc w:val="center"/>
              <w:rPr>
                <w:rFonts w:ascii="GHEA Grapalat" w:eastAsia="Calibri" w:hAnsi="GHEA Grapalat" w:cs="Times New Roman"/>
                <w:bCs/>
                <w:sz w:val="24"/>
                <w:szCs w:val="24"/>
                <w:lang w:val="hy-AM" w:eastAsia="hy-AM"/>
              </w:rPr>
            </w:pPr>
            <w:r w:rsidRPr="00FB174B">
              <w:rPr>
                <w:rFonts w:ascii="GHEA Grapalat" w:eastAsia="Calibri" w:hAnsi="GHEA Grapalat" w:cs="Times New Roman"/>
                <w:bCs/>
                <w:sz w:val="24"/>
                <w:szCs w:val="24"/>
                <w:lang w:val="hy-AM" w:eastAsia="hy-AM"/>
              </w:rPr>
              <w:lastRenderedPageBreak/>
              <w:t xml:space="preserve">ՀՀ </w:t>
            </w:r>
            <w:r w:rsidRPr="00FB174B">
              <w:rPr>
                <w:rFonts w:ascii="GHEA Grapalat" w:hAnsi="GHEA Grapalat"/>
                <w:sz w:val="24"/>
                <w:szCs w:val="24"/>
                <w:lang w:val="hy-AM"/>
              </w:rPr>
              <w:t>արդարադատության</w:t>
            </w:r>
            <w:r w:rsidRPr="00FB174B">
              <w:rPr>
                <w:rFonts w:ascii="GHEA Grapalat" w:eastAsia="Calibri" w:hAnsi="GHEA Grapalat" w:cs="Times New Roman"/>
                <w:bCs/>
                <w:sz w:val="24"/>
                <w:szCs w:val="24"/>
                <w:lang w:val="hy-AM" w:eastAsia="hy-AM"/>
              </w:rPr>
              <w:t xml:space="preserve"> նախարարություն</w:t>
            </w:r>
          </w:p>
        </w:tc>
        <w:tc>
          <w:tcPr>
            <w:tcW w:w="5812" w:type="dxa"/>
            <w:shd w:val="clear" w:color="auto" w:fill="F7CAAC" w:themeFill="accent2" w:themeFillTint="66"/>
          </w:tcPr>
          <w:p w14:paraId="4C7223EB" w14:textId="716FA3E1" w:rsidR="00FB174B" w:rsidRPr="00FB174B" w:rsidRDefault="00FB174B" w:rsidP="00FB174B">
            <w:pPr>
              <w:jc w:val="center"/>
              <w:rPr>
                <w:rFonts w:ascii="GHEA Grapalat" w:eastAsia="Calibri" w:hAnsi="GHEA Grapalat" w:cs="Times New Roman"/>
                <w:b/>
                <w:bCs/>
                <w:sz w:val="24"/>
                <w:szCs w:val="24"/>
                <w:lang w:val="hy-AM" w:eastAsia="hy-AM"/>
              </w:rPr>
            </w:pPr>
            <w:r w:rsidRPr="00FB174B">
              <w:rPr>
                <w:rFonts w:ascii="GHEA Grapalat" w:hAnsi="GHEA Grapalat" w:cs="Sylfaen"/>
                <w:sz w:val="24"/>
                <w:szCs w:val="24"/>
                <w:lang w:val="hy-AM"/>
              </w:rPr>
              <w:t>18.0</w:t>
            </w:r>
            <w:r w:rsidRPr="00FB174B">
              <w:rPr>
                <w:rFonts w:ascii="GHEA Grapalat" w:hAnsi="GHEA Grapalat" w:cs="Sylfaen"/>
                <w:sz w:val="24"/>
                <w:szCs w:val="24"/>
              </w:rPr>
              <w:t>4</w:t>
            </w:r>
            <w:r w:rsidRPr="00FB174B">
              <w:rPr>
                <w:rFonts w:ascii="GHEA Grapalat" w:hAnsi="GHEA Grapalat" w:cs="Sylfaen"/>
                <w:sz w:val="24"/>
                <w:szCs w:val="24"/>
                <w:lang w:val="hy-AM"/>
              </w:rPr>
              <w:t>.2025թ.</w:t>
            </w:r>
          </w:p>
        </w:tc>
      </w:tr>
      <w:tr w:rsidR="00FB174B" w:rsidRPr="008D45E4" w14:paraId="61E2CAE0" w14:textId="77777777" w:rsidTr="003664EF">
        <w:tc>
          <w:tcPr>
            <w:tcW w:w="8363" w:type="dxa"/>
            <w:vMerge/>
            <w:shd w:val="clear" w:color="auto" w:fill="F7CAAC" w:themeFill="accent2" w:themeFillTint="66"/>
          </w:tcPr>
          <w:p w14:paraId="33E2A9C3" w14:textId="77777777" w:rsidR="00FB174B" w:rsidRPr="00FB174B" w:rsidRDefault="00FB174B" w:rsidP="00FB174B">
            <w:pPr>
              <w:tabs>
                <w:tab w:val="left" w:pos="436"/>
              </w:tabs>
              <w:rPr>
                <w:rFonts w:ascii="GHEA Grapalat" w:eastAsia="Calibri" w:hAnsi="GHEA Grapalat" w:cs="Times New Roman"/>
                <w:b/>
                <w:bCs/>
                <w:sz w:val="24"/>
                <w:szCs w:val="24"/>
                <w:lang w:val="hy-AM" w:eastAsia="hy-AM"/>
              </w:rPr>
            </w:pPr>
          </w:p>
        </w:tc>
        <w:tc>
          <w:tcPr>
            <w:tcW w:w="5812" w:type="dxa"/>
            <w:shd w:val="clear" w:color="auto" w:fill="F7CAAC" w:themeFill="accent2" w:themeFillTint="66"/>
          </w:tcPr>
          <w:p w14:paraId="19977150" w14:textId="62EEDE14" w:rsidR="00FB174B" w:rsidRPr="00FB174B" w:rsidRDefault="00FB174B" w:rsidP="00FB174B">
            <w:pPr>
              <w:jc w:val="center"/>
              <w:rPr>
                <w:rFonts w:ascii="GHEA Grapalat" w:eastAsia="Calibri" w:hAnsi="GHEA Grapalat" w:cs="Times New Roman"/>
                <w:b/>
                <w:bCs/>
                <w:sz w:val="24"/>
                <w:szCs w:val="24"/>
                <w:lang w:val="hy-AM" w:eastAsia="hy-AM"/>
              </w:rPr>
            </w:pPr>
            <w:r w:rsidRPr="00FB174B">
              <w:rPr>
                <w:rFonts w:ascii="GHEA Grapalat" w:hAnsi="GHEA Grapalat" w:cs="Sylfaen"/>
                <w:sz w:val="24"/>
                <w:szCs w:val="24"/>
                <w:lang w:val="hy-AM"/>
              </w:rPr>
              <w:t xml:space="preserve">N </w:t>
            </w:r>
            <w:r w:rsidRPr="00FB174B">
              <w:rPr>
                <w:rFonts w:ascii="GHEA Grapalat" w:hAnsi="GHEA Grapalat"/>
                <w:sz w:val="24"/>
                <w:szCs w:val="24"/>
              </w:rPr>
              <w:t>/</w:t>
            </w:r>
            <w:r w:rsidRPr="00FB174B">
              <w:rPr>
                <w:rFonts w:ascii="GHEA Grapalat" w:hAnsi="GHEA Grapalat" w:cs="Sylfaen"/>
                <w:sz w:val="24"/>
                <w:szCs w:val="24"/>
                <w:lang w:val="hy-AM"/>
              </w:rPr>
              <w:t>27.3/17520-2025</w:t>
            </w:r>
          </w:p>
        </w:tc>
      </w:tr>
      <w:tr w:rsidR="00FB174B" w:rsidRPr="00342769" w14:paraId="345D4B1C" w14:textId="77777777" w:rsidTr="003664EF">
        <w:tc>
          <w:tcPr>
            <w:tcW w:w="8363" w:type="dxa"/>
            <w:shd w:val="clear" w:color="auto" w:fill="auto"/>
          </w:tcPr>
          <w:p w14:paraId="04F63226" w14:textId="77777777" w:rsidR="000E22A8" w:rsidRPr="000E22A8" w:rsidRDefault="00FB174B" w:rsidP="000E22A8">
            <w:pPr>
              <w:pStyle w:val="ListParagraph"/>
              <w:numPr>
                <w:ilvl w:val="0"/>
                <w:numId w:val="10"/>
              </w:numPr>
              <w:shd w:val="clear" w:color="auto" w:fill="FFFFFF"/>
              <w:tabs>
                <w:tab w:val="left" w:pos="541"/>
              </w:tabs>
              <w:ind w:left="0" w:firstLine="255"/>
              <w:rPr>
                <w:rFonts w:ascii="GHEA Grapalat" w:hAnsi="GHEA Grapalat" w:cs="Sylfaen"/>
                <w:color w:val="000000" w:themeColor="text1"/>
                <w:lang w:val="hy-AM"/>
              </w:rPr>
            </w:pPr>
            <w:r w:rsidRPr="00FB174B">
              <w:rPr>
                <w:rFonts w:ascii="GHEA Grapalat" w:hAnsi="GHEA Grapalat"/>
                <w:color w:val="000000" w:themeColor="text1"/>
                <w:sz w:val="24"/>
                <w:szCs w:val="24"/>
                <w:lang w:val="hy-AM"/>
              </w:rPr>
              <w:t>«Հայաստանի Հանրապետության կառավարության 2023 թվականի հունիսի 29-ի թիվ 1067-Ն որոշման մեջ լրացումներ և փոփոխություններ կատարելու և 2025 թվականի փետրվարի 13-ի թիվ 157-Ն որոշման մեջ փոփոխություններ կատարելու մասին» Հայաստանի Հանրապետության կառավարության որոշման նախագծի (այսուհետ՝ Նախագիծ</w:t>
            </w:r>
            <w:r w:rsidRPr="00FB174B">
              <w:rPr>
                <w:rFonts w:ascii="GHEA Grapalat" w:hAnsi="GHEA Grapalat"/>
                <w:sz w:val="24"/>
                <w:szCs w:val="24"/>
                <w:lang w:val="hy-AM"/>
              </w:rPr>
              <w:t xml:space="preserve">) 1-ին կետի 1-ին ենթակետով նախատեսվում է Հայաստանի Հանրապետության </w:t>
            </w:r>
            <w:r w:rsidRPr="00FB174B">
              <w:rPr>
                <w:rFonts w:ascii="GHEA Grapalat" w:hAnsi="GHEA Grapalat"/>
                <w:sz w:val="24"/>
                <w:szCs w:val="24"/>
                <w:lang w:val="hy-AM"/>
              </w:rPr>
              <w:lastRenderedPageBreak/>
              <w:t xml:space="preserve">կառավարության 2023 թվականի հունիսի 29-ի N 1067-Ն որոշման (այսուհետ՝ Որոշում) 2-րդ կետում «հաշվարկային փաստաթղթերով» բառերից հետո լրացնել </w:t>
            </w:r>
            <w:r w:rsidRPr="00FB174B">
              <w:rPr>
                <w:rFonts w:ascii="GHEA Grapalat" w:hAnsi="GHEA Grapalat"/>
                <w:b/>
                <w:sz w:val="24"/>
                <w:szCs w:val="24"/>
                <w:lang w:val="hy-AM"/>
              </w:rPr>
              <w:t>«(սույն որոշ</w:t>
            </w:r>
            <w:r w:rsidRPr="00FB174B">
              <w:rPr>
                <w:rFonts w:ascii="GHEA Grapalat" w:hAnsi="GHEA Grapalat"/>
                <w:b/>
                <w:sz w:val="24"/>
                <w:szCs w:val="24"/>
                <w:lang w:val="hy-AM"/>
              </w:rPr>
              <w:softHyphen/>
              <w:t>մամբ սահմանած դեպքերում՝ հար</w:t>
            </w:r>
            <w:r w:rsidRPr="00FB174B">
              <w:rPr>
                <w:rFonts w:ascii="GHEA Grapalat" w:hAnsi="GHEA Grapalat"/>
                <w:b/>
                <w:sz w:val="24"/>
                <w:szCs w:val="24"/>
                <w:lang w:val="hy-AM"/>
              </w:rPr>
              <w:softHyphen/>
              <w:t>կա</w:t>
            </w:r>
            <w:r w:rsidRPr="00FB174B">
              <w:rPr>
                <w:rFonts w:ascii="GHEA Grapalat" w:hAnsi="GHEA Grapalat"/>
                <w:b/>
                <w:sz w:val="24"/>
                <w:szCs w:val="24"/>
                <w:lang w:val="hy-AM"/>
              </w:rPr>
              <w:softHyphen/>
              <w:t>յին մարմին ներ</w:t>
            </w:r>
            <w:r w:rsidRPr="00FB174B">
              <w:rPr>
                <w:rFonts w:ascii="GHEA Grapalat" w:hAnsi="GHEA Grapalat"/>
                <w:b/>
                <w:sz w:val="24"/>
                <w:szCs w:val="24"/>
                <w:lang w:val="hy-AM"/>
              </w:rPr>
              <w:softHyphen/>
              <w:t>կա</w:t>
            </w:r>
            <w:r w:rsidRPr="00FB174B">
              <w:rPr>
                <w:rFonts w:ascii="GHEA Grapalat" w:hAnsi="GHEA Grapalat"/>
                <w:b/>
                <w:sz w:val="24"/>
                <w:szCs w:val="24"/>
                <w:lang w:val="hy-AM"/>
              </w:rPr>
              <w:softHyphen/>
              <w:t>յացված տեղե</w:t>
            </w:r>
            <w:r w:rsidRPr="00FB174B">
              <w:rPr>
                <w:rFonts w:ascii="GHEA Grapalat" w:hAnsi="GHEA Grapalat"/>
                <w:b/>
                <w:sz w:val="24"/>
                <w:szCs w:val="24"/>
                <w:lang w:val="hy-AM"/>
              </w:rPr>
              <w:softHyphen/>
              <w:t>կատվու</w:t>
            </w:r>
            <w:r w:rsidRPr="00FB174B">
              <w:rPr>
                <w:rFonts w:ascii="GHEA Grapalat" w:hAnsi="GHEA Grapalat"/>
                <w:b/>
                <w:sz w:val="24"/>
                <w:szCs w:val="24"/>
                <w:lang w:val="hy-AM"/>
              </w:rPr>
              <w:softHyphen/>
              <w:t xml:space="preserve">թյամբ)» </w:t>
            </w:r>
            <w:r w:rsidRPr="00FB174B">
              <w:rPr>
                <w:rFonts w:ascii="GHEA Grapalat" w:hAnsi="GHEA Grapalat"/>
                <w:sz w:val="24"/>
                <w:szCs w:val="24"/>
                <w:lang w:val="hy-AM"/>
              </w:rPr>
              <w:t>բառերը:</w:t>
            </w:r>
          </w:p>
          <w:p w14:paraId="49C3F998" w14:textId="77777777" w:rsidR="000E22A8" w:rsidRDefault="00FB174B" w:rsidP="000E22A8">
            <w:pPr>
              <w:shd w:val="clear" w:color="auto" w:fill="FFFFFF"/>
              <w:tabs>
                <w:tab w:val="left" w:pos="541"/>
              </w:tabs>
              <w:ind w:firstLine="227"/>
              <w:rPr>
                <w:rFonts w:ascii="GHEA Grapalat" w:hAnsi="GHEA Grapalat"/>
                <w:b/>
                <w:bCs/>
                <w:sz w:val="24"/>
                <w:szCs w:val="24"/>
                <w:lang w:val="hy-AM" w:eastAsia="hy-AM"/>
              </w:rPr>
            </w:pPr>
            <w:r w:rsidRPr="000E22A8">
              <w:rPr>
                <w:rFonts w:ascii="GHEA Grapalat" w:hAnsi="GHEA Grapalat"/>
                <w:sz w:val="24"/>
                <w:szCs w:val="24"/>
                <w:lang w:val="hy-AM"/>
              </w:rPr>
              <w:t xml:space="preserve">Սույն դեպքում պարզ չէ, թե որոշմամբ սահմանված որ դեպքերում է նախատեսվում հարկային մարմին ներկայացված տեղեկատվության հիման վրա տրամադրել սոցիալական ծախսերը:  Եթե նշված դեպքերը վերաբերում են Նախագծի 1-ին կետի 2-րդ ենթակետի «դ.», «ե.» և «զ.» պարբերություններով նախատեսվածներին, ապա հարկ է նշել, որ նշված պարբերություններով նախատեսվում է </w:t>
            </w:r>
            <w:r w:rsidRPr="000E22A8">
              <w:rPr>
                <w:rFonts w:ascii="GHEA Grapalat" w:hAnsi="GHEA Grapalat" w:cs="Arial Unicode"/>
                <w:noProof/>
                <w:sz w:val="24"/>
                <w:szCs w:val="24"/>
                <w:lang w:val="hy-AM"/>
              </w:rPr>
              <w:t>ատամնաբու</w:t>
            </w:r>
            <w:r w:rsidRPr="000E22A8">
              <w:rPr>
                <w:rFonts w:ascii="GHEA Grapalat" w:hAnsi="GHEA Grapalat"/>
                <w:noProof/>
                <w:sz w:val="24"/>
                <w:szCs w:val="24"/>
                <w:lang w:val="hy-AM"/>
              </w:rPr>
              <w:t>ժական ծառայություններ մատուցելու իրավունք (համապատասխան լիցեն</w:t>
            </w:r>
            <w:r w:rsidRPr="000E22A8">
              <w:rPr>
                <w:rFonts w:ascii="GHEA Grapalat" w:hAnsi="GHEA Grapalat"/>
                <w:noProof/>
                <w:sz w:val="24"/>
                <w:szCs w:val="24"/>
                <w:lang w:val="hy-AM"/>
              </w:rPr>
              <w:softHyphen/>
              <w:t xml:space="preserve">զիա) ունեցող </w:t>
            </w:r>
            <w:r w:rsidRPr="000E22A8">
              <w:rPr>
                <w:rFonts w:ascii="GHEA Grapalat" w:hAnsi="GHEA Grapalat"/>
                <w:b/>
                <w:noProof/>
                <w:sz w:val="24"/>
                <w:szCs w:val="24"/>
                <w:lang w:val="hy-AM"/>
              </w:rPr>
              <w:t xml:space="preserve">հարկ վճարողների վերաբերյալ տեղեկատվությունը, </w:t>
            </w:r>
            <w:r w:rsidRPr="000E22A8">
              <w:rPr>
                <w:rFonts w:ascii="GHEA Grapalat" w:hAnsi="GHEA Grapalat"/>
                <w:bCs/>
                <w:sz w:val="24"/>
                <w:szCs w:val="24"/>
                <w:lang w:val="hy-AM" w:eastAsia="hy-AM"/>
              </w:rPr>
              <w:t xml:space="preserve">կրթության պետական կառավարման լիազոր մարմնի կողմից կրթական ծրագրեր, այդ թվում՝ երաշխավորված արտադպրոցական ծրագրեր և ոչ ֆորմալ </w:t>
            </w:r>
            <w:r w:rsidRPr="000E22A8">
              <w:rPr>
                <w:rFonts w:ascii="GHEA Grapalat" w:hAnsi="GHEA Grapalat"/>
                <w:b/>
                <w:bCs/>
                <w:sz w:val="24"/>
                <w:szCs w:val="24"/>
                <w:lang w:val="hy-AM" w:eastAsia="hy-AM"/>
              </w:rPr>
              <w:t xml:space="preserve">կրթական ծրագրեր իրականացնող հարկ վճարողների վերաբերյալ տեղեկատվությունը և </w:t>
            </w:r>
            <w:r w:rsidRPr="000E22A8">
              <w:rPr>
                <w:rFonts w:ascii="GHEA Grapalat" w:hAnsi="GHEA Grapalat"/>
                <w:bCs/>
                <w:sz w:val="24"/>
                <w:szCs w:val="24"/>
                <w:lang w:val="hy-AM" w:eastAsia="hy-AM"/>
              </w:rPr>
              <w:t xml:space="preserve">առողջության ապահովագրություն կատարելու իրավունք ունեցող </w:t>
            </w:r>
            <w:r w:rsidRPr="000E22A8">
              <w:rPr>
                <w:rFonts w:ascii="GHEA Grapalat" w:hAnsi="GHEA Grapalat"/>
                <w:b/>
                <w:bCs/>
                <w:sz w:val="24"/>
                <w:szCs w:val="24"/>
                <w:lang w:val="hy-AM" w:eastAsia="hy-AM"/>
              </w:rPr>
              <w:t>հարկ վճարողների վերաբերյալ տեղեկատվությունը հարկային մարմին ներկայացնելուն</w:t>
            </w:r>
            <w:r w:rsidR="000E22A8">
              <w:rPr>
                <w:rFonts w:ascii="GHEA Grapalat" w:hAnsi="GHEA Grapalat"/>
                <w:b/>
                <w:bCs/>
                <w:sz w:val="24"/>
                <w:szCs w:val="24"/>
                <w:lang w:val="hy-AM" w:eastAsia="hy-AM"/>
              </w:rPr>
              <w:t>:</w:t>
            </w:r>
          </w:p>
          <w:p w14:paraId="5F7C8363" w14:textId="5C447832" w:rsidR="00FB174B" w:rsidRPr="000E22A8" w:rsidRDefault="00FB174B" w:rsidP="000E22A8">
            <w:pPr>
              <w:shd w:val="clear" w:color="auto" w:fill="FFFFFF"/>
              <w:tabs>
                <w:tab w:val="left" w:pos="541"/>
              </w:tabs>
              <w:ind w:firstLine="227"/>
              <w:rPr>
                <w:rFonts w:ascii="GHEA Grapalat" w:hAnsi="GHEA Grapalat" w:cs="Sylfaen"/>
                <w:color w:val="000000" w:themeColor="text1"/>
                <w:lang w:val="hy-AM"/>
              </w:rPr>
            </w:pPr>
            <w:r w:rsidRPr="00FB174B">
              <w:rPr>
                <w:rFonts w:ascii="GHEA Grapalat" w:hAnsi="GHEA Grapalat"/>
                <w:sz w:val="24"/>
                <w:szCs w:val="24"/>
                <w:lang w:val="hy-AM"/>
              </w:rPr>
              <w:t xml:space="preserve">Բացի այդ, Հայաստանի Հանրապետության հարկային օրենսգրքի 147.1-ին հոդվածի 1-ին մասի համաձայն՝ </w:t>
            </w:r>
            <w:r w:rsidRPr="00FB174B">
              <w:rPr>
                <w:rFonts w:ascii="GHEA Grapalat" w:hAnsi="GHEA Grapalat"/>
                <w:b/>
                <w:sz w:val="24"/>
                <w:szCs w:val="24"/>
                <w:lang w:val="hy-AM"/>
              </w:rPr>
              <w:t>սոցիալական ծախսեր են համարվում</w:t>
            </w:r>
            <w:r w:rsidRPr="00FB174B">
              <w:rPr>
                <w:rFonts w:ascii="GHEA Grapalat" w:hAnsi="GHEA Grapalat"/>
                <w:sz w:val="24"/>
                <w:szCs w:val="24"/>
                <w:lang w:val="hy-AM"/>
              </w:rPr>
              <w:t xml:space="preserve"> հարկային տարվա ընթացքում ֆիզիկական անձի՝ իր և իր ընտանիքի անդամների համար՝ Օրենսգրքի 55-րդ հոդվածի 2-րդ </w:t>
            </w:r>
            <w:r w:rsidRPr="00FB174B">
              <w:rPr>
                <w:rFonts w:ascii="GHEA Grapalat" w:hAnsi="GHEA Grapalat"/>
                <w:b/>
                <w:sz w:val="24"/>
                <w:szCs w:val="24"/>
                <w:lang w:val="hy-AM"/>
              </w:rPr>
              <w:t>մասի 1-4-րդ կետերով սահմանված հաշվարկային փաստաթղթերով հիմնավորված</w:t>
            </w:r>
            <w:r w:rsidRPr="00FB174B">
              <w:rPr>
                <w:rFonts w:ascii="GHEA Grapalat" w:hAnsi="GHEA Grapalat"/>
                <w:sz w:val="24"/>
                <w:szCs w:val="24"/>
                <w:lang w:val="hy-AM"/>
              </w:rPr>
              <w:t xml:space="preserve">՝ առողջապահության, կրթության և բնակարանային ապահովության գծով </w:t>
            </w:r>
            <w:r w:rsidRPr="00FB174B">
              <w:rPr>
                <w:rFonts w:ascii="GHEA Grapalat" w:hAnsi="GHEA Grapalat"/>
                <w:b/>
                <w:sz w:val="24"/>
                <w:szCs w:val="24"/>
                <w:lang w:val="hy-AM"/>
              </w:rPr>
              <w:t>ծախսերը</w:t>
            </w:r>
            <w:r w:rsidRPr="00FB174B">
              <w:rPr>
                <w:rFonts w:ascii="GHEA Grapalat" w:hAnsi="GHEA Grapalat"/>
                <w:sz w:val="24"/>
                <w:szCs w:val="24"/>
                <w:lang w:val="hy-AM"/>
              </w:rPr>
              <w:t>:</w:t>
            </w:r>
          </w:p>
        </w:tc>
        <w:tc>
          <w:tcPr>
            <w:tcW w:w="5812" w:type="dxa"/>
            <w:shd w:val="clear" w:color="auto" w:fill="auto"/>
          </w:tcPr>
          <w:p w14:paraId="2963BA73" w14:textId="15C8CC58" w:rsidR="00FB174B" w:rsidRPr="00A66E46" w:rsidRDefault="00FB174B" w:rsidP="00FB174B">
            <w:pPr>
              <w:jc w:val="center"/>
              <w:rPr>
                <w:rFonts w:ascii="GHEA Grapalat" w:eastAsia="Calibri" w:hAnsi="GHEA Grapalat" w:cs="Times New Roman"/>
                <w:b/>
                <w:bCs/>
                <w:sz w:val="24"/>
                <w:szCs w:val="24"/>
                <w:lang w:val="hy-AM" w:eastAsia="hy-AM"/>
              </w:rPr>
            </w:pPr>
            <w:r w:rsidRPr="00A66E46">
              <w:rPr>
                <w:rFonts w:ascii="GHEA Grapalat" w:eastAsia="Calibri" w:hAnsi="GHEA Grapalat" w:cs="Times New Roman"/>
                <w:b/>
                <w:bCs/>
                <w:sz w:val="24"/>
                <w:szCs w:val="24"/>
                <w:lang w:val="hy-AM" w:eastAsia="hy-AM"/>
              </w:rPr>
              <w:lastRenderedPageBreak/>
              <w:t>Ընդունվել է</w:t>
            </w:r>
            <w:r w:rsidR="007B5BD0">
              <w:rPr>
                <w:rFonts w:ascii="GHEA Grapalat" w:eastAsia="Calibri" w:hAnsi="GHEA Grapalat" w:cs="Times New Roman"/>
                <w:b/>
                <w:bCs/>
                <w:sz w:val="24"/>
                <w:szCs w:val="24"/>
                <w:lang w:val="hy-AM" w:eastAsia="hy-AM"/>
              </w:rPr>
              <w:t>։</w:t>
            </w:r>
          </w:p>
          <w:p w14:paraId="46C9520B" w14:textId="46F2BB24" w:rsidR="00FB174B" w:rsidRPr="00534C1C" w:rsidRDefault="007B5BD0" w:rsidP="007C17EA">
            <w:pPr>
              <w:ind w:firstLine="169"/>
              <w:rPr>
                <w:rFonts w:ascii="GHEA Grapalat" w:eastAsia="Calibri" w:hAnsi="GHEA Grapalat" w:cs="Times New Roman"/>
                <w:b/>
                <w:bCs/>
                <w:sz w:val="24"/>
                <w:szCs w:val="24"/>
                <w:highlight w:val="yellow"/>
                <w:lang w:val="hy-AM" w:eastAsia="hy-AM"/>
              </w:rPr>
            </w:pPr>
            <w:r>
              <w:rPr>
                <w:rFonts w:ascii="GHEA Grapalat" w:hAnsi="GHEA Grapalat"/>
                <w:sz w:val="24"/>
                <w:szCs w:val="24"/>
                <w:lang w:val="hy-AM"/>
              </w:rPr>
              <w:t xml:space="preserve">Նախագծում կատարվել է համապատասխան լրացում և սահմանվել է, որ բացառությունը վերաբերում է </w:t>
            </w:r>
            <w:r w:rsidRPr="007B5BD0">
              <w:rPr>
                <w:rFonts w:ascii="GHEA Grapalat" w:hAnsi="GHEA Grapalat"/>
                <w:sz w:val="24"/>
                <w:szCs w:val="24"/>
                <w:lang w:val="hy-AM"/>
              </w:rPr>
              <w:t>դասագրքերի վարձակալության նպատակով կատարված ծախսերի</w:t>
            </w:r>
            <w:r>
              <w:rPr>
                <w:rFonts w:ascii="GHEA Grapalat" w:hAnsi="GHEA Grapalat"/>
                <w:sz w:val="24"/>
                <w:szCs w:val="24"/>
                <w:lang w:val="hy-AM"/>
              </w:rPr>
              <w:t>ն։</w:t>
            </w:r>
          </w:p>
        </w:tc>
      </w:tr>
      <w:tr w:rsidR="00FB174B" w:rsidRPr="00342769" w14:paraId="0ABDBD51" w14:textId="77777777" w:rsidTr="003664EF">
        <w:tc>
          <w:tcPr>
            <w:tcW w:w="8363" w:type="dxa"/>
            <w:shd w:val="clear" w:color="auto" w:fill="auto"/>
          </w:tcPr>
          <w:p w14:paraId="70F31BD9" w14:textId="77F67CF7" w:rsidR="00FB174B" w:rsidRPr="00FB174B" w:rsidRDefault="00FB174B" w:rsidP="00FB174B">
            <w:pPr>
              <w:pStyle w:val="ListParagraph"/>
              <w:numPr>
                <w:ilvl w:val="0"/>
                <w:numId w:val="10"/>
              </w:numPr>
              <w:shd w:val="clear" w:color="auto" w:fill="FFFFFF"/>
              <w:tabs>
                <w:tab w:val="left" w:pos="541"/>
              </w:tabs>
              <w:ind w:left="0" w:firstLine="255"/>
              <w:rPr>
                <w:rFonts w:ascii="GHEA Grapalat" w:hAnsi="GHEA Grapalat"/>
                <w:color w:val="000000" w:themeColor="text1"/>
                <w:sz w:val="24"/>
                <w:szCs w:val="24"/>
                <w:lang w:val="hy-AM"/>
              </w:rPr>
            </w:pPr>
            <w:r w:rsidRPr="00FB174B">
              <w:rPr>
                <w:rFonts w:ascii="GHEA Grapalat" w:hAnsi="GHEA Grapalat"/>
                <w:color w:val="000000" w:themeColor="text1"/>
                <w:sz w:val="24"/>
                <w:szCs w:val="24"/>
                <w:lang w:val="hy-AM"/>
              </w:rPr>
              <w:lastRenderedPageBreak/>
              <w:t>Նախագծի 1-ին կետի 2-րդ ենթակետի «դ.» պարբերությամբ նոր խմբագրությամբ շարադրվող Որոշման Հավելվածի 3.1-ին կետի համաձայն՝ ատամնաբուժական ծառայություններ մատուցելու իրավունք (համապատասխան լիցեն</w:t>
            </w:r>
            <w:r w:rsidRPr="00FB174B">
              <w:rPr>
                <w:rFonts w:ascii="GHEA Grapalat" w:hAnsi="GHEA Grapalat"/>
                <w:color w:val="000000" w:themeColor="text1"/>
                <w:sz w:val="24"/>
                <w:szCs w:val="24"/>
                <w:lang w:val="hy-AM"/>
              </w:rPr>
              <w:softHyphen/>
              <w:t xml:space="preserve">զիա) ունեցող </w:t>
            </w:r>
            <w:r w:rsidRPr="00FB174B">
              <w:rPr>
                <w:rFonts w:ascii="GHEA Grapalat" w:hAnsi="GHEA Grapalat"/>
                <w:b/>
                <w:color w:val="000000" w:themeColor="text1"/>
                <w:sz w:val="24"/>
                <w:szCs w:val="24"/>
                <w:lang w:val="hy-AM"/>
              </w:rPr>
              <w:t>հարկ վճարողների վերաբերյալ տեղեկատվությունը</w:t>
            </w:r>
            <w:r w:rsidRPr="00FB174B">
              <w:rPr>
                <w:rFonts w:ascii="GHEA Grapalat" w:hAnsi="GHEA Grapalat"/>
                <w:color w:val="000000" w:themeColor="text1"/>
                <w:sz w:val="24"/>
                <w:szCs w:val="24"/>
                <w:lang w:val="hy-AM"/>
              </w:rPr>
              <w:t xml:space="preserve"> (հարկ վճարողի հաշ</w:t>
            </w:r>
            <w:r w:rsidRPr="00FB174B">
              <w:rPr>
                <w:rFonts w:ascii="GHEA Grapalat" w:hAnsi="GHEA Grapalat"/>
                <w:color w:val="000000" w:themeColor="text1"/>
                <w:sz w:val="24"/>
                <w:szCs w:val="24"/>
                <w:lang w:val="hy-AM"/>
              </w:rPr>
              <w:softHyphen/>
              <w:t>վառման համարի՝ ՀՎՀՀ-ի, և համապատասխան լիցենզիայի գործողության ժամկետների պար</w:t>
            </w:r>
            <w:r w:rsidRPr="00FB174B">
              <w:rPr>
                <w:rFonts w:ascii="GHEA Grapalat" w:hAnsi="GHEA Grapalat"/>
                <w:color w:val="000000" w:themeColor="text1"/>
                <w:sz w:val="24"/>
                <w:szCs w:val="24"/>
                <w:lang w:val="hy-AM"/>
              </w:rPr>
              <w:softHyphen/>
              <w:t xml:space="preserve">տադիր </w:t>
            </w:r>
            <w:r w:rsidRPr="00FB174B">
              <w:rPr>
                <w:rFonts w:ascii="GHEA Grapalat" w:hAnsi="GHEA Grapalat"/>
                <w:color w:val="000000" w:themeColor="text1"/>
                <w:sz w:val="24"/>
                <w:szCs w:val="24"/>
                <w:lang w:val="hy-AM"/>
              </w:rPr>
              <w:lastRenderedPageBreak/>
              <w:t>նշումով) առողջապահության պետական կառավարման լիազոր մարմնի կողմից ներկայացվում է հարկային մարմին։ Սույն կետով նախատեսված տեղեկատվությունը 2024 թվա</w:t>
            </w:r>
            <w:r w:rsidRPr="00FB174B">
              <w:rPr>
                <w:rFonts w:ascii="GHEA Grapalat" w:hAnsi="GHEA Grapalat"/>
                <w:color w:val="000000" w:themeColor="text1"/>
                <w:sz w:val="24"/>
                <w:szCs w:val="24"/>
                <w:lang w:val="hy-AM"/>
              </w:rPr>
              <w:softHyphen/>
              <w:t>կանի հաշվետու տարվա մասով հարկային մարմին է ներկայացվում մինչև 2025 թվա</w:t>
            </w:r>
            <w:r w:rsidRPr="00FB174B">
              <w:rPr>
                <w:rFonts w:ascii="GHEA Grapalat" w:hAnsi="GHEA Grapalat"/>
                <w:color w:val="000000" w:themeColor="text1"/>
                <w:sz w:val="24"/>
                <w:szCs w:val="24"/>
                <w:lang w:val="hy-AM"/>
              </w:rPr>
              <w:softHyphen/>
              <w:t>կանի ապրիլի 1-ը ներառյալ, իսկ 2025 թվականի հաշվետու տարվա մասով՝ մինչև հաշ</w:t>
            </w:r>
            <w:r w:rsidRPr="00FB174B">
              <w:rPr>
                <w:rFonts w:ascii="GHEA Grapalat" w:hAnsi="GHEA Grapalat"/>
                <w:color w:val="000000" w:themeColor="text1"/>
                <w:sz w:val="24"/>
                <w:szCs w:val="24"/>
                <w:lang w:val="hy-AM"/>
              </w:rPr>
              <w:softHyphen/>
              <w:t>վետու տար</w:t>
            </w:r>
            <w:r w:rsidRPr="00FB174B">
              <w:rPr>
                <w:rFonts w:ascii="GHEA Grapalat" w:hAnsi="GHEA Grapalat"/>
                <w:color w:val="000000" w:themeColor="text1"/>
                <w:sz w:val="24"/>
                <w:szCs w:val="24"/>
                <w:lang w:val="hy-AM"/>
              </w:rPr>
              <w:softHyphen/>
              <w:t>վան հաջորդող տարվա փետրվարի 1-ը ներառյալ: Ներկայացված տեղեկատ</w:t>
            </w:r>
            <w:r w:rsidRPr="00FB174B">
              <w:rPr>
                <w:rFonts w:ascii="GHEA Grapalat" w:hAnsi="GHEA Grapalat"/>
                <w:color w:val="000000" w:themeColor="text1"/>
                <w:sz w:val="24"/>
                <w:szCs w:val="24"/>
                <w:lang w:val="hy-AM"/>
              </w:rPr>
              <w:softHyphen/>
              <w:t>վութ</w:t>
            </w:r>
            <w:r w:rsidRPr="00FB174B">
              <w:rPr>
                <w:rFonts w:ascii="GHEA Grapalat" w:hAnsi="GHEA Grapalat"/>
                <w:color w:val="000000" w:themeColor="text1"/>
                <w:sz w:val="24"/>
                <w:szCs w:val="24"/>
                <w:lang w:val="hy-AM"/>
              </w:rPr>
              <w:softHyphen/>
              <w:t>յունում կատարված փոփոխությունները (հարկ վճարողի հաշվառման համարի՝ ՀՎՀՀ-ի, և համա</w:t>
            </w:r>
            <w:r w:rsidRPr="00FB174B">
              <w:rPr>
                <w:rFonts w:ascii="GHEA Grapalat" w:hAnsi="GHEA Grapalat"/>
                <w:color w:val="000000" w:themeColor="text1"/>
                <w:sz w:val="24"/>
                <w:szCs w:val="24"/>
                <w:lang w:val="hy-AM"/>
              </w:rPr>
              <w:softHyphen/>
              <w:t>պա</w:t>
            </w:r>
            <w:r w:rsidRPr="00FB174B">
              <w:rPr>
                <w:rFonts w:ascii="GHEA Grapalat" w:hAnsi="GHEA Grapalat"/>
                <w:color w:val="000000" w:themeColor="text1"/>
                <w:sz w:val="24"/>
                <w:szCs w:val="24"/>
                <w:lang w:val="hy-AM"/>
              </w:rPr>
              <w:softHyphen/>
              <w:t>տաս</w:t>
            </w:r>
            <w:r w:rsidRPr="00FB174B">
              <w:rPr>
                <w:rFonts w:ascii="GHEA Grapalat" w:hAnsi="GHEA Grapalat"/>
                <w:color w:val="000000" w:themeColor="text1"/>
                <w:sz w:val="24"/>
                <w:szCs w:val="24"/>
                <w:lang w:val="hy-AM"/>
              </w:rPr>
              <w:softHyphen/>
              <w:t>խան լիցենզիայի գործողության ժամկետների պարտադիր նշումով) հարկային մարմին են ներկայացվում փոփոխությունը կատարելու օրվան հաջորդող երեք աշխատանքային օրվա ընթացքում: Հարկային մարմինը սույն կետով ներկայացված տեղեկատվությունը ներառում է հարկային մարմնի տեղեկատ</w:t>
            </w:r>
            <w:r w:rsidRPr="00FB174B">
              <w:rPr>
                <w:rFonts w:ascii="GHEA Grapalat" w:hAnsi="GHEA Grapalat"/>
                <w:color w:val="000000" w:themeColor="text1"/>
                <w:sz w:val="24"/>
                <w:szCs w:val="24"/>
                <w:lang w:val="hy-AM"/>
              </w:rPr>
              <w:softHyphen/>
              <w:t>վական համա</w:t>
            </w:r>
            <w:r w:rsidRPr="00FB174B">
              <w:rPr>
                <w:rFonts w:ascii="GHEA Grapalat" w:hAnsi="GHEA Grapalat"/>
                <w:color w:val="000000" w:themeColor="text1"/>
                <w:sz w:val="24"/>
                <w:szCs w:val="24"/>
                <w:lang w:val="hy-AM"/>
              </w:rPr>
              <w:softHyphen/>
              <w:t>կարգ տեղեկատվությունը ստանալուց հետո՝ հինգ աշխատանքային օրվա ըն</w:t>
            </w:r>
            <w:r w:rsidRPr="00FB174B">
              <w:rPr>
                <w:rFonts w:ascii="GHEA Grapalat" w:hAnsi="GHEA Grapalat"/>
                <w:color w:val="000000" w:themeColor="text1"/>
                <w:sz w:val="24"/>
                <w:szCs w:val="24"/>
                <w:lang w:val="hy-AM"/>
              </w:rPr>
              <w:softHyphen/>
              <w:t>թաց</w:t>
            </w:r>
            <w:r w:rsidRPr="00FB174B">
              <w:rPr>
                <w:rFonts w:ascii="GHEA Grapalat" w:hAnsi="GHEA Grapalat"/>
                <w:color w:val="000000" w:themeColor="text1"/>
                <w:sz w:val="24"/>
                <w:szCs w:val="24"/>
                <w:lang w:val="hy-AM"/>
              </w:rPr>
              <w:softHyphen/>
              <w:t>քում:</w:t>
            </w:r>
          </w:p>
          <w:p w14:paraId="398056F5" w14:textId="77777777" w:rsidR="00FB174B" w:rsidRPr="003664EF" w:rsidRDefault="00FB174B" w:rsidP="00FB174B">
            <w:pPr>
              <w:ind w:left="29" w:right="-212" w:firstLine="268"/>
              <w:rPr>
                <w:rFonts w:ascii="GHEA Grapalat" w:hAnsi="GHEA Grapalat"/>
                <w:color w:val="000000" w:themeColor="text1"/>
                <w:sz w:val="24"/>
                <w:szCs w:val="24"/>
                <w:lang w:val="hy-AM"/>
              </w:rPr>
            </w:pPr>
            <w:r w:rsidRPr="003664EF">
              <w:rPr>
                <w:rFonts w:ascii="GHEA Grapalat" w:hAnsi="GHEA Grapalat"/>
                <w:color w:val="000000" w:themeColor="text1"/>
                <w:sz w:val="24"/>
                <w:szCs w:val="24"/>
                <w:lang w:val="hy-AM"/>
              </w:rPr>
              <w:t>Սույն կարգավորումից բխում է, որ առողջապահության պետական կառավարման լիազոր մարմնի կողմից հարկային մարմին հարկ վճարողի հաշվառման համարի և համապատասխան լիցենզիայի գործողության ժամկետների վերաբերյալ տեղեկատվությունից բացի ներկայացվում է այլ տեղեկատվություն, սակայն պարզ չէ, թե որոնք են դրանք, ուստի առաջարկում ենք նշված կետը հստակեցնել:</w:t>
            </w:r>
          </w:p>
          <w:p w14:paraId="59223060" w14:textId="0B94CA0D" w:rsidR="00FB174B" w:rsidRPr="00FB174B" w:rsidRDefault="00FB174B" w:rsidP="00FB174B">
            <w:pPr>
              <w:tabs>
                <w:tab w:val="left" w:pos="436"/>
              </w:tabs>
              <w:rPr>
                <w:rFonts w:ascii="GHEA Grapalat" w:eastAsia="Calibri" w:hAnsi="GHEA Grapalat" w:cs="Times New Roman"/>
                <w:b/>
                <w:bCs/>
                <w:sz w:val="24"/>
                <w:szCs w:val="24"/>
                <w:lang w:val="hy-AM" w:eastAsia="hy-AM"/>
              </w:rPr>
            </w:pPr>
            <w:r w:rsidRPr="003664EF">
              <w:rPr>
                <w:rFonts w:ascii="GHEA Grapalat" w:hAnsi="GHEA Grapalat"/>
                <w:color w:val="000000" w:themeColor="text1"/>
                <w:sz w:val="24"/>
                <w:szCs w:val="24"/>
                <w:lang w:val="hy-AM"/>
              </w:rPr>
              <w:t>Նույն դիտարկումը վերաբերում է Նախագծի 1-ին կետի 2-րդ ենթակետի «ե.» պարբերությամբ նոր խմբագրությամբ շար</w:t>
            </w:r>
            <w:r>
              <w:rPr>
                <w:rFonts w:ascii="GHEA Grapalat" w:hAnsi="GHEA Grapalat"/>
                <w:color w:val="000000" w:themeColor="text1"/>
                <w:sz w:val="24"/>
                <w:szCs w:val="24"/>
                <w:lang w:val="hy-AM"/>
              </w:rPr>
              <w:t>ա</w:t>
            </w:r>
            <w:r w:rsidRPr="003664EF">
              <w:rPr>
                <w:rFonts w:ascii="GHEA Grapalat" w:hAnsi="GHEA Grapalat"/>
                <w:color w:val="000000" w:themeColor="text1"/>
                <w:sz w:val="24"/>
                <w:szCs w:val="24"/>
                <w:lang w:val="hy-AM"/>
              </w:rPr>
              <w:t>դրվող Որոշման Հավելվածի 3.2-րդ կետին և Նախագծի 1-ին կետի 2-րդ ենթակետի «զ.» պարբերությամբ լրացվող նոր 3.3-րդ կետին:</w:t>
            </w:r>
          </w:p>
        </w:tc>
        <w:tc>
          <w:tcPr>
            <w:tcW w:w="5812" w:type="dxa"/>
            <w:shd w:val="clear" w:color="auto" w:fill="auto"/>
          </w:tcPr>
          <w:p w14:paraId="66180E6A" w14:textId="77777777" w:rsidR="00FB174B" w:rsidRDefault="00FB174B" w:rsidP="00FB174B">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14:paraId="0FA6BD6D" w14:textId="7A22C40E" w:rsidR="00FB174B" w:rsidRPr="00534C1C" w:rsidRDefault="000B34BD" w:rsidP="000B34BD">
            <w:pPr>
              <w:ind w:firstLine="169"/>
              <w:rPr>
                <w:rFonts w:ascii="GHEA Grapalat" w:eastAsia="Calibri" w:hAnsi="GHEA Grapalat" w:cs="Times New Roman"/>
                <w:b/>
                <w:bCs/>
                <w:sz w:val="24"/>
                <w:szCs w:val="24"/>
                <w:highlight w:val="yellow"/>
                <w:lang w:val="hy-AM" w:eastAsia="hy-AM"/>
              </w:rPr>
            </w:pPr>
            <w:r>
              <w:rPr>
                <w:rFonts w:ascii="GHEA Grapalat" w:hAnsi="GHEA Grapalat"/>
                <w:noProof/>
                <w:color w:val="000000"/>
                <w:sz w:val="24"/>
                <w:szCs w:val="24"/>
                <w:lang w:val="hy-AM"/>
              </w:rPr>
              <w:t>Փակագծերում որոշ տեղեկատվության առանձնացումը նպատակ ունի հստակեցնել, որ  ա</w:t>
            </w:r>
            <w:r w:rsidRPr="00977A5A">
              <w:rPr>
                <w:rFonts w:ascii="GHEA Grapalat" w:hAnsi="GHEA Grapalat"/>
                <w:noProof/>
                <w:color w:val="000000"/>
                <w:sz w:val="24"/>
                <w:szCs w:val="24"/>
                <w:lang w:val="hy-AM"/>
              </w:rPr>
              <w:t>ռողջապահության պետական կառավարման լիազոր մարմնի կողմից հարկային մարմին</w:t>
            </w:r>
            <w:r>
              <w:rPr>
                <w:rFonts w:ascii="GHEA Grapalat" w:hAnsi="GHEA Grapalat"/>
                <w:noProof/>
                <w:color w:val="000000"/>
                <w:sz w:val="24"/>
                <w:szCs w:val="24"/>
                <w:lang w:val="hy-AM"/>
              </w:rPr>
              <w:t xml:space="preserve"> ներկայացվող տեղեկատվության մեջ պետք է </w:t>
            </w:r>
            <w:r>
              <w:rPr>
                <w:rFonts w:ascii="GHEA Grapalat" w:hAnsi="GHEA Grapalat"/>
                <w:noProof/>
                <w:color w:val="000000"/>
                <w:sz w:val="24"/>
                <w:szCs w:val="24"/>
                <w:lang w:val="hy-AM"/>
              </w:rPr>
              <w:lastRenderedPageBreak/>
              <w:t xml:space="preserve">առկա լինի նաև </w:t>
            </w:r>
            <w:r w:rsidRPr="00FB174B">
              <w:rPr>
                <w:rFonts w:ascii="GHEA Grapalat" w:hAnsi="GHEA Grapalat"/>
                <w:color w:val="000000" w:themeColor="text1"/>
                <w:sz w:val="24"/>
                <w:szCs w:val="24"/>
                <w:lang w:val="hy-AM"/>
              </w:rPr>
              <w:t>հարկ վճարողի հաշ</w:t>
            </w:r>
            <w:r w:rsidRPr="00FB174B">
              <w:rPr>
                <w:rFonts w:ascii="GHEA Grapalat" w:hAnsi="GHEA Grapalat"/>
                <w:color w:val="000000" w:themeColor="text1"/>
                <w:sz w:val="24"/>
                <w:szCs w:val="24"/>
                <w:lang w:val="hy-AM"/>
              </w:rPr>
              <w:softHyphen/>
              <w:t>վառման համար</w:t>
            </w:r>
            <w:r>
              <w:rPr>
                <w:rFonts w:ascii="GHEA Grapalat" w:hAnsi="GHEA Grapalat"/>
                <w:color w:val="000000" w:themeColor="text1"/>
                <w:sz w:val="24"/>
                <w:szCs w:val="24"/>
                <w:lang w:val="hy-AM"/>
              </w:rPr>
              <w:t>ը</w:t>
            </w:r>
            <w:r w:rsidRPr="00FB174B">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w:t>
            </w:r>
            <w:r w:rsidRPr="00FB174B">
              <w:rPr>
                <w:rFonts w:ascii="GHEA Grapalat" w:hAnsi="GHEA Grapalat"/>
                <w:color w:val="000000" w:themeColor="text1"/>
                <w:sz w:val="24"/>
                <w:szCs w:val="24"/>
                <w:lang w:val="hy-AM"/>
              </w:rPr>
              <w:t>ՀՎՀՀ</w:t>
            </w:r>
            <w:r>
              <w:rPr>
                <w:rFonts w:ascii="GHEA Grapalat" w:hAnsi="GHEA Grapalat"/>
                <w:color w:val="000000" w:themeColor="text1"/>
                <w:sz w:val="24"/>
                <w:szCs w:val="24"/>
                <w:lang w:val="hy-AM"/>
              </w:rPr>
              <w:t>)</w:t>
            </w:r>
            <w:r w:rsidRPr="00FB174B">
              <w:rPr>
                <w:rFonts w:ascii="GHEA Grapalat" w:hAnsi="GHEA Grapalat"/>
                <w:color w:val="000000" w:themeColor="text1"/>
                <w:sz w:val="24"/>
                <w:szCs w:val="24"/>
                <w:lang w:val="hy-AM"/>
              </w:rPr>
              <w:t xml:space="preserve"> և համապատասխան լիցենզիայի գործողության ժամկետներ</w:t>
            </w:r>
            <w:r>
              <w:rPr>
                <w:rFonts w:ascii="GHEA Grapalat" w:hAnsi="GHEA Grapalat"/>
                <w:color w:val="000000" w:themeColor="text1"/>
                <w:sz w:val="24"/>
                <w:szCs w:val="24"/>
                <w:lang w:val="hy-AM"/>
              </w:rPr>
              <w:t xml:space="preserve">ը։ Կառավարության որոշմամբ տեղեկատվության սպառիչ ցանկ սահմանելը նպատակահարմար չէ, քանի որ գործնականում կարող է անհրաժեշտություն առաջանալ հարկային մարմնի կողմից այս կամ այն տեղեկատվությունը ստանալ։ </w:t>
            </w:r>
          </w:p>
        </w:tc>
      </w:tr>
      <w:tr w:rsidR="00FB174B" w:rsidRPr="00342769" w14:paraId="6594F88F" w14:textId="77777777" w:rsidTr="003664EF">
        <w:tc>
          <w:tcPr>
            <w:tcW w:w="8363" w:type="dxa"/>
            <w:shd w:val="clear" w:color="auto" w:fill="auto"/>
          </w:tcPr>
          <w:p w14:paraId="5BE80CCB" w14:textId="77777777" w:rsidR="00FB174B" w:rsidRDefault="00FB174B" w:rsidP="00FB174B">
            <w:pPr>
              <w:pStyle w:val="ListParagraph"/>
              <w:numPr>
                <w:ilvl w:val="0"/>
                <w:numId w:val="10"/>
              </w:numPr>
              <w:shd w:val="clear" w:color="auto" w:fill="FFFFFF"/>
              <w:tabs>
                <w:tab w:val="left" w:pos="541"/>
              </w:tabs>
              <w:ind w:left="0" w:firstLine="255"/>
              <w:rPr>
                <w:rFonts w:ascii="GHEA Grapalat" w:hAnsi="GHEA Grapalat"/>
                <w:sz w:val="24"/>
                <w:szCs w:val="24"/>
                <w:lang w:val="hy-AM"/>
              </w:rPr>
            </w:pPr>
            <w:r w:rsidRPr="00FB174B">
              <w:rPr>
                <w:rFonts w:ascii="GHEA Grapalat" w:hAnsi="GHEA Grapalat"/>
                <w:sz w:val="24"/>
                <w:szCs w:val="24"/>
                <w:lang w:val="hy-AM"/>
              </w:rPr>
              <w:lastRenderedPageBreak/>
              <w:t>Նախագծի 2-րդ կետով նախատեսվում է Հայաստանի Հանրապետության կառավարության 2025 թվականի փետրվարի 13-ի թիվ 157-Ն որոշման 3-րդ կետի երրորդ, չորրորդ և հինգերորդ պար</w:t>
            </w:r>
            <w:r w:rsidRPr="00FB174B">
              <w:rPr>
                <w:rFonts w:ascii="GHEA Grapalat" w:hAnsi="GHEA Grapalat"/>
                <w:sz w:val="24"/>
                <w:szCs w:val="24"/>
                <w:lang w:val="hy-AM"/>
              </w:rPr>
              <w:softHyphen/>
              <w:t>բե</w:t>
            </w:r>
            <w:r w:rsidRPr="00FB174B">
              <w:rPr>
                <w:rFonts w:ascii="GHEA Grapalat" w:hAnsi="GHEA Grapalat"/>
                <w:sz w:val="24"/>
                <w:szCs w:val="24"/>
                <w:lang w:val="hy-AM"/>
              </w:rPr>
              <w:softHyphen/>
              <w:t>րու</w:t>
            </w:r>
            <w:r w:rsidRPr="00FB174B">
              <w:rPr>
                <w:rFonts w:ascii="GHEA Grapalat" w:hAnsi="GHEA Grapalat"/>
                <w:sz w:val="24"/>
                <w:szCs w:val="24"/>
                <w:lang w:val="hy-AM"/>
              </w:rPr>
              <w:softHyphen/>
              <w:t>թյուն</w:t>
            </w:r>
            <w:r w:rsidRPr="00FB174B">
              <w:rPr>
                <w:rFonts w:ascii="GHEA Grapalat" w:hAnsi="GHEA Grapalat"/>
                <w:sz w:val="24"/>
                <w:szCs w:val="24"/>
                <w:lang w:val="hy-AM"/>
              </w:rPr>
              <w:softHyphen/>
              <w:t>նե</w:t>
            </w:r>
            <w:r w:rsidRPr="00FB174B">
              <w:rPr>
                <w:rFonts w:ascii="GHEA Grapalat" w:hAnsi="GHEA Grapalat"/>
                <w:sz w:val="24"/>
                <w:szCs w:val="24"/>
                <w:lang w:val="hy-AM"/>
              </w:rPr>
              <w:softHyphen/>
              <w:t>րում «տեղե</w:t>
            </w:r>
            <w:r w:rsidRPr="00FB174B">
              <w:rPr>
                <w:rFonts w:ascii="GHEA Grapalat" w:hAnsi="GHEA Grapalat"/>
                <w:sz w:val="24"/>
                <w:szCs w:val="24"/>
                <w:lang w:val="hy-AM"/>
              </w:rPr>
              <w:softHyphen/>
            </w:r>
            <w:r w:rsidRPr="00FB174B">
              <w:rPr>
                <w:rFonts w:ascii="GHEA Grapalat" w:hAnsi="GHEA Grapalat"/>
                <w:sz w:val="24"/>
                <w:szCs w:val="24"/>
                <w:lang w:val="hy-AM"/>
              </w:rPr>
              <w:softHyphen/>
              <w:t>կատվության հիման վրա սոցիալական ծախսի գումարը» բառերը փոխա</w:t>
            </w:r>
            <w:r w:rsidRPr="00FB174B">
              <w:rPr>
                <w:rFonts w:ascii="GHEA Grapalat" w:hAnsi="GHEA Grapalat"/>
                <w:sz w:val="24"/>
                <w:szCs w:val="24"/>
                <w:lang w:val="hy-AM"/>
              </w:rPr>
              <w:softHyphen/>
              <w:t>րի</w:t>
            </w:r>
            <w:r w:rsidRPr="00FB174B">
              <w:rPr>
                <w:rFonts w:ascii="GHEA Grapalat" w:hAnsi="GHEA Grapalat"/>
                <w:sz w:val="24"/>
                <w:szCs w:val="24"/>
                <w:lang w:val="hy-AM"/>
              </w:rPr>
              <w:softHyphen/>
              <w:t>նել «տեղե</w:t>
            </w:r>
            <w:r w:rsidRPr="00FB174B">
              <w:rPr>
                <w:rFonts w:ascii="GHEA Grapalat" w:hAnsi="GHEA Grapalat"/>
                <w:sz w:val="24"/>
                <w:szCs w:val="24"/>
                <w:lang w:val="hy-AM"/>
              </w:rPr>
              <w:softHyphen/>
              <w:t>կատվու</w:t>
            </w:r>
            <w:r w:rsidRPr="00FB174B">
              <w:rPr>
                <w:rFonts w:ascii="GHEA Grapalat" w:hAnsi="GHEA Grapalat"/>
                <w:sz w:val="24"/>
                <w:szCs w:val="24"/>
                <w:lang w:val="hy-AM"/>
              </w:rPr>
              <w:softHyphen/>
              <w:t>թյունը» բառով:</w:t>
            </w:r>
          </w:p>
          <w:p w14:paraId="19ADD25B" w14:textId="77777777" w:rsidR="00FB174B" w:rsidRDefault="00FB174B" w:rsidP="00FB174B">
            <w:pPr>
              <w:shd w:val="clear" w:color="auto" w:fill="FFFFFF"/>
              <w:tabs>
                <w:tab w:val="left" w:pos="541"/>
              </w:tabs>
              <w:ind w:firstLine="177"/>
              <w:rPr>
                <w:rFonts w:ascii="GHEA Grapalat" w:hAnsi="GHEA Grapalat"/>
                <w:sz w:val="24"/>
                <w:szCs w:val="24"/>
                <w:lang w:val="hy-AM"/>
              </w:rPr>
            </w:pPr>
            <w:r w:rsidRPr="00FB174B">
              <w:rPr>
                <w:rFonts w:ascii="GHEA Grapalat" w:hAnsi="GHEA Grapalat"/>
                <w:sz w:val="24"/>
                <w:szCs w:val="24"/>
                <w:lang w:val="hy-AM"/>
              </w:rPr>
              <w:t xml:space="preserve">Նշված որոշման 3-րդ կետի 3-րդ և 4-րդ պարբերությունների համաձայն՝ աշակերտների և նրանց ծնողների վերաբերյալ </w:t>
            </w:r>
            <w:r w:rsidRPr="00FB174B">
              <w:rPr>
                <w:rFonts w:ascii="GHEA Grapalat" w:hAnsi="GHEA Grapalat"/>
                <w:sz w:val="24"/>
                <w:szCs w:val="24"/>
                <w:lang w:val="hy-AM"/>
              </w:rPr>
              <w:lastRenderedPageBreak/>
              <w:t xml:space="preserve">անձնավորված տեղեկատվությունը </w:t>
            </w:r>
            <w:r w:rsidRPr="00FB174B">
              <w:rPr>
                <w:rFonts w:ascii="GHEA Grapalat" w:hAnsi="GHEA Grapalat"/>
                <w:b/>
                <w:sz w:val="24"/>
                <w:szCs w:val="24"/>
                <w:lang w:val="hy-AM"/>
              </w:rPr>
              <w:t>2024 թվականի հաշվետու տարվա մասով հարկային մարմին է ներկայացվում մինչև 2025 թվականի ապրիլի 1-ը ներառյալ:</w:t>
            </w:r>
            <w:r w:rsidRPr="00FB174B">
              <w:rPr>
                <w:rFonts w:ascii="GHEA Grapalat" w:hAnsi="GHEA Grapalat"/>
                <w:sz w:val="24"/>
                <w:szCs w:val="24"/>
                <w:lang w:val="hy-AM"/>
              </w:rPr>
              <w:t xml:space="preserve"> Հարկային մարմինը սույն պարբերությամբ ներկայացված տեղեկատվության հիման վրա սոցիալական ծախսի գումարը ներառում է հարկային մարմնի տեղեկատվական համակարգ տեղեկատվությունն ստանալուց հետո՝ հինգ աշխատանքային օրվա ընթացքում: Մինչև սույն որոշումն ուժի մեջ մտնելը երաշխավորված արտադպրոցական ծրագրեր և ոչ ֆորմալ կրթական ծրագրեր իրականացնողների վերաբերյալ տեղեկատվությունը կրթության պետական կառավարման լիազոր մարմնի կողմից հարկային մարմին է ներկայացվում </w:t>
            </w:r>
            <w:r w:rsidRPr="00FB174B">
              <w:rPr>
                <w:rFonts w:ascii="GHEA Grapalat" w:hAnsi="GHEA Grapalat"/>
                <w:b/>
                <w:sz w:val="24"/>
                <w:szCs w:val="24"/>
                <w:lang w:val="hy-AM"/>
              </w:rPr>
              <w:t>մինչև 2025 թվականի ապրիլի 1-ը:</w:t>
            </w:r>
            <w:r w:rsidRPr="00FB174B">
              <w:rPr>
                <w:rFonts w:ascii="GHEA Grapalat" w:hAnsi="GHEA Grapalat"/>
                <w:sz w:val="24"/>
                <w:szCs w:val="24"/>
                <w:lang w:val="hy-AM"/>
              </w:rPr>
              <w:t xml:space="preserve"> Հարկային մարմինը սույն պարբերությամբ ներկայացված տեղեկատվության հիման վրա սոցիալական ծախսի գումարը ներառում է հարկային մարմնի տեղեկատվական համակարգ տեղեկատվությունն ստանալուց հետո՝ հինգ աշխատանքային օրվա ընթացքում:</w:t>
            </w:r>
          </w:p>
          <w:p w14:paraId="57608C63" w14:textId="0507DCCA" w:rsidR="00FB174B" w:rsidRPr="00FB174B" w:rsidRDefault="00FB174B" w:rsidP="00FB174B">
            <w:pPr>
              <w:shd w:val="clear" w:color="auto" w:fill="FFFFFF"/>
              <w:tabs>
                <w:tab w:val="left" w:pos="541"/>
              </w:tabs>
              <w:ind w:firstLine="177"/>
              <w:rPr>
                <w:rFonts w:ascii="GHEA Grapalat" w:hAnsi="GHEA Grapalat"/>
                <w:sz w:val="24"/>
                <w:szCs w:val="24"/>
                <w:lang w:val="hy-AM"/>
              </w:rPr>
            </w:pPr>
            <w:r w:rsidRPr="00FB174B">
              <w:rPr>
                <w:rFonts w:ascii="GHEA Grapalat" w:hAnsi="GHEA Grapalat"/>
                <w:sz w:val="24"/>
                <w:szCs w:val="24"/>
                <w:lang w:val="hy-AM"/>
              </w:rPr>
              <w:t>Սույն դեպքում, հարկ է նշել, որ վերոնշյալ պարբերություններում սահմանված ժամկետները արդեն իսկ լրացել են: Այս առումով հարկ</w:t>
            </w:r>
            <w:r>
              <w:rPr>
                <w:rFonts w:ascii="GHEA Grapalat" w:hAnsi="GHEA Grapalat"/>
                <w:sz w:val="24"/>
                <w:szCs w:val="24"/>
                <w:lang w:val="hy-AM"/>
              </w:rPr>
              <w:t xml:space="preserve"> </w:t>
            </w:r>
            <w:r w:rsidRPr="00FB174B">
              <w:rPr>
                <w:rFonts w:ascii="GHEA Grapalat" w:hAnsi="GHEA Grapalat"/>
                <w:sz w:val="24"/>
                <w:szCs w:val="24"/>
                <w:lang w:val="hy-AM"/>
              </w:rPr>
              <w:t>է նկատի ունենալ «Նորմատիվ իրավական ակտերի մասին» օրենքի 37-րդ հոդվածի 2-րդ մասը, համաձայն որի՝ 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w:t>
            </w:r>
          </w:p>
        </w:tc>
        <w:tc>
          <w:tcPr>
            <w:tcW w:w="5812" w:type="dxa"/>
            <w:shd w:val="clear" w:color="auto" w:fill="auto"/>
          </w:tcPr>
          <w:p w14:paraId="7CA11FB7" w14:textId="37701743" w:rsidR="00FB174B" w:rsidRDefault="00FB174B" w:rsidP="00BC0ECC">
            <w:pPr>
              <w:jc w:val="center"/>
              <w:rPr>
                <w:rFonts w:ascii="GHEA Grapalat" w:hAnsi="GHEA Grapalat"/>
                <w:b/>
                <w:color w:val="000000" w:themeColor="text1"/>
                <w:sz w:val="24"/>
                <w:szCs w:val="24"/>
                <w:lang w:val="hy-AM"/>
              </w:rPr>
            </w:pPr>
            <w:r w:rsidRPr="00BC0ECC">
              <w:rPr>
                <w:rFonts w:ascii="GHEA Grapalat" w:hAnsi="GHEA Grapalat"/>
                <w:b/>
                <w:color w:val="000000" w:themeColor="text1"/>
                <w:sz w:val="24"/>
                <w:szCs w:val="24"/>
                <w:lang w:val="hy-AM"/>
              </w:rPr>
              <w:lastRenderedPageBreak/>
              <w:t>Ընդունվել է</w:t>
            </w:r>
            <w:r w:rsidR="00BC0ECC">
              <w:rPr>
                <w:rFonts w:ascii="GHEA Grapalat" w:hAnsi="GHEA Grapalat"/>
                <w:b/>
                <w:color w:val="000000" w:themeColor="text1"/>
                <w:sz w:val="24"/>
                <w:szCs w:val="24"/>
                <w:lang w:val="hy-AM"/>
              </w:rPr>
              <w:t xml:space="preserve"> ի գիտություն։</w:t>
            </w:r>
          </w:p>
          <w:p w14:paraId="196A2D16" w14:textId="33E34A68" w:rsidR="00BC0ECC" w:rsidRDefault="00BC0ECC" w:rsidP="00BC0ECC">
            <w:pPr>
              <w:ind w:firstLine="169"/>
              <w:rPr>
                <w:rFonts w:ascii="GHEA Grapalat" w:eastAsia="Calibri" w:hAnsi="GHEA Grapalat" w:cs="Times New Roman"/>
                <w:bCs/>
                <w:sz w:val="24"/>
                <w:szCs w:val="24"/>
                <w:lang w:val="hy-AM" w:eastAsia="hy-AM"/>
              </w:rPr>
            </w:pPr>
            <w:r w:rsidRPr="00BC0ECC">
              <w:rPr>
                <w:rFonts w:ascii="GHEA Grapalat" w:eastAsia="Calibri" w:hAnsi="GHEA Grapalat" w:cs="Times New Roman"/>
                <w:bCs/>
                <w:sz w:val="24"/>
                <w:szCs w:val="24"/>
                <w:lang w:val="hy-AM" w:eastAsia="hy-AM"/>
              </w:rPr>
              <w:t xml:space="preserve">Տեղեկատվությունը ներկայացնելու ժամկետների հետ կապված կարգավորումները </w:t>
            </w:r>
            <w:r>
              <w:rPr>
                <w:rFonts w:ascii="GHEA Grapalat" w:eastAsia="Calibri" w:hAnsi="GHEA Grapalat" w:cs="Times New Roman"/>
                <w:bCs/>
                <w:sz w:val="24"/>
                <w:szCs w:val="24"/>
                <w:lang w:val="hy-AM" w:eastAsia="hy-AM"/>
              </w:rPr>
              <w:t xml:space="preserve">սահմանված են գործող օրենսդրությամբ և արդեն իսկ կիրառվել են։ </w:t>
            </w:r>
            <w:r w:rsidR="00631C1F">
              <w:rPr>
                <w:rFonts w:ascii="GHEA Grapalat" w:eastAsia="Calibri" w:hAnsi="GHEA Grapalat" w:cs="Times New Roman"/>
                <w:bCs/>
                <w:sz w:val="24"/>
                <w:szCs w:val="24"/>
                <w:lang w:val="hy-AM" w:eastAsia="hy-AM"/>
              </w:rPr>
              <w:t>Նշյալ առաջարկությամբ տեխնիկական հարց է կարգավորվում</w:t>
            </w:r>
            <w:r w:rsidR="004F61AE">
              <w:rPr>
                <w:rFonts w:ascii="GHEA Grapalat" w:eastAsia="Calibri" w:hAnsi="GHEA Grapalat" w:cs="Times New Roman"/>
                <w:bCs/>
                <w:sz w:val="24"/>
                <w:szCs w:val="24"/>
                <w:lang w:val="hy-AM" w:eastAsia="hy-AM"/>
              </w:rPr>
              <w:t>, և այն ներկայացվել է ՀՀ ՊԵԿ կողմից:</w:t>
            </w:r>
          </w:p>
          <w:p w14:paraId="2DF6868F" w14:textId="09D05C1B" w:rsidR="00BC0ECC" w:rsidRPr="00BC0ECC" w:rsidRDefault="00BC0ECC" w:rsidP="00BC0ECC">
            <w:pPr>
              <w:ind w:firstLine="169"/>
              <w:rPr>
                <w:rFonts w:ascii="GHEA Grapalat" w:eastAsia="Calibri" w:hAnsi="GHEA Grapalat" w:cs="Times New Roman"/>
                <w:bCs/>
                <w:sz w:val="24"/>
                <w:szCs w:val="24"/>
                <w:highlight w:val="yellow"/>
                <w:lang w:val="hy-AM" w:eastAsia="hy-AM"/>
              </w:rPr>
            </w:pPr>
          </w:p>
        </w:tc>
      </w:tr>
      <w:tr w:rsidR="00FB174B" w:rsidRPr="00342769" w14:paraId="1CD7848E" w14:textId="77777777" w:rsidTr="003664EF">
        <w:tc>
          <w:tcPr>
            <w:tcW w:w="8363" w:type="dxa"/>
            <w:shd w:val="clear" w:color="auto" w:fill="auto"/>
          </w:tcPr>
          <w:p w14:paraId="39A1700C" w14:textId="14AC0DAD" w:rsidR="00FB174B" w:rsidRPr="00FB174B" w:rsidRDefault="00FB174B" w:rsidP="00FB174B">
            <w:pPr>
              <w:pStyle w:val="ListParagraph"/>
              <w:numPr>
                <w:ilvl w:val="0"/>
                <w:numId w:val="10"/>
              </w:numPr>
              <w:shd w:val="clear" w:color="auto" w:fill="FFFFFF"/>
              <w:tabs>
                <w:tab w:val="left" w:pos="541"/>
              </w:tabs>
              <w:ind w:left="0" w:firstLine="255"/>
              <w:rPr>
                <w:rFonts w:ascii="GHEA Grapalat" w:eastAsia="Calibri" w:hAnsi="GHEA Grapalat" w:cs="Times New Roman"/>
                <w:b/>
                <w:bCs/>
                <w:sz w:val="24"/>
                <w:szCs w:val="24"/>
                <w:lang w:val="hy-AM" w:eastAsia="hy-AM"/>
              </w:rPr>
            </w:pPr>
            <w:r w:rsidRPr="00FB174B">
              <w:rPr>
                <w:rFonts w:ascii="GHEA Grapalat" w:hAnsi="GHEA Grapalat"/>
                <w:sz w:val="24"/>
                <w:szCs w:val="24"/>
                <w:lang w:val="hy-AM"/>
              </w:rPr>
              <w:lastRenderedPageBreak/>
              <w:t>Նախագծի</w:t>
            </w:r>
            <w:r w:rsidRPr="00FB174B">
              <w:rPr>
                <w:rFonts w:ascii="GHEA Grapalat" w:hAnsi="GHEA Grapalat"/>
                <w:color w:val="000000" w:themeColor="text1"/>
                <w:sz w:val="24"/>
                <w:szCs w:val="24"/>
                <w:lang w:val="hy-AM"/>
              </w:rPr>
              <w:t xml:space="preserve"> վերնագրում «2025» թվից առաջ անհրաժեշտ է լրացնել «Հայաստանի Հանրապետության կառավարության» բառերը՝ նկատի ունենալով «Նորմատիվ իրավական ակտերի մասին» օրենքի 18-րդ հոդվածի 6-րդ մասը, համաձայն որի՝ (…)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5812" w:type="dxa"/>
            <w:shd w:val="clear" w:color="auto" w:fill="auto"/>
          </w:tcPr>
          <w:p w14:paraId="7BA642F9" w14:textId="77777777" w:rsidR="00FB174B" w:rsidRPr="008E5626" w:rsidRDefault="00FB174B" w:rsidP="00A56CAD">
            <w:pPr>
              <w:jc w:val="center"/>
              <w:rPr>
                <w:rFonts w:ascii="GHEA Grapalat" w:hAnsi="GHEA Grapalat"/>
                <w:b/>
                <w:color w:val="000000"/>
                <w:sz w:val="24"/>
                <w:szCs w:val="24"/>
                <w:shd w:val="clear" w:color="auto" w:fill="FFFFFF"/>
                <w:lang w:val="hy-AM"/>
              </w:rPr>
            </w:pPr>
            <w:r w:rsidRPr="008E5626">
              <w:rPr>
                <w:rFonts w:ascii="GHEA Grapalat" w:hAnsi="GHEA Grapalat"/>
                <w:b/>
                <w:color w:val="000000"/>
                <w:sz w:val="24"/>
                <w:szCs w:val="24"/>
                <w:shd w:val="clear" w:color="auto" w:fill="FFFFFF"/>
                <w:lang w:val="hy-AM"/>
              </w:rPr>
              <w:t>Ընդունվել է:</w:t>
            </w:r>
          </w:p>
          <w:p w14:paraId="01545F45" w14:textId="34644890" w:rsidR="00FB174B" w:rsidRPr="00534C1C" w:rsidRDefault="00FB174B" w:rsidP="00FB174B">
            <w:pPr>
              <w:jc w:val="center"/>
              <w:rPr>
                <w:rFonts w:ascii="GHEA Grapalat" w:eastAsia="Calibri" w:hAnsi="GHEA Grapalat" w:cs="Times New Roman"/>
                <w:b/>
                <w:bCs/>
                <w:sz w:val="24"/>
                <w:szCs w:val="24"/>
                <w:highlight w:val="yellow"/>
                <w:lang w:val="hy-AM" w:eastAsia="hy-AM"/>
              </w:rPr>
            </w:pPr>
            <w:r w:rsidRPr="006E7590">
              <w:rPr>
                <w:rFonts w:ascii="GHEA Grapalat" w:hAnsi="GHEA Grapalat"/>
                <w:color w:val="000000"/>
                <w:sz w:val="24"/>
                <w:szCs w:val="24"/>
                <w:shd w:val="clear" w:color="auto" w:fill="FFFFFF"/>
                <w:lang w:val="hy-AM"/>
              </w:rPr>
              <w:t xml:space="preserve">Նախագծում կատարվել է համապատասխան </w:t>
            </w:r>
            <w:r>
              <w:rPr>
                <w:rFonts w:ascii="GHEA Grapalat" w:hAnsi="GHEA Grapalat"/>
                <w:color w:val="000000"/>
                <w:sz w:val="24"/>
                <w:szCs w:val="24"/>
                <w:shd w:val="clear" w:color="auto" w:fill="FFFFFF"/>
                <w:lang w:val="hy-AM"/>
              </w:rPr>
              <w:t>լրացում</w:t>
            </w:r>
            <w:r>
              <w:rPr>
                <w:rFonts w:ascii="GHEA Grapalat" w:hAnsi="GHEA Grapalat"/>
                <w:b/>
                <w:color w:val="000000"/>
                <w:sz w:val="24"/>
                <w:szCs w:val="24"/>
                <w:shd w:val="clear" w:color="auto" w:fill="FFFFFF"/>
                <w:lang w:val="hy-AM"/>
              </w:rPr>
              <w:t>:</w:t>
            </w:r>
          </w:p>
        </w:tc>
      </w:tr>
      <w:tr w:rsidR="00FB174B" w:rsidRPr="00342769" w14:paraId="26A75D1B" w14:textId="77777777" w:rsidTr="003664EF">
        <w:tc>
          <w:tcPr>
            <w:tcW w:w="8363" w:type="dxa"/>
            <w:shd w:val="clear" w:color="auto" w:fill="auto"/>
          </w:tcPr>
          <w:p w14:paraId="554E4A8A" w14:textId="77777777" w:rsidR="00FB174B" w:rsidRDefault="00FB174B" w:rsidP="00FB174B">
            <w:pPr>
              <w:pStyle w:val="ListParagraph"/>
              <w:numPr>
                <w:ilvl w:val="0"/>
                <w:numId w:val="10"/>
              </w:numPr>
              <w:shd w:val="clear" w:color="auto" w:fill="FFFFFF"/>
              <w:tabs>
                <w:tab w:val="left" w:pos="541"/>
              </w:tabs>
              <w:ind w:left="0" w:firstLine="255"/>
              <w:rPr>
                <w:rFonts w:ascii="GHEA Grapalat" w:hAnsi="GHEA Grapalat"/>
                <w:color w:val="000000" w:themeColor="text1"/>
                <w:sz w:val="24"/>
                <w:szCs w:val="24"/>
                <w:lang w:val="hy-AM"/>
              </w:rPr>
            </w:pPr>
            <w:r w:rsidRPr="00FB174B">
              <w:rPr>
                <w:rFonts w:ascii="GHEA Grapalat" w:hAnsi="GHEA Grapalat"/>
                <w:color w:val="000000" w:themeColor="text1"/>
                <w:sz w:val="24"/>
                <w:szCs w:val="24"/>
                <w:lang w:val="hy-AM"/>
              </w:rPr>
              <w:lastRenderedPageBreak/>
              <w:t>Նախագծի 1-ին կետի 2-րդ ենթակետի «դ.» պարբերությամբ նոր խմբագրությամբ շարադրվող Որոշման Հավելվածի 3.1-ին կետում կիրառվում է «</w:t>
            </w:r>
            <w:r w:rsidRPr="00FB174B">
              <w:rPr>
                <w:rFonts w:ascii="GHEA Grapalat" w:hAnsi="GHEA Grapalat"/>
                <w:noProof/>
                <w:color w:val="000000"/>
                <w:sz w:val="24"/>
                <w:szCs w:val="24"/>
                <w:lang w:val="hy-AM"/>
              </w:rPr>
              <w:t>իրավունք (համապատասխան լիցեն</w:t>
            </w:r>
            <w:r w:rsidRPr="00FB174B">
              <w:rPr>
                <w:rFonts w:ascii="GHEA Grapalat" w:hAnsi="GHEA Grapalat"/>
                <w:noProof/>
                <w:color w:val="000000"/>
                <w:sz w:val="24"/>
                <w:szCs w:val="24"/>
                <w:lang w:val="hy-AM"/>
              </w:rPr>
              <w:softHyphen/>
              <w:t>զիա)</w:t>
            </w:r>
            <w:r w:rsidRPr="00FB174B">
              <w:rPr>
                <w:rFonts w:ascii="GHEA Grapalat" w:hAnsi="GHEA Grapalat"/>
                <w:color w:val="000000" w:themeColor="text1"/>
                <w:sz w:val="24"/>
                <w:szCs w:val="24"/>
                <w:lang w:val="hy-AM"/>
              </w:rPr>
              <w:t>», իսկ Նախագծի 1-ին կետի 2-րդ ենթակետի «զ.» պարբերությամբ Որոշման Հավելվածում լրացվող նոր 3.3-րդ կետում՝ «իրավունք» ձևակերպումը:</w:t>
            </w:r>
          </w:p>
          <w:p w14:paraId="707C3B21" w14:textId="270D679F" w:rsidR="00FB174B" w:rsidRPr="00FB174B" w:rsidRDefault="00FB174B" w:rsidP="00FB174B">
            <w:pPr>
              <w:shd w:val="clear" w:color="auto" w:fill="FFFFFF"/>
              <w:tabs>
                <w:tab w:val="left" w:pos="541"/>
              </w:tabs>
              <w:ind w:firstLine="213"/>
              <w:rPr>
                <w:rFonts w:ascii="GHEA Grapalat" w:hAnsi="GHEA Grapalat"/>
                <w:color w:val="000000" w:themeColor="text1"/>
                <w:sz w:val="24"/>
                <w:szCs w:val="24"/>
                <w:lang w:val="hy-AM"/>
              </w:rPr>
            </w:pPr>
            <w:r w:rsidRPr="00FB174B">
              <w:rPr>
                <w:rFonts w:ascii="GHEA Grapalat" w:hAnsi="GHEA Grapalat"/>
                <w:color w:val="000000" w:themeColor="text1"/>
                <w:sz w:val="24"/>
                <w:szCs w:val="24"/>
                <w:lang w:val="hy-AM"/>
              </w:rPr>
              <w:t>Սույն դեպքում, նկատի ունենալով նշված կետերի կարգավորումները, ինչպես նաև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վերոնշյալ կետերում կիրառվող ձևակերպումները համապատասխանեցնել միմյանց:</w:t>
            </w:r>
          </w:p>
        </w:tc>
        <w:tc>
          <w:tcPr>
            <w:tcW w:w="5812" w:type="dxa"/>
            <w:shd w:val="clear" w:color="auto" w:fill="auto"/>
          </w:tcPr>
          <w:p w14:paraId="4C6C6C6F" w14:textId="77777777" w:rsidR="00FB174B" w:rsidRPr="008E5626" w:rsidRDefault="00FB174B" w:rsidP="00A56CAD">
            <w:pPr>
              <w:jc w:val="center"/>
              <w:rPr>
                <w:rFonts w:ascii="GHEA Grapalat" w:hAnsi="GHEA Grapalat"/>
                <w:b/>
                <w:color w:val="000000"/>
                <w:sz w:val="24"/>
                <w:szCs w:val="24"/>
                <w:shd w:val="clear" w:color="auto" w:fill="FFFFFF"/>
                <w:lang w:val="hy-AM"/>
              </w:rPr>
            </w:pPr>
            <w:r w:rsidRPr="008E5626">
              <w:rPr>
                <w:rFonts w:ascii="GHEA Grapalat" w:hAnsi="GHEA Grapalat"/>
                <w:b/>
                <w:color w:val="000000"/>
                <w:sz w:val="24"/>
                <w:szCs w:val="24"/>
                <w:shd w:val="clear" w:color="auto" w:fill="FFFFFF"/>
                <w:lang w:val="hy-AM"/>
              </w:rPr>
              <w:t>Ընդունվել է:</w:t>
            </w:r>
          </w:p>
          <w:p w14:paraId="68F55413" w14:textId="7688AA13" w:rsidR="00FB174B" w:rsidRPr="00534C1C" w:rsidRDefault="00FB174B" w:rsidP="00FB174B">
            <w:pPr>
              <w:jc w:val="center"/>
              <w:rPr>
                <w:rFonts w:ascii="GHEA Grapalat" w:eastAsia="Calibri" w:hAnsi="GHEA Grapalat" w:cs="Times New Roman"/>
                <w:b/>
                <w:bCs/>
                <w:sz w:val="24"/>
                <w:szCs w:val="24"/>
                <w:highlight w:val="yellow"/>
                <w:lang w:val="hy-AM" w:eastAsia="hy-AM"/>
              </w:rPr>
            </w:pPr>
            <w:r w:rsidRPr="006E7590">
              <w:rPr>
                <w:rFonts w:ascii="GHEA Grapalat" w:hAnsi="GHEA Grapalat"/>
                <w:color w:val="000000"/>
                <w:sz w:val="24"/>
                <w:szCs w:val="24"/>
                <w:shd w:val="clear" w:color="auto" w:fill="FFFFFF"/>
                <w:lang w:val="hy-AM"/>
              </w:rPr>
              <w:t xml:space="preserve">Նախագծում կատարվել է համապատասխան </w:t>
            </w:r>
            <w:r>
              <w:rPr>
                <w:rFonts w:ascii="GHEA Grapalat" w:hAnsi="GHEA Grapalat"/>
                <w:color w:val="000000"/>
                <w:sz w:val="24"/>
                <w:szCs w:val="24"/>
                <w:shd w:val="clear" w:color="auto" w:fill="FFFFFF"/>
                <w:lang w:val="hy-AM"/>
              </w:rPr>
              <w:t>լրացում</w:t>
            </w:r>
            <w:r>
              <w:rPr>
                <w:rFonts w:ascii="GHEA Grapalat" w:hAnsi="GHEA Grapalat"/>
                <w:b/>
                <w:color w:val="000000"/>
                <w:sz w:val="24"/>
                <w:szCs w:val="24"/>
                <w:shd w:val="clear" w:color="auto" w:fill="FFFFFF"/>
                <w:lang w:val="hy-AM"/>
              </w:rPr>
              <w:t>:</w:t>
            </w:r>
          </w:p>
        </w:tc>
      </w:tr>
      <w:tr w:rsidR="00FB174B" w:rsidRPr="00342769" w14:paraId="1D2A369F" w14:textId="77777777" w:rsidTr="003664EF">
        <w:tc>
          <w:tcPr>
            <w:tcW w:w="8363" w:type="dxa"/>
            <w:shd w:val="clear" w:color="auto" w:fill="auto"/>
          </w:tcPr>
          <w:p w14:paraId="0E43E7A1" w14:textId="2FBA7673" w:rsidR="00FB174B" w:rsidRPr="00FB174B" w:rsidRDefault="00FB174B" w:rsidP="00FB174B">
            <w:pPr>
              <w:pStyle w:val="ListParagraph"/>
              <w:numPr>
                <w:ilvl w:val="0"/>
                <w:numId w:val="10"/>
              </w:numPr>
              <w:shd w:val="clear" w:color="auto" w:fill="FFFFFF"/>
              <w:tabs>
                <w:tab w:val="left" w:pos="541"/>
              </w:tabs>
              <w:ind w:left="0" w:firstLine="255"/>
              <w:rPr>
                <w:rFonts w:ascii="GHEA Grapalat" w:hAnsi="GHEA Grapalat"/>
                <w:color w:val="000000" w:themeColor="text1"/>
                <w:sz w:val="24"/>
                <w:szCs w:val="24"/>
                <w:lang w:val="hy-AM"/>
              </w:rPr>
            </w:pPr>
            <w:r w:rsidRPr="00FB174B">
              <w:rPr>
                <w:rFonts w:ascii="GHEA Grapalat" w:hAnsi="GHEA Grapalat"/>
                <w:color w:val="000000" w:themeColor="text1"/>
                <w:sz w:val="24"/>
                <w:szCs w:val="24"/>
                <w:lang w:val="hy-AM"/>
              </w:rPr>
              <w:t xml:space="preserve">Նախագծի 3-րդ կետում առկա է չհամարակալված պարբերություն: Սույն դեպքում, նկատի ունենալով, որ նշված պարբերությունը բովանդակային առումով առանձին կարգավորում է, ինչպես նաև հաշվի առնելով «Նորմատիվ իրավական ակտերի մասին» օրենքի 14-րդ հոդվածի 5-րդ մասը, համաձայն որի՝ </w:t>
            </w:r>
            <w:r w:rsidRPr="00FB174B">
              <w:rPr>
                <w:rFonts w:ascii="GHEA Grapalat" w:hAnsi="GHEA Grapalat"/>
                <w:b/>
                <w:color w:val="000000" w:themeColor="text1"/>
                <w:sz w:val="24"/>
                <w:szCs w:val="24"/>
                <w:lang w:val="hy-AM"/>
              </w:rPr>
              <w:t xml:space="preserve">ենթաօրենսդրական նորմատիվ իրավական ակտերում դրույթները շարադրվում են հերթական համար ունեցող կետերի տեսքով: </w:t>
            </w:r>
            <w:r w:rsidRPr="00FB174B">
              <w:rPr>
                <w:rFonts w:ascii="GHEA Grapalat" w:hAnsi="GHEA Grapalat"/>
                <w:color w:val="000000" w:themeColor="text1"/>
                <w:sz w:val="24"/>
                <w:szCs w:val="24"/>
                <w:lang w:val="hy-AM"/>
              </w:rPr>
              <w:t>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 անհրաժեշտ է նշված պարբերությունը համարակալել:</w:t>
            </w:r>
          </w:p>
        </w:tc>
        <w:tc>
          <w:tcPr>
            <w:tcW w:w="5812" w:type="dxa"/>
            <w:shd w:val="clear" w:color="auto" w:fill="auto"/>
          </w:tcPr>
          <w:p w14:paraId="14C4648F" w14:textId="77777777" w:rsidR="00FB174B" w:rsidRPr="008E5626" w:rsidRDefault="00FB174B" w:rsidP="00A56CAD">
            <w:pPr>
              <w:jc w:val="center"/>
              <w:rPr>
                <w:rFonts w:ascii="GHEA Grapalat" w:hAnsi="GHEA Grapalat"/>
                <w:b/>
                <w:color w:val="000000"/>
                <w:sz w:val="24"/>
                <w:szCs w:val="24"/>
                <w:shd w:val="clear" w:color="auto" w:fill="FFFFFF"/>
                <w:lang w:val="hy-AM"/>
              </w:rPr>
            </w:pPr>
            <w:r w:rsidRPr="008E5626">
              <w:rPr>
                <w:rFonts w:ascii="GHEA Grapalat" w:hAnsi="GHEA Grapalat"/>
                <w:b/>
                <w:color w:val="000000"/>
                <w:sz w:val="24"/>
                <w:szCs w:val="24"/>
                <w:shd w:val="clear" w:color="auto" w:fill="FFFFFF"/>
                <w:lang w:val="hy-AM"/>
              </w:rPr>
              <w:t>Ընդունվել է:</w:t>
            </w:r>
          </w:p>
          <w:p w14:paraId="5E19C1BC" w14:textId="4D527E1E" w:rsidR="00FB174B" w:rsidRPr="00534C1C" w:rsidRDefault="00FB174B" w:rsidP="00C968C3">
            <w:pPr>
              <w:ind w:firstLine="169"/>
              <w:rPr>
                <w:rFonts w:ascii="GHEA Grapalat" w:eastAsia="Calibri" w:hAnsi="GHEA Grapalat" w:cs="Times New Roman"/>
                <w:b/>
                <w:bCs/>
                <w:sz w:val="24"/>
                <w:szCs w:val="24"/>
                <w:highlight w:val="yellow"/>
                <w:lang w:val="hy-AM" w:eastAsia="hy-AM"/>
              </w:rPr>
            </w:pPr>
            <w:r w:rsidRPr="006E7590">
              <w:rPr>
                <w:rFonts w:ascii="GHEA Grapalat" w:hAnsi="GHEA Grapalat"/>
                <w:color w:val="000000"/>
                <w:sz w:val="24"/>
                <w:szCs w:val="24"/>
                <w:shd w:val="clear" w:color="auto" w:fill="FFFFFF"/>
                <w:lang w:val="hy-AM"/>
              </w:rPr>
              <w:t xml:space="preserve">Նախագծում կատարվել է համապատասխան </w:t>
            </w:r>
            <w:r>
              <w:rPr>
                <w:rFonts w:ascii="GHEA Grapalat" w:hAnsi="GHEA Grapalat"/>
                <w:color w:val="000000"/>
                <w:sz w:val="24"/>
                <w:szCs w:val="24"/>
                <w:shd w:val="clear" w:color="auto" w:fill="FFFFFF"/>
                <w:lang w:val="hy-AM"/>
              </w:rPr>
              <w:t>փոփոխություն</w:t>
            </w:r>
            <w:r>
              <w:rPr>
                <w:rFonts w:ascii="GHEA Grapalat" w:hAnsi="GHEA Grapalat"/>
                <w:b/>
                <w:color w:val="000000"/>
                <w:sz w:val="24"/>
                <w:szCs w:val="24"/>
                <w:shd w:val="clear" w:color="auto" w:fill="FFFFFF"/>
                <w:lang w:val="hy-AM"/>
              </w:rPr>
              <w:t>:</w:t>
            </w:r>
          </w:p>
        </w:tc>
      </w:tr>
      <w:tr w:rsidR="00FB174B" w:rsidRPr="00342769" w14:paraId="0A188DFA" w14:textId="77777777" w:rsidTr="003664EF">
        <w:tc>
          <w:tcPr>
            <w:tcW w:w="8363" w:type="dxa"/>
            <w:shd w:val="clear" w:color="auto" w:fill="auto"/>
          </w:tcPr>
          <w:p w14:paraId="67E1C721" w14:textId="77777777" w:rsidR="00FB174B" w:rsidRDefault="00FB174B" w:rsidP="00FB174B">
            <w:pPr>
              <w:pStyle w:val="ListParagraph"/>
              <w:numPr>
                <w:ilvl w:val="0"/>
                <w:numId w:val="10"/>
              </w:numPr>
              <w:shd w:val="clear" w:color="auto" w:fill="FFFFFF"/>
              <w:tabs>
                <w:tab w:val="left" w:pos="541"/>
              </w:tabs>
              <w:ind w:left="0" w:firstLine="255"/>
              <w:rPr>
                <w:rFonts w:ascii="GHEA Grapalat" w:hAnsi="GHEA Grapalat"/>
                <w:color w:val="000000" w:themeColor="text1"/>
                <w:sz w:val="24"/>
                <w:szCs w:val="24"/>
                <w:lang w:val="hy-AM"/>
              </w:rPr>
            </w:pPr>
            <w:r w:rsidRPr="00FB174B">
              <w:rPr>
                <w:rFonts w:ascii="GHEA Grapalat" w:hAnsi="GHEA Grapalat"/>
                <w:color w:val="000000" w:themeColor="text1"/>
                <w:sz w:val="24"/>
                <w:szCs w:val="24"/>
                <w:lang w:val="hy-AM"/>
              </w:rPr>
              <w:t>Նախագծի նախաբանում «օրենքի» բառից առաջ կիրառվող «Հայաստանի Հանրապետության» բառերն անհրաժեշտ է հանել՝ նկատի ունենալով «Նորմատիվ իրավական ակտերի մասին» օրենքի 18-րդ հոդվածը:</w:t>
            </w:r>
          </w:p>
          <w:p w14:paraId="46CDB814" w14:textId="50C5F888" w:rsidR="00FB174B" w:rsidRPr="00FB174B" w:rsidRDefault="00FB174B" w:rsidP="00FB174B">
            <w:pPr>
              <w:shd w:val="clear" w:color="auto" w:fill="FFFFFF"/>
              <w:tabs>
                <w:tab w:val="left" w:pos="541"/>
              </w:tabs>
              <w:ind w:firstLine="227"/>
              <w:rPr>
                <w:rFonts w:ascii="GHEA Grapalat" w:hAnsi="GHEA Grapalat"/>
                <w:color w:val="000000" w:themeColor="text1"/>
                <w:sz w:val="24"/>
                <w:szCs w:val="24"/>
                <w:lang w:val="hy-AM"/>
              </w:rPr>
            </w:pPr>
            <w:r w:rsidRPr="00FB174B">
              <w:rPr>
                <w:rFonts w:ascii="GHEA Grapalat" w:hAnsi="GHEA Grapalat"/>
                <w:color w:val="000000" w:themeColor="text1"/>
                <w:sz w:val="24"/>
                <w:szCs w:val="24"/>
                <w:lang w:val="hy-AM"/>
              </w:rPr>
              <w:t xml:space="preserve">Միաժամանակ, Նախագծի 1-ին կետի 2-րդ ենթակետի «զ.» պարբերությամբ լրացվող նոր 3.3-րդ կետի «ՀՀ» հապավումն անհրաժեշտ է փոխարինել «Հայաստանի Հանրապետության» բառերով՝ </w:t>
            </w:r>
            <w:r w:rsidRPr="00FB174B">
              <w:rPr>
                <w:rFonts w:ascii="GHEA Grapalat" w:hAnsi="GHEA Grapalat"/>
                <w:color w:val="000000" w:themeColor="text1"/>
                <w:sz w:val="24"/>
                <w:szCs w:val="24"/>
                <w:lang w:val="hy-AM"/>
              </w:rPr>
              <w:lastRenderedPageBreak/>
              <w:t>հիմք ընդունելով «Նորմատիվ իրավական ակտերի մասին» օրենքի 21-րդ հոդվածի 2-րդ մասը:</w:t>
            </w:r>
          </w:p>
        </w:tc>
        <w:tc>
          <w:tcPr>
            <w:tcW w:w="5812" w:type="dxa"/>
            <w:shd w:val="clear" w:color="auto" w:fill="auto"/>
          </w:tcPr>
          <w:p w14:paraId="7F701C26" w14:textId="77777777" w:rsidR="00FB174B" w:rsidRPr="008E5626" w:rsidRDefault="00FB174B" w:rsidP="00A56CAD">
            <w:pPr>
              <w:jc w:val="center"/>
              <w:rPr>
                <w:rFonts w:ascii="GHEA Grapalat" w:hAnsi="GHEA Grapalat"/>
                <w:b/>
                <w:color w:val="000000"/>
                <w:sz w:val="24"/>
                <w:szCs w:val="24"/>
                <w:shd w:val="clear" w:color="auto" w:fill="FFFFFF"/>
                <w:lang w:val="hy-AM"/>
              </w:rPr>
            </w:pPr>
            <w:r w:rsidRPr="008E5626">
              <w:rPr>
                <w:rFonts w:ascii="GHEA Grapalat" w:hAnsi="GHEA Grapalat"/>
                <w:b/>
                <w:color w:val="000000"/>
                <w:sz w:val="24"/>
                <w:szCs w:val="24"/>
                <w:shd w:val="clear" w:color="auto" w:fill="FFFFFF"/>
                <w:lang w:val="hy-AM"/>
              </w:rPr>
              <w:lastRenderedPageBreak/>
              <w:t>Ընդունվել է:</w:t>
            </w:r>
          </w:p>
          <w:p w14:paraId="5D1BAF15" w14:textId="0AF4E474" w:rsidR="00FB174B" w:rsidRPr="00534C1C" w:rsidRDefault="00FB174B" w:rsidP="00C968C3">
            <w:pPr>
              <w:ind w:firstLine="175"/>
              <w:rPr>
                <w:rFonts w:ascii="GHEA Grapalat" w:eastAsia="Calibri" w:hAnsi="GHEA Grapalat" w:cs="Times New Roman"/>
                <w:b/>
                <w:bCs/>
                <w:sz w:val="24"/>
                <w:szCs w:val="24"/>
                <w:highlight w:val="yellow"/>
                <w:lang w:val="hy-AM" w:eastAsia="hy-AM"/>
              </w:rPr>
            </w:pPr>
            <w:r w:rsidRPr="006E7590">
              <w:rPr>
                <w:rFonts w:ascii="GHEA Grapalat" w:hAnsi="GHEA Grapalat"/>
                <w:color w:val="000000"/>
                <w:sz w:val="24"/>
                <w:szCs w:val="24"/>
                <w:shd w:val="clear" w:color="auto" w:fill="FFFFFF"/>
                <w:lang w:val="hy-AM"/>
              </w:rPr>
              <w:t xml:space="preserve">Նախագծում կատարվել է համապատասխան </w:t>
            </w:r>
            <w:r>
              <w:rPr>
                <w:rFonts w:ascii="GHEA Grapalat" w:hAnsi="GHEA Grapalat"/>
                <w:color w:val="000000"/>
                <w:sz w:val="24"/>
                <w:szCs w:val="24"/>
                <w:shd w:val="clear" w:color="auto" w:fill="FFFFFF"/>
                <w:lang w:val="hy-AM"/>
              </w:rPr>
              <w:t>փոփոխություններ</w:t>
            </w:r>
            <w:r>
              <w:rPr>
                <w:rFonts w:ascii="GHEA Grapalat" w:hAnsi="GHEA Grapalat"/>
                <w:b/>
                <w:color w:val="000000"/>
                <w:sz w:val="24"/>
                <w:szCs w:val="24"/>
                <w:shd w:val="clear" w:color="auto" w:fill="FFFFFF"/>
                <w:lang w:val="hy-AM"/>
              </w:rPr>
              <w:t>:</w:t>
            </w:r>
          </w:p>
        </w:tc>
      </w:tr>
      <w:tr w:rsidR="001C1712" w:rsidRPr="008D45E4" w14:paraId="3D8A699A" w14:textId="77777777" w:rsidTr="003664EF">
        <w:tc>
          <w:tcPr>
            <w:tcW w:w="8363" w:type="dxa"/>
            <w:vMerge w:val="restart"/>
            <w:shd w:val="clear" w:color="auto" w:fill="F7CAAC" w:themeFill="accent2" w:themeFillTint="66"/>
            <w:vAlign w:val="center"/>
          </w:tcPr>
          <w:p w14:paraId="4E1B0BDA" w14:textId="36004DE8" w:rsidR="001C1712" w:rsidRPr="00FB174B" w:rsidRDefault="001C1712" w:rsidP="001C1712">
            <w:pPr>
              <w:pStyle w:val="ListParagraph"/>
              <w:numPr>
                <w:ilvl w:val="0"/>
                <w:numId w:val="8"/>
              </w:numPr>
              <w:jc w:val="center"/>
              <w:rPr>
                <w:rFonts w:ascii="GHEA Grapalat" w:eastAsia="Calibri" w:hAnsi="GHEA Grapalat" w:cs="Times New Roman"/>
                <w:b/>
                <w:bCs/>
                <w:sz w:val="24"/>
                <w:szCs w:val="24"/>
                <w:lang w:val="hy-AM" w:eastAsia="hy-AM"/>
              </w:rPr>
            </w:pPr>
            <w:r>
              <w:rPr>
                <w:rFonts w:ascii="GHEA Grapalat" w:hAnsi="GHEA Grapalat"/>
                <w:color w:val="000000" w:themeColor="text1"/>
                <w:sz w:val="24"/>
                <w:szCs w:val="24"/>
                <w:lang w:val="hy-AM"/>
              </w:rPr>
              <w:lastRenderedPageBreak/>
              <w:t xml:space="preserve">ՀՀ պետական </w:t>
            </w:r>
            <w:r w:rsidRPr="001C1712">
              <w:rPr>
                <w:rFonts w:ascii="GHEA Grapalat" w:eastAsia="Calibri" w:hAnsi="GHEA Grapalat" w:cs="Times New Roman"/>
                <w:bCs/>
                <w:sz w:val="24"/>
                <w:szCs w:val="24"/>
                <w:lang w:val="hy-AM" w:eastAsia="hy-AM"/>
              </w:rPr>
              <w:t>եկամուտների</w:t>
            </w:r>
            <w:r>
              <w:rPr>
                <w:rFonts w:ascii="GHEA Grapalat" w:hAnsi="GHEA Grapalat"/>
                <w:color w:val="000000" w:themeColor="text1"/>
                <w:sz w:val="24"/>
                <w:szCs w:val="24"/>
                <w:lang w:val="hy-AM"/>
              </w:rPr>
              <w:t xml:space="preserve"> կոմիտե</w:t>
            </w:r>
          </w:p>
        </w:tc>
        <w:tc>
          <w:tcPr>
            <w:tcW w:w="5812" w:type="dxa"/>
            <w:shd w:val="clear" w:color="auto" w:fill="F7CAAC" w:themeFill="accent2" w:themeFillTint="66"/>
          </w:tcPr>
          <w:p w14:paraId="7EA29065" w14:textId="5D12AE80" w:rsidR="001C1712" w:rsidRPr="00534C1C" w:rsidRDefault="001C1712" w:rsidP="001C1712">
            <w:pPr>
              <w:jc w:val="center"/>
              <w:rPr>
                <w:rFonts w:ascii="GHEA Grapalat" w:eastAsia="Calibri" w:hAnsi="GHEA Grapalat" w:cs="Times New Roman"/>
                <w:b/>
                <w:bCs/>
                <w:sz w:val="24"/>
                <w:szCs w:val="24"/>
                <w:highlight w:val="yellow"/>
                <w:lang w:val="hy-AM" w:eastAsia="hy-AM"/>
              </w:rPr>
            </w:pPr>
            <w:r>
              <w:rPr>
                <w:rFonts w:ascii="GHEA Grapalat" w:hAnsi="GHEA Grapalat" w:cs="Sylfaen"/>
                <w:sz w:val="24"/>
                <w:szCs w:val="24"/>
                <w:lang w:val="hy-AM"/>
              </w:rPr>
              <w:t>21.0</w:t>
            </w:r>
            <w:r>
              <w:rPr>
                <w:rFonts w:ascii="GHEA Grapalat" w:hAnsi="GHEA Grapalat" w:cs="Sylfaen"/>
                <w:sz w:val="24"/>
                <w:szCs w:val="24"/>
              </w:rPr>
              <w:t>4</w:t>
            </w:r>
            <w:r>
              <w:rPr>
                <w:rFonts w:ascii="GHEA Grapalat" w:hAnsi="GHEA Grapalat" w:cs="Sylfaen"/>
                <w:sz w:val="24"/>
                <w:szCs w:val="24"/>
                <w:lang w:val="hy-AM"/>
              </w:rPr>
              <w:t>.2025</w:t>
            </w:r>
            <w:r w:rsidRPr="005A42CE">
              <w:rPr>
                <w:rFonts w:ascii="GHEA Grapalat" w:hAnsi="GHEA Grapalat" w:cs="Sylfaen"/>
                <w:sz w:val="24"/>
                <w:szCs w:val="24"/>
                <w:lang w:val="hy-AM"/>
              </w:rPr>
              <w:t>թ.</w:t>
            </w:r>
          </w:p>
        </w:tc>
      </w:tr>
      <w:tr w:rsidR="001C1712" w:rsidRPr="008D45E4" w14:paraId="3819665A" w14:textId="77777777" w:rsidTr="003664EF">
        <w:tc>
          <w:tcPr>
            <w:tcW w:w="8363" w:type="dxa"/>
            <w:vMerge/>
            <w:shd w:val="clear" w:color="auto" w:fill="F7CAAC" w:themeFill="accent2" w:themeFillTint="66"/>
          </w:tcPr>
          <w:p w14:paraId="77B2F2D2" w14:textId="77777777" w:rsidR="001C1712" w:rsidRPr="00FB174B" w:rsidRDefault="001C1712" w:rsidP="001C1712">
            <w:pPr>
              <w:tabs>
                <w:tab w:val="left" w:pos="436"/>
              </w:tabs>
              <w:rPr>
                <w:rFonts w:ascii="GHEA Grapalat" w:eastAsia="Calibri" w:hAnsi="GHEA Grapalat" w:cs="Times New Roman"/>
                <w:b/>
                <w:bCs/>
                <w:sz w:val="24"/>
                <w:szCs w:val="24"/>
                <w:lang w:val="hy-AM" w:eastAsia="hy-AM"/>
              </w:rPr>
            </w:pPr>
          </w:p>
        </w:tc>
        <w:tc>
          <w:tcPr>
            <w:tcW w:w="5812" w:type="dxa"/>
            <w:shd w:val="clear" w:color="auto" w:fill="F7CAAC" w:themeFill="accent2" w:themeFillTint="66"/>
          </w:tcPr>
          <w:p w14:paraId="271A541B" w14:textId="30BD5EEF" w:rsidR="001C1712" w:rsidRPr="00534C1C" w:rsidRDefault="001C1712" w:rsidP="001C1712">
            <w:pPr>
              <w:jc w:val="center"/>
              <w:rPr>
                <w:rFonts w:ascii="GHEA Grapalat" w:eastAsia="Calibri" w:hAnsi="GHEA Grapalat" w:cs="Times New Roman"/>
                <w:b/>
                <w:bCs/>
                <w:sz w:val="24"/>
                <w:szCs w:val="24"/>
                <w:highlight w:val="yellow"/>
                <w:lang w:val="hy-AM" w:eastAsia="hy-AM"/>
              </w:rPr>
            </w:pPr>
            <w:r w:rsidRPr="00BA4C99">
              <w:rPr>
                <w:rFonts w:ascii="GHEA Grapalat" w:hAnsi="GHEA Grapalat" w:cs="Sylfaen"/>
                <w:sz w:val="24"/>
                <w:szCs w:val="24"/>
                <w:lang w:val="hy-AM"/>
              </w:rPr>
              <w:t xml:space="preserve">N </w:t>
            </w:r>
            <w:r w:rsidRPr="00BA4C99">
              <w:rPr>
                <w:rFonts w:ascii="GHEA Grapalat" w:hAnsi="GHEA Grapalat"/>
                <w:sz w:val="24"/>
                <w:szCs w:val="24"/>
              </w:rPr>
              <w:t>01/3-3/26430-2025</w:t>
            </w:r>
          </w:p>
        </w:tc>
      </w:tr>
      <w:tr w:rsidR="001C1712" w:rsidRPr="00342769" w14:paraId="79B92BCC" w14:textId="77777777" w:rsidTr="003664EF">
        <w:tc>
          <w:tcPr>
            <w:tcW w:w="8363" w:type="dxa"/>
            <w:shd w:val="clear" w:color="auto" w:fill="auto"/>
          </w:tcPr>
          <w:p w14:paraId="13EA32EC" w14:textId="65D8D909" w:rsidR="001C1712" w:rsidRPr="001C1712" w:rsidRDefault="001C1712" w:rsidP="001C1712">
            <w:pPr>
              <w:pStyle w:val="ListParagraph"/>
              <w:numPr>
                <w:ilvl w:val="0"/>
                <w:numId w:val="11"/>
              </w:numPr>
              <w:tabs>
                <w:tab w:val="left" w:pos="535"/>
              </w:tabs>
              <w:ind w:left="0" w:firstLine="255"/>
              <w:rPr>
                <w:rFonts w:ascii="GHEA Grapalat" w:eastAsia="Calibri" w:hAnsi="GHEA Grapalat" w:cs="Times New Roman"/>
                <w:b/>
                <w:bCs/>
                <w:sz w:val="24"/>
                <w:szCs w:val="24"/>
                <w:lang w:val="hy-AM" w:eastAsia="hy-AM"/>
              </w:rPr>
            </w:pPr>
            <w:r w:rsidRPr="001C1712">
              <w:rPr>
                <w:rFonts w:ascii="GHEA Grapalat" w:hAnsi="GHEA Grapalat"/>
                <w:sz w:val="24"/>
                <w:szCs w:val="24"/>
                <w:lang w:val="hy-AM"/>
              </w:rPr>
              <w:t>Նախագծի 1-ին կետի 2-րդ ենթակետի «ա» պարբերությամբ որոշման հավելվածում լրացվող 2.2-րդ կետում «ապահովադիր» բառից առաջ առաջարկում ենք լրացնել «հայտարարատու հան</w:t>
            </w:r>
            <w:r w:rsidRPr="001C1712">
              <w:rPr>
                <w:rFonts w:ascii="GHEA Grapalat" w:hAnsi="GHEA Grapalat"/>
                <w:sz w:val="24"/>
                <w:szCs w:val="24"/>
                <w:lang w:val="hy-AM"/>
              </w:rPr>
              <w:softHyphen/>
              <w:t>դի</w:t>
            </w:r>
            <w:r w:rsidRPr="001C1712">
              <w:rPr>
                <w:rFonts w:ascii="GHEA Grapalat" w:hAnsi="GHEA Grapalat"/>
                <w:sz w:val="24"/>
                <w:szCs w:val="24"/>
                <w:lang w:val="hy-AM"/>
              </w:rPr>
              <w:softHyphen/>
              <w:t>սացող» բառերը</w:t>
            </w:r>
            <w:r w:rsidRPr="001C1712">
              <w:rPr>
                <w:rFonts w:ascii="GHEA Grapalat" w:hAnsi="GHEA Grapalat"/>
                <w:lang w:val="hy-AM"/>
              </w:rPr>
              <w:t>։</w:t>
            </w:r>
          </w:p>
        </w:tc>
        <w:tc>
          <w:tcPr>
            <w:tcW w:w="5812" w:type="dxa"/>
            <w:shd w:val="clear" w:color="auto" w:fill="auto"/>
          </w:tcPr>
          <w:p w14:paraId="5AA3A082" w14:textId="1AC8E4BB" w:rsidR="00A56CAD" w:rsidRPr="001D78B6" w:rsidRDefault="00342769" w:rsidP="00A56CAD">
            <w:pPr>
              <w:jc w:val="center"/>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Չի ը</w:t>
            </w:r>
            <w:r w:rsidR="00A56CAD" w:rsidRPr="001D78B6">
              <w:rPr>
                <w:rFonts w:ascii="GHEA Grapalat" w:hAnsi="GHEA Grapalat"/>
                <w:b/>
                <w:sz w:val="24"/>
                <w:szCs w:val="24"/>
                <w:shd w:val="clear" w:color="auto" w:fill="FFFFFF"/>
                <w:lang w:val="hy-AM"/>
              </w:rPr>
              <w:t>նդունվել:</w:t>
            </w:r>
          </w:p>
          <w:p w14:paraId="1AB054FD" w14:textId="2B887BA3" w:rsidR="001C1712" w:rsidRPr="00534C1C" w:rsidRDefault="00342769" w:rsidP="00342769">
            <w:pPr>
              <w:ind w:firstLine="180"/>
              <w:rPr>
                <w:rFonts w:ascii="GHEA Grapalat" w:eastAsia="Calibri" w:hAnsi="GHEA Grapalat" w:cs="Times New Roman"/>
                <w:b/>
                <w:bCs/>
                <w:sz w:val="24"/>
                <w:szCs w:val="24"/>
                <w:highlight w:val="yellow"/>
                <w:lang w:val="hy-AM" w:eastAsia="hy-AM"/>
              </w:rPr>
            </w:pPr>
            <w:bookmarkStart w:id="0" w:name="_Hlk196375735"/>
            <w:r>
              <w:rPr>
                <w:rFonts w:ascii="GHEA Grapalat" w:eastAsia="Calibri" w:hAnsi="GHEA Grapalat" w:cs="Times New Roman"/>
                <w:bCs/>
                <w:sz w:val="24"/>
                <w:szCs w:val="24"/>
                <w:lang w:val="hy-AM" w:eastAsia="hy-AM"/>
              </w:rPr>
              <w:t>Նախագծով այլ կարգավորում է սահմանվել, որի համաձայն՝ ե</w:t>
            </w:r>
            <w:r w:rsidRPr="00792A18">
              <w:rPr>
                <w:rFonts w:ascii="GHEA Grapalat" w:eastAsia="Calibri" w:hAnsi="GHEA Grapalat" w:cs="Times New Roman"/>
                <w:bCs/>
                <w:sz w:val="24"/>
                <w:szCs w:val="24"/>
                <w:lang w:val="hy-AM" w:eastAsia="hy-AM"/>
              </w:rPr>
              <w:t>թե առողջության ապահովագրության փաթեթի ապահովագրական պայմանագրի համա</w:t>
            </w:r>
            <w:r w:rsidRPr="00792A18">
              <w:rPr>
                <w:rFonts w:ascii="GHEA Grapalat" w:eastAsia="Calibri" w:hAnsi="GHEA Grapalat" w:cs="Times New Roman"/>
                <w:bCs/>
                <w:sz w:val="24"/>
                <w:szCs w:val="24"/>
                <w:lang w:val="hy-AM" w:eastAsia="hy-AM"/>
              </w:rPr>
              <w:softHyphen/>
            </w:r>
            <w:r w:rsidRPr="00792A18">
              <w:rPr>
                <w:rFonts w:ascii="GHEA Grapalat" w:eastAsia="Calibri" w:hAnsi="GHEA Grapalat" w:cs="Times New Roman"/>
                <w:bCs/>
                <w:sz w:val="24"/>
                <w:szCs w:val="24"/>
                <w:lang w:val="hy-AM" w:eastAsia="hy-AM"/>
              </w:rPr>
              <w:softHyphen/>
              <w:t xml:space="preserve">ձայն պայմանագիրը կնքվել է </w:t>
            </w:r>
            <w:r>
              <w:rPr>
                <w:rFonts w:ascii="GHEA Grapalat" w:eastAsia="Calibri" w:hAnsi="GHEA Grapalat" w:cs="Times New Roman"/>
                <w:bCs/>
                <w:sz w:val="24"/>
                <w:szCs w:val="24"/>
                <w:lang w:val="hy-AM" w:eastAsia="hy-AM"/>
              </w:rPr>
              <w:t>գործատուի</w:t>
            </w:r>
            <w:r w:rsidRPr="00792A18">
              <w:rPr>
                <w:rFonts w:ascii="GHEA Grapalat" w:eastAsia="Calibri" w:hAnsi="GHEA Grapalat" w:cs="Times New Roman"/>
                <w:bCs/>
                <w:sz w:val="24"/>
                <w:szCs w:val="24"/>
                <w:lang w:val="hy-AM" w:eastAsia="hy-AM"/>
              </w:rPr>
              <w:t xml:space="preserve"> կողմից, սակայն հայտա</w:t>
            </w:r>
            <w:r w:rsidRPr="00792A18">
              <w:rPr>
                <w:rFonts w:ascii="GHEA Grapalat" w:eastAsia="Calibri" w:hAnsi="GHEA Grapalat" w:cs="Times New Roman"/>
                <w:bCs/>
                <w:sz w:val="24"/>
                <w:szCs w:val="24"/>
                <w:lang w:val="hy-AM" w:eastAsia="hy-AM"/>
              </w:rPr>
              <w:softHyphen/>
              <w:t>րարատու հանդի</w:t>
            </w:r>
            <w:r>
              <w:rPr>
                <w:rFonts w:ascii="GHEA Grapalat" w:eastAsia="Calibri" w:hAnsi="GHEA Grapalat" w:cs="Times New Roman"/>
                <w:bCs/>
                <w:sz w:val="24"/>
                <w:szCs w:val="24"/>
                <w:lang w:val="hy-AM" w:eastAsia="hy-AM"/>
              </w:rPr>
              <w:softHyphen/>
            </w:r>
            <w:r w:rsidRPr="00792A18">
              <w:rPr>
                <w:rFonts w:ascii="GHEA Grapalat" w:eastAsia="Calibri" w:hAnsi="GHEA Grapalat" w:cs="Times New Roman"/>
                <w:bCs/>
                <w:sz w:val="24"/>
                <w:szCs w:val="24"/>
                <w:lang w:val="hy-AM" w:eastAsia="hy-AM"/>
              </w:rPr>
              <w:t>սա</w:t>
            </w:r>
            <w:r>
              <w:rPr>
                <w:rFonts w:ascii="GHEA Grapalat" w:eastAsia="Calibri" w:hAnsi="GHEA Grapalat" w:cs="Times New Roman"/>
                <w:bCs/>
                <w:sz w:val="24"/>
                <w:szCs w:val="24"/>
                <w:lang w:val="hy-AM" w:eastAsia="hy-AM"/>
              </w:rPr>
              <w:softHyphen/>
            </w:r>
            <w:r w:rsidRPr="00792A18">
              <w:rPr>
                <w:rFonts w:ascii="GHEA Grapalat" w:eastAsia="Calibri" w:hAnsi="GHEA Grapalat" w:cs="Times New Roman"/>
                <w:bCs/>
                <w:sz w:val="24"/>
                <w:szCs w:val="24"/>
                <w:lang w:val="hy-AM" w:eastAsia="hy-AM"/>
              </w:rPr>
              <w:t>ցող ֆիզիկական անձի հաշվին և անունից, ապա սոցիալական ծախսի փոխհա</w:t>
            </w:r>
            <w:r w:rsidRPr="00792A18">
              <w:rPr>
                <w:rFonts w:ascii="GHEA Grapalat" w:eastAsia="Calibri" w:hAnsi="GHEA Grapalat" w:cs="Times New Roman"/>
                <w:bCs/>
                <w:sz w:val="24"/>
                <w:szCs w:val="24"/>
                <w:lang w:val="hy-AM" w:eastAsia="hy-AM"/>
              </w:rPr>
              <w:softHyphen/>
              <w:t>տուց</w:t>
            </w:r>
            <w:r w:rsidRPr="00792A18">
              <w:rPr>
                <w:rFonts w:ascii="GHEA Grapalat" w:eastAsia="Calibri" w:hAnsi="GHEA Grapalat" w:cs="Times New Roman"/>
                <w:bCs/>
                <w:sz w:val="24"/>
                <w:szCs w:val="24"/>
                <w:lang w:val="hy-AM" w:eastAsia="hy-AM"/>
              </w:rPr>
              <w:softHyphen/>
              <w:t>ման իրա</w:t>
            </w:r>
            <w:r w:rsidRPr="00792A18">
              <w:rPr>
                <w:rFonts w:ascii="GHEA Grapalat" w:eastAsia="Calibri" w:hAnsi="GHEA Grapalat" w:cs="Times New Roman"/>
                <w:bCs/>
                <w:sz w:val="24"/>
                <w:szCs w:val="24"/>
                <w:lang w:val="hy-AM" w:eastAsia="hy-AM"/>
              </w:rPr>
              <w:softHyphen/>
              <w:t xml:space="preserve">վունքը ծագում է հայտարարատու հանդիսացող ֆիզիկական անձի մոտ: </w:t>
            </w:r>
            <w:r>
              <w:rPr>
                <w:rFonts w:ascii="GHEA Grapalat" w:eastAsia="Calibri" w:hAnsi="GHEA Grapalat" w:cs="Times New Roman"/>
                <w:bCs/>
                <w:sz w:val="24"/>
                <w:szCs w:val="24"/>
                <w:lang w:val="hy-AM" w:eastAsia="hy-AM"/>
              </w:rPr>
              <w:t>Ընդ որում, նշյալ</w:t>
            </w:r>
            <w:bookmarkStart w:id="1" w:name="_GoBack"/>
            <w:bookmarkEnd w:id="1"/>
            <w:r w:rsidRPr="00792A18">
              <w:rPr>
                <w:rFonts w:ascii="GHEA Grapalat" w:eastAsia="Calibri" w:hAnsi="GHEA Grapalat" w:cs="Times New Roman"/>
                <w:bCs/>
                <w:sz w:val="24"/>
                <w:szCs w:val="24"/>
                <w:lang w:val="hy-AM" w:eastAsia="hy-AM"/>
              </w:rPr>
              <w:t xml:space="preserve"> դեպքում ապահովագրական փաթեթի մասով հաշվար</w:t>
            </w:r>
            <w:r w:rsidRPr="00792A18">
              <w:rPr>
                <w:rFonts w:ascii="GHEA Grapalat" w:eastAsia="Calibri" w:hAnsi="GHEA Grapalat" w:cs="Times New Roman"/>
                <w:bCs/>
                <w:sz w:val="24"/>
                <w:szCs w:val="24"/>
                <w:lang w:val="hy-AM" w:eastAsia="hy-AM"/>
              </w:rPr>
              <w:softHyphen/>
              <w:t>կա</w:t>
            </w:r>
            <w:r w:rsidRPr="00792A18">
              <w:rPr>
                <w:rFonts w:ascii="GHEA Grapalat" w:eastAsia="Calibri" w:hAnsi="GHEA Grapalat" w:cs="Times New Roman"/>
                <w:bCs/>
                <w:sz w:val="24"/>
                <w:szCs w:val="24"/>
                <w:lang w:val="hy-AM" w:eastAsia="hy-AM"/>
              </w:rPr>
              <w:softHyphen/>
              <w:t>յին փաստաթուղթը ապա</w:t>
            </w:r>
            <w:r>
              <w:rPr>
                <w:rFonts w:ascii="GHEA Grapalat" w:eastAsia="Calibri" w:hAnsi="GHEA Grapalat" w:cs="Times New Roman"/>
                <w:bCs/>
                <w:sz w:val="24"/>
                <w:szCs w:val="24"/>
                <w:lang w:val="hy-AM" w:eastAsia="hy-AM"/>
              </w:rPr>
              <w:softHyphen/>
            </w:r>
            <w:r w:rsidRPr="00792A18">
              <w:rPr>
                <w:rFonts w:ascii="GHEA Grapalat" w:eastAsia="Calibri" w:hAnsi="GHEA Grapalat" w:cs="Times New Roman"/>
                <w:bCs/>
                <w:sz w:val="24"/>
                <w:szCs w:val="24"/>
                <w:lang w:val="hy-AM" w:eastAsia="hy-AM"/>
              </w:rPr>
              <w:t>հո</w:t>
            </w:r>
            <w:r>
              <w:rPr>
                <w:rFonts w:ascii="GHEA Grapalat" w:eastAsia="Calibri" w:hAnsi="GHEA Grapalat" w:cs="Times New Roman"/>
                <w:bCs/>
                <w:sz w:val="24"/>
                <w:szCs w:val="24"/>
                <w:lang w:val="hy-AM" w:eastAsia="hy-AM"/>
              </w:rPr>
              <w:softHyphen/>
            </w:r>
            <w:r w:rsidRPr="00792A18">
              <w:rPr>
                <w:rFonts w:ascii="GHEA Grapalat" w:eastAsia="Calibri" w:hAnsi="GHEA Grapalat" w:cs="Times New Roman"/>
                <w:bCs/>
                <w:sz w:val="24"/>
                <w:szCs w:val="24"/>
                <w:lang w:val="hy-AM" w:eastAsia="hy-AM"/>
              </w:rPr>
              <w:t>վագրական ընկե</w:t>
            </w:r>
            <w:r w:rsidRPr="00792A18">
              <w:rPr>
                <w:rFonts w:ascii="GHEA Grapalat" w:eastAsia="Calibri" w:hAnsi="GHEA Grapalat" w:cs="Times New Roman"/>
                <w:bCs/>
                <w:sz w:val="24"/>
                <w:szCs w:val="24"/>
                <w:lang w:val="hy-AM" w:eastAsia="hy-AM"/>
              </w:rPr>
              <w:softHyphen/>
            </w:r>
            <w:r w:rsidRPr="00792A18">
              <w:rPr>
                <w:rFonts w:ascii="GHEA Grapalat" w:eastAsia="Calibri" w:hAnsi="GHEA Grapalat" w:cs="Times New Roman"/>
                <w:bCs/>
                <w:sz w:val="24"/>
                <w:szCs w:val="24"/>
                <w:lang w:val="hy-AM" w:eastAsia="hy-AM"/>
              </w:rPr>
              <w:softHyphen/>
              <w:t>րության կողմից դուրս է գրվում հայտա</w:t>
            </w:r>
            <w:r w:rsidRPr="00792A18">
              <w:rPr>
                <w:rFonts w:ascii="GHEA Grapalat" w:eastAsia="Calibri" w:hAnsi="GHEA Grapalat" w:cs="Times New Roman"/>
                <w:bCs/>
                <w:sz w:val="24"/>
                <w:szCs w:val="24"/>
                <w:lang w:val="hy-AM" w:eastAsia="hy-AM"/>
              </w:rPr>
              <w:softHyphen/>
              <w:t>րա</w:t>
            </w:r>
            <w:r w:rsidRPr="00792A18">
              <w:rPr>
                <w:rFonts w:ascii="GHEA Grapalat" w:eastAsia="Calibri" w:hAnsi="GHEA Grapalat" w:cs="Times New Roman"/>
                <w:bCs/>
                <w:sz w:val="24"/>
                <w:szCs w:val="24"/>
                <w:lang w:val="hy-AM" w:eastAsia="hy-AM"/>
              </w:rPr>
              <w:softHyphen/>
              <w:t>րատու ֆիզիկական անձի անու</w:t>
            </w:r>
            <w:r>
              <w:rPr>
                <w:rFonts w:ascii="GHEA Grapalat" w:eastAsia="Calibri" w:hAnsi="GHEA Grapalat" w:cs="Times New Roman"/>
                <w:bCs/>
                <w:sz w:val="24"/>
                <w:szCs w:val="24"/>
                <w:lang w:val="hy-AM" w:eastAsia="hy-AM"/>
              </w:rPr>
              <w:softHyphen/>
            </w:r>
            <w:r w:rsidRPr="00792A18">
              <w:rPr>
                <w:rFonts w:ascii="GHEA Grapalat" w:eastAsia="Calibri" w:hAnsi="GHEA Grapalat" w:cs="Times New Roman"/>
                <w:bCs/>
                <w:sz w:val="24"/>
                <w:szCs w:val="24"/>
                <w:lang w:val="hy-AM" w:eastAsia="hy-AM"/>
              </w:rPr>
              <w:t>նով:</w:t>
            </w:r>
            <w:bookmarkEnd w:id="0"/>
          </w:p>
        </w:tc>
      </w:tr>
      <w:tr w:rsidR="001C1712" w:rsidRPr="00342769" w14:paraId="3C2C81E0" w14:textId="77777777" w:rsidTr="003664EF">
        <w:tc>
          <w:tcPr>
            <w:tcW w:w="8363" w:type="dxa"/>
            <w:shd w:val="clear" w:color="auto" w:fill="auto"/>
          </w:tcPr>
          <w:p w14:paraId="6EBF4373" w14:textId="77777777" w:rsidR="001C1712" w:rsidRPr="00F94EBC" w:rsidRDefault="001C1712" w:rsidP="001C1712">
            <w:pPr>
              <w:pStyle w:val="ListParagraph"/>
              <w:numPr>
                <w:ilvl w:val="0"/>
                <w:numId w:val="11"/>
              </w:numPr>
              <w:tabs>
                <w:tab w:val="left" w:pos="535"/>
              </w:tabs>
              <w:ind w:left="0" w:firstLine="255"/>
              <w:rPr>
                <w:rFonts w:ascii="GHEA Grapalat" w:eastAsia="Calibri" w:hAnsi="GHEA Grapalat" w:cs="Cambria Math"/>
                <w:bCs/>
                <w:noProof/>
                <w:sz w:val="24"/>
                <w:szCs w:val="24"/>
                <w:lang w:val="hy-AM" w:eastAsia="hy-AM"/>
              </w:rPr>
            </w:pPr>
            <w:r w:rsidRPr="00F94EBC">
              <w:rPr>
                <w:rFonts w:ascii="GHEA Grapalat" w:hAnsi="GHEA Grapalat"/>
                <w:sz w:val="24"/>
                <w:szCs w:val="24"/>
                <w:lang w:val="hy-AM"/>
              </w:rPr>
              <w:t>Նախագծի 1-ին կետի 2-րդ ենթակետի «գ» պարբերությունն</w:t>
            </w:r>
            <w:r w:rsidRPr="00F94EBC">
              <w:rPr>
                <w:rFonts w:ascii="GHEA Grapalat" w:eastAsia="Calibri" w:hAnsi="GHEA Grapalat"/>
                <w:bCs/>
                <w:noProof/>
                <w:sz w:val="24"/>
                <w:szCs w:val="24"/>
                <w:lang w:val="hy-AM" w:eastAsia="hy-AM"/>
              </w:rPr>
              <w:t xml:space="preserve"> առաջարկում ենք շարադրել հետևյալ խմբագրությամբ.</w:t>
            </w:r>
          </w:p>
          <w:p w14:paraId="6435B12D" w14:textId="13794836" w:rsidR="001C1712" w:rsidRPr="00FB174B" w:rsidRDefault="001C1712" w:rsidP="001C1712">
            <w:pPr>
              <w:tabs>
                <w:tab w:val="left" w:pos="436"/>
              </w:tabs>
              <w:rPr>
                <w:rFonts w:ascii="GHEA Grapalat" w:eastAsia="Calibri" w:hAnsi="GHEA Grapalat" w:cs="Times New Roman"/>
                <w:b/>
                <w:bCs/>
                <w:sz w:val="24"/>
                <w:szCs w:val="24"/>
                <w:lang w:val="hy-AM" w:eastAsia="hy-AM"/>
              </w:rPr>
            </w:pPr>
            <w:r w:rsidRPr="00F94EBC">
              <w:rPr>
                <w:rStyle w:val="Strong"/>
                <w:rFonts w:ascii="GHEA Grapalat" w:hAnsi="GHEA Grapalat" w:cs="Adobe Devanagari"/>
                <w:noProof/>
                <w:color w:val="000000"/>
                <w:sz w:val="24"/>
                <w:szCs w:val="24"/>
                <w:shd w:val="clear" w:color="auto" w:fill="FFFFFF"/>
                <w:lang w:val="hy-AM"/>
              </w:rPr>
              <w:t>«</w:t>
            </w:r>
            <w:r w:rsidRPr="00F94EBC">
              <w:rPr>
                <w:rFonts w:ascii="GHEA Grapalat" w:eastAsia="Calibri" w:hAnsi="GHEA Grapalat"/>
                <w:bCs/>
                <w:noProof/>
                <w:sz w:val="24"/>
                <w:szCs w:val="24"/>
                <w:lang w:val="hy-AM" w:eastAsia="hy-AM"/>
              </w:rPr>
              <w:t>գ. 3-րդ կետի երկրորդ պարբերությունում «</w:t>
            </w:r>
            <w:r w:rsidRPr="00F94EBC">
              <w:rPr>
                <w:rFonts w:ascii="GHEA Grapalat" w:hAnsi="GHEA Grapalat"/>
                <w:noProof/>
                <w:sz w:val="24"/>
                <w:szCs w:val="24"/>
                <w:lang w:val="hy-AM"/>
              </w:rPr>
              <w:t>ծնողների» բառը</w:t>
            </w:r>
            <w:r w:rsidRPr="00F94EBC">
              <w:rPr>
                <w:rFonts w:ascii="GHEA Grapalat" w:eastAsia="Calibri" w:hAnsi="GHEA Grapalat"/>
                <w:bCs/>
                <w:noProof/>
                <w:sz w:val="24"/>
                <w:szCs w:val="24"/>
                <w:lang w:val="hy-AM" w:eastAsia="hy-AM"/>
              </w:rPr>
              <w:t xml:space="preserve"> փոխարինել «</w:t>
            </w:r>
            <w:r w:rsidRPr="00F94EBC">
              <w:rPr>
                <w:rFonts w:ascii="GHEA Grapalat" w:hAnsi="GHEA Grapalat"/>
                <w:noProof/>
                <w:sz w:val="24"/>
                <w:szCs w:val="24"/>
                <w:lang w:val="hy-AM"/>
              </w:rPr>
              <w:t>ծնողներից մեկի» բառերով, իսկ</w:t>
            </w:r>
            <w:r w:rsidRPr="00F94EBC">
              <w:rPr>
                <w:rFonts w:ascii="GHEA Grapalat" w:eastAsia="Calibri" w:hAnsi="GHEA Grapalat"/>
                <w:bCs/>
                <w:noProof/>
                <w:sz w:val="24"/>
                <w:szCs w:val="24"/>
                <w:lang w:val="hy-AM" w:eastAsia="hy-AM"/>
              </w:rPr>
              <w:t xml:space="preserve"> տեղեկատվության հիման վրա սոցիալական ծախսի գումարը բառերը փոխարինել տեղեկատվությունը բառով</w:t>
            </w:r>
            <w:r>
              <w:rPr>
                <w:rFonts w:ascii="GHEA Grapalat" w:eastAsia="Calibri" w:hAnsi="GHEA Grapalat"/>
                <w:bCs/>
                <w:noProof/>
                <w:sz w:val="24"/>
                <w:szCs w:val="24"/>
                <w:lang w:val="hy-AM" w:eastAsia="hy-AM"/>
              </w:rPr>
              <w:t>,»։</w:t>
            </w:r>
          </w:p>
        </w:tc>
        <w:tc>
          <w:tcPr>
            <w:tcW w:w="5812" w:type="dxa"/>
            <w:shd w:val="clear" w:color="auto" w:fill="auto"/>
          </w:tcPr>
          <w:p w14:paraId="735EDB88" w14:textId="77777777" w:rsidR="003664EF" w:rsidRPr="008E5626" w:rsidRDefault="003664EF" w:rsidP="003664EF">
            <w:pPr>
              <w:jc w:val="center"/>
              <w:rPr>
                <w:rFonts w:ascii="GHEA Grapalat" w:hAnsi="GHEA Grapalat"/>
                <w:b/>
                <w:color w:val="000000"/>
                <w:sz w:val="24"/>
                <w:szCs w:val="24"/>
                <w:shd w:val="clear" w:color="auto" w:fill="FFFFFF"/>
                <w:lang w:val="hy-AM"/>
              </w:rPr>
            </w:pPr>
            <w:r w:rsidRPr="008E5626">
              <w:rPr>
                <w:rFonts w:ascii="GHEA Grapalat" w:hAnsi="GHEA Grapalat"/>
                <w:b/>
                <w:color w:val="000000"/>
                <w:sz w:val="24"/>
                <w:szCs w:val="24"/>
                <w:shd w:val="clear" w:color="auto" w:fill="FFFFFF"/>
                <w:lang w:val="hy-AM"/>
              </w:rPr>
              <w:t>Ընդունվել է:</w:t>
            </w:r>
          </w:p>
          <w:p w14:paraId="7ADAEFC0" w14:textId="1918F003" w:rsidR="001C1712" w:rsidRPr="00534C1C" w:rsidRDefault="003664EF" w:rsidP="003664EF">
            <w:pPr>
              <w:ind w:firstLine="176"/>
              <w:rPr>
                <w:rFonts w:ascii="GHEA Grapalat" w:eastAsia="Calibri" w:hAnsi="GHEA Grapalat" w:cs="Times New Roman"/>
                <w:b/>
                <w:bCs/>
                <w:sz w:val="24"/>
                <w:szCs w:val="24"/>
                <w:highlight w:val="yellow"/>
                <w:lang w:val="hy-AM" w:eastAsia="hy-AM"/>
              </w:rPr>
            </w:pPr>
            <w:r w:rsidRPr="006E7590">
              <w:rPr>
                <w:rFonts w:ascii="GHEA Grapalat" w:hAnsi="GHEA Grapalat"/>
                <w:color w:val="000000"/>
                <w:sz w:val="24"/>
                <w:szCs w:val="24"/>
                <w:shd w:val="clear" w:color="auto" w:fill="FFFFFF"/>
                <w:lang w:val="hy-AM"/>
              </w:rPr>
              <w:t xml:space="preserve">Նախագծում կատարվել է համապատասխան </w:t>
            </w:r>
            <w:r>
              <w:rPr>
                <w:rFonts w:ascii="GHEA Grapalat" w:hAnsi="GHEA Grapalat"/>
                <w:color w:val="000000"/>
                <w:sz w:val="24"/>
                <w:szCs w:val="24"/>
                <w:shd w:val="clear" w:color="auto" w:fill="FFFFFF"/>
                <w:lang w:val="hy-AM"/>
              </w:rPr>
              <w:t>լրացում</w:t>
            </w:r>
            <w:r>
              <w:rPr>
                <w:rFonts w:ascii="GHEA Grapalat" w:hAnsi="GHEA Grapalat"/>
                <w:b/>
                <w:color w:val="000000"/>
                <w:sz w:val="24"/>
                <w:szCs w:val="24"/>
                <w:shd w:val="clear" w:color="auto" w:fill="FFFFFF"/>
                <w:lang w:val="hy-AM"/>
              </w:rPr>
              <w:t>:</w:t>
            </w:r>
          </w:p>
        </w:tc>
      </w:tr>
      <w:tr w:rsidR="001C1712" w:rsidRPr="00342769" w14:paraId="28691715" w14:textId="77777777" w:rsidTr="003664EF">
        <w:tc>
          <w:tcPr>
            <w:tcW w:w="8363" w:type="dxa"/>
            <w:shd w:val="clear" w:color="auto" w:fill="auto"/>
          </w:tcPr>
          <w:p w14:paraId="521CC3CE" w14:textId="0C8FD957" w:rsidR="001C1712" w:rsidRPr="00FB174B" w:rsidRDefault="001C1712" w:rsidP="001C1712">
            <w:pPr>
              <w:pStyle w:val="ListParagraph"/>
              <w:numPr>
                <w:ilvl w:val="0"/>
                <w:numId w:val="11"/>
              </w:numPr>
              <w:tabs>
                <w:tab w:val="left" w:pos="535"/>
              </w:tabs>
              <w:ind w:left="0" w:firstLine="255"/>
              <w:rPr>
                <w:rFonts w:ascii="GHEA Grapalat" w:eastAsia="Calibri" w:hAnsi="GHEA Grapalat" w:cs="Times New Roman"/>
                <w:b/>
                <w:bCs/>
                <w:sz w:val="24"/>
                <w:szCs w:val="24"/>
                <w:lang w:val="hy-AM" w:eastAsia="hy-AM"/>
              </w:rPr>
            </w:pPr>
            <w:r w:rsidRPr="00F94EBC">
              <w:rPr>
                <w:rFonts w:ascii="GHEA Grapalat" w:hAnsi="GHEA Grapalat"/>
                <w:sz w:val="24"/>
                <w:szCs w:val="24"/>
                <w:lang w:val="hy-AM"/>
              </w:rPr>
              <w:t>Նախագծի 1-ին կետի 2-րդ ենթակետի «ե» պարբերությամբ խմբագրվող որոշման հավելվածի 3.2-րդ կետում «</w:t>
            </w:r>
            <w:r w:rsidRPr="00F94EBC">
              <w:rPr>
                <w:rFonts w:ascii="GHEA Grapalat" w:eastAsia="Calibri" w:hAnsi="GHEA Grapalat"/>
                <w:bCs/>
                <w:sz w:val="24"/>
                <w:szCs w:val="24"/>
                <w:lang w:val="hy-AM" w:eastAsia="hy-AM"/>
              </w:rPr>
              <w:t>կրթական ծրագրեր, այդ թվում՝ երաշխավորված արտադպրոցական ծրագ</w:t>
            </w:r>
            <w:r w:rsidRPr="00F94EBC">
              <w:rPr>
                <w:rFonts w:ascii="GHEA Grapalat" w:eastAsia="Calibri" w:hAnsi="GHEA Grapalat"/>
                <w:bCs/>
                <w:sz w:val="24"/>
                <w:szCs w:val="24"/>
                <w:lang w:val="hy-AM" w:eastAsia="hy-AM"/>
              </w:rPr>
              <w:softHyphen/>
              <w:t>րեր և ոչ ֆորմալ կրթական ծրագրեր</w:t>
            </w:r>
            <w:r w:rsidRPr="00F94EBC">
              <w:rPr>
                <w:rFonts w:ascii="GHEA Grapalat" w:hAnsi="GHEA Grapalat"/>
                <w:sz w:val="24"/>
                <w:szCs w:val="24"/>
                <w:lang w:val="hy-AM"/>
              </w:rPr>
              <w:t>» բառերն առաջարկում ենք փոխարինել «</w:t>
            </w:r>
            <w:r w:rsidRPr="00F94EBC">
              <w:rPr>
                <w:rFonts w:ascii="GHEA Grapalat" w:hAnsi="GHEA Grapalat" w:cs="Arial Unicode"/>
                <w:color w:val="000000"/>
                <w:sz w:val="24"/>
                <w:szCs w:val="24"/>
                <w:lang w:val="hy-AM"/>
              </w:rPr>
              <w:t>սույն</w:t>
            </w:r>
            <w:r w:rsidRPr="00F94EBC">
              <w:rPr>
                <w:rFonts w:ascii="GHEA Grapalat" w:hAnsi="GHEA Grapalat"/>
                <w:color w:val="000000"/>
                <w:sz w:val="24"/>
                <w:szCs w:val="24"/>
                <w:lang w:val="hy-AM"/>
              </w:rPr>
              <w:t xml:space="preserve"> </w:t>
            </w:r>
            <w:r w:rsidRPr="00F94EBC">
              <w:rPr>
                <w:rFonts w:ascii="GHEA Grapalat" w:hAnsi="GHEA Grapalat" w:cs="Arial Unicode"/>
                <w:color w:val="000000"/>
                <w:sz w:val="24"/>
                <w:szCs w:val="24"/>
                <w:lang w:val="hy-AM"/>
              </w:rPr>
              <w:t>հավելվա</w:t>
            </w:r>
            <w:r w:rsidRPr="00F94EBC">
              <w:rPr>
                <w:rFonts w:ascii="GHEA Grapalat" w:hAnsi="GHEA Grapalat" w:cs="Arial Unicode"/>
                <w:color w:val="000000"/>
                <w:sz w:val="24"/>
                <w:szCs w:val="24"/>
                <w:lang w:val="hy-AM"/>
              </w:rPr>
              <w:softHyphen/>
              <w:t>ծի</w:t>
            </w:r>
            <w:r w:rsidRPr="00F94EBC">
              <w:rPr>
                <w:rFonts w:ascii="GHEA Grapalat" w:hAnsi="GHEA Grapalat"/>
                <w:color w:val="000000"/>
                <w:sz w:val="24"/>
                <w:szCs w:val="24"/>
                <w:lang w:val="hy-AM"/>
              </w:rPr>
              <w:t xml:space="preserve"> 7-</w:t>
            </w:r>
            <w:r w:rsidRPr="00F94EBC">
              <w:rPr>
                <w:rFonts w:ascii="GHEA Grapalat" w:hAnsi="GHEA Grapalat" w:cs="Arial Unicode"/>
                <w:color w:val="000000"/>
                <w:sz w:val="24"/>
                <w:szCs w:val="24"/>
                <w:lang w:val="hy-AM"/>
              </w:rPr>
              <w:t>րդ</w:t>
            </w:r>
            <w:r w:rsidRPr="00F94EBC">
              <w:rPr>
                <w:rFonts w:ascii="GHEA Grapalat" w:hAnsi="GHEA Grapalat"/>
                <w:color w:val="000000"/>
                <w:sz w:val="24"/>
                <w:szCs w:val="24"/>
                <w:lang w:val="hy-AM"/>
              </w:rPr>
              <w:t xml:space="preserve"> </w:t>
            </w:r>
            <w:r w:rsidRPr="00F94EBC">
              <w:rPr>
                <w:rFonts w:ascii="GHEA Grapalat" w:hAnsi="GHEA Grapalat" w:cs="Arial Unicode"/>
                <w:color w:val="000000"/>
                <w:sz w:val="24"/>
                <w:szCs w:val="24"/>
                <w:lang w:val="hy-AM"/>
              </w:rPr>
              <w:t>կետի</w:t>
            </w:r>
            <w:r w:rsidRPr="00F94EBC">
              <w:rPr>
                <w:rFonts w:ascii="GHEA Grapalat" w:hAnsi="GHEA Grapalat"/>
                <w:color w:val="000000"/>
                <w:sz w:val="24"/>
                <w:szCs w:val="24"/>
                <w:lang w:val="hy-AM"/>
              </w:rPr>
              <w:t xml:space="preserve"> 1-ին և 2-րդ ենթակետերով սահմանված </w:t>
            </w:r>
            <w:r w:rsidRPr="00F94EBC">
              <w:rPr>
                <w:rFonts w:ascii="GHEA Grapalat" w:eastAsia="Calibri" w:hAnsi="GHEA Grapalat"/>
                <w:bCs/>
                <w:sz w:val="24"/>
                <w:szCs w:val="24"/>
                <w:lang w:val="hy-AM" w:eastAsia="hy-AM"/>
              </w:rPr>
              <w:t>կրթական ծրագրեր</w:t>
            </w:r>
            <w:r w:rsidRPr="00F94EBC">
              <w:rPr>
                <w:rFonts w:ascii="GHEA Grapalat" w:hAnsi="GHEA Grapalat"/>
                <w:sz w:val="24"/>
                <w:szCs w:val="24"/>
                <w:lang w:val="hy-AM"/>
              </w:rPr>
              <w:t>» բառերով, «</w:t>
            </w:r>
            <w:r w:rsidRPr="00F94EBC">
              <w:rPr>
                <w:rFonts w:ascii="GHEA Grapalat" w:eastAsia="Calibri" w:hAnsi="GHEA Grapalat"/>
                <w:bCs/>
                <w:sz w:val="24"/>
                <w:szCs w:val="24"/>
                <w:lang w:val="hy-AM" w:eastAsia="hy-AM"/>
              </w:rPr>
              <w:t>հարկ վճարողի հաշ</w:t>
            </w:r>
            <w:r w:rsidRPr="00F94EBC">
              <w:rPr>
                <w:rFonts w:ascii="GHEA Grapalat" w:eastAsia="Calibri" w:hAnsi="GHEA Grapalat"/>
                <w:bCs/>
                <w:sz w:val="24"/>
                <w:szCs w:val="24"/>
                <w:lang w:val="hy-AM" w:eastAsia="hy-AM"/>
              </w:rPr>
              <w:softHyphen/>
              <w:t>վառ</w:t>
            </w:r>
            <w:r w:rsidRPr="00F94EBC">
              <w:rPr>
                <w:rFonts w:ascii="GHEA Grapalat" w:eastAsia="Calibri" w:hAnsi="GHEA Grapalat"/>
                <w:bCs/>
                <w:sz w:val="24"/>
                <w:szCs w:val="24"/>
                <w:lang w:val="hy-AM" w:eastAsia="hy-AM"/>
              </w:rPr>
              <w:softHyphen/>
              <w:t>ման համարի՝ ՀՎՀՀ-ի</w:t>
            </w:r>
            <w:r w:rsidRPr="00F94EBC">
              <w:rPr>
                <w:rFonts w:ascii="GHEA Grapalat" w:hAnsi="GHEA Grapalat"/>
                <w:sz w:val="24"/>
                <w:szCs w:val="24"/>
                <w:lang w:val="hy-AM"/>
              </w:rPr>
              <w:t>»  բառերից հետո առաջարկում ենք լրացնել «</w:t>
            </w:r>
            <w:r w:rsidRPr="00F94EBC">
              <w:rPr>
                <w:rFonts w:ascii="GHEA Grapalat" w:hAnsi="GHEA Grapalat"/>
                <w:noProof/>
                <w:color w:val="000000"/>
                <w:sz w:val="24"/>
                <w:szCs w:val="24"/>
                <w:lang w:val="hy-AM"/>
              </w:rPr>
              <w:t xml:space="preserve">և առկայության դեպքում </w:t>
            </w:r>
            <w:r w:rsidRPr="00F94EBC">
              <w:rPr>
                <w:rFonts w:ascii="GHEA Grapalat" w:hAnsi="GHEA Grapalat"/>
                <w:noProof/>
                <w:color w:val="000000"/>
                <w:sz w:val="24"/>
                <w:szCs w:val="24"/>
                <w:lang w:val="hy-AM"/>
              </w:rPr>
              <w:lastRenderedPageBreak/>
              <w:t>համա</w:t>
            </w:r>
            <w:r w:rsidRPr="00F94EBC">
              <w:rPr>
                <w:rFonts w:ascii="GHEA Grapalat" w:hAnsi="GHEA Grapalat"/>
                <w:noProof/>
                <w:color w:val="000000"/>
                <w:sz w:val="24"/>
                <w:szCs w:val="24"/>
                <w:lang w:val="hy-AM"/>
              </w:rPr>
              <w:softHyphen/>
              <w:t>պա</w:t>
            </w:r>
            <w:r w:rsidRPr="00F94EBC">
              <w:rPr>
                <w:rFonts w:ascii="GHEA Grapalat" w:hAnsi="GHEA Grapalat"/>
                <w:noProof/>
                <w:color w:val="000000"/>
                <w:sz w:val="24"/>
                <w:szCs w:val="24"/>
                <w:lang w:val="hy-AM"/>
              </w:rPr>
              <w:softHyphen/>
              <w:t>տաս</w:t>
            </w:r>
            <w:r w:rsidRPr="00F94EBC">
              <w:rPr>
                <w:rFonts w:ascii="GHEA Grapalat" w:hAnsi="GHEA Grapalat"/>
                <w:noProof/>
                <w:color w:val="000000"/>
                <w:sz w:val="24"/>
                <w:szCs w:val="24"/>
                <w:lang w:val="hy-AM"/>
              </w:rPr>
              <w:softHyphen/>
              <w:t>խան լիցենզիայի կամ երաշխավորության գործողութ</w:t>
            </w:r>
            <w:r w:rsidRPr="00F94EBC">
              <w:rPr>
                <w:rFonts w:ascii="GHEA Grapalat" w:hAnsi="GHEA Grapalat"/>
                <w:noProof/>
                <w:color w:val="000000"/>
                <w:sz w:val="24"/>
                <w:szCs w:val="24"/>
                <w:lang w:val="hy-AM"/>
              </w:rPr>
              <w:softHyphen/>
              <w:t>յան ժամկետների</w:t>
            </w:r>
            <w:r w:rsidRPr="00F94EBC">
              <w:rPr>
                <w:rFonts w:ascii="GHEA Grapalat" w:hAnsi="GHEA Grapalat"/>
                <w:sz w:val="24"/>
                <w:szCs w:val="24"/>
                <w:lang w:val="hy-AM"/>
              </w:rPr>
              <w:t>» բառերով: Վերջին առաջարկը հիմնավորվում է այն հանգամանքով, որ ոչ ֆորմալ կրթական ծրագրերի երաշխավորության համար նախատեսված են ժամկետներ։</w:t>
            </w:r>
          </w:p>
        </w:tc>
        <w:tc>
          <w:tcPr>
            <w:tcW w:w="5812" w:type="dxa"/>
            <w:shd w:val="clear" w:color="auto" w:fill="auto"/>
          </w:tcPr>
          <w:p w14:paraId="6CBC6373" w14:textId="77777777" w:rsidR="003664EF" w:rsidRPr="008E5626" w:rsidRDefault="003664EF" w:rsidP="003664EF">
            <w:pPr>
              <w:jc w:val="center"/>
              <w:rPr>
                <w:rFonts w:ascii="GHEA Grapalat" w:hAnsi="GHEA Grapalat"/>
                <w:b/>
                <w:color w:val="000000"/>
                <w:sz w:val="24"/>
                <w:szCs w:val="24"/>
                <w:shd w:val="clear" w:color="auto" w:fill="FFFFFF"/>
                <w:lang w:val="hy-AM"/>
              </w:rPr>
            </w:pPr>
            <w:r w:rsidRPr="008E5626">
              <w:rPr>
                <w:rFonts w:ascii="GHEA Grapalat" w:hAnsi="GHEA Grapalat"/>
                <w:b/>
                <w:color w:val="000000"/>
                <w:sz w:val="24"/>
                <w:szCs w:val="24"/>
                <w:shd w:val="clear" w:color="auto" w:fill="FFFFFF"/>
                <w:lang w:val="hy-AM"/>
              </w:rPr>
              <w:lastRenderedPageBreak/>
              <w:t>Ընդունվել է:</w:t>
            </w:r>
          </w:p>
          <w:p w14:paraId="34908C74" w14:textId="31926B45" w:rsidR="001C1712" w:rsidRPr="00534C1C" w:rsidRDefault="003664EF" w:rsidP="001D5CB5">
            <w:pPr>
              <w:ind w:firstLine="176"/>
              <w:rPr>
                <w:rFonts w:ascii="GHEA Grapalat" w:eastAsia="Calibri" w:hAnsi="GHEA Grapalat" w:cs="Times New Roman"/>
                <w:b/>
                <w:bCs/>
                <w:sz w:val="24"/>
                <w:szCs w:val="24"/>
                <w:highlight w:val="yellow"/>
                <w:lang w:val="hy-AM" w:eastAsia="hy-AM"/>
              </w:rPr>
            </w:pPr>
            <w:r w:rsidRPr="006E7590">
              <w:rPr>
                <w:rFonts w:ascii="GHEA Grapalat" w:hAnsi="GHEA Grapalat"/>
                <w:color w:val="000000"/>
                <w:sz w:val="24"/>
                <w:szCs w:val="24"/>
                <w:shd w:val="clear" w:color="auto" w:fill="FFFFFF"/>
                <w:lang w:val="hy-AM"/>
              </w:rPr>
              <w:t xml:space="preserve">Նախագծում կատարվել է համապատասխան </w:t>
            </w:r>
            <w:r w:rsidR="001D5CB5">
              <w:rPr>
                <w:rFonts w:ascii="GHEA Grapalat" w:hAnsi="GHEA Grapalat"/>
                <w:color w:val="000000"/>
                <w:sz w:val="24"/>
                <w:szCs w:val="24"/>
                <w:shd w:val="clear" w:color="auto" w:fill="FFFFFF"/>
                <w:lang w:val="hy-AM"/>
              </w:rPr>
              <w:t>փոփոխություն</w:t>
            </w:r>
            <w:r>
              <w:rPr>
                <w:rFonts w:ascii="GHEA Grapalat" w:hAnsi="GHEA Grapalat"/>
                <w:b/>
                <w:color w:val="000000"/>
                <w:sz w:val="24"/>
                <w:szCs w:val="24"/>
                <w:shd w:val="clear" w:color="auto" w:fill="FFFFFF"/>
                <w:lang w:val="hy-AM"/>
              </w:rPr>
              <w:t>:</w:t>
            </w:r>
          </w:p>
        </w:tc>
      </w:tr>
    </w:tbl>
    <w:p w14:paraId="37F0FA5A" w14:textId="77777777" w:rsidR="00411F2D" w:rsidRPr="005A42CE" w:rsidRDefault="00411F2D" w:rsidP="00A404D9">
      <w:pPr>
        <w:rPr>
          <w:lang w:val="hy-AM"/>
        </w:rPr>
      </w:pPr>
    </w:p>
    <w:sectPr w:rsidR="00411F2D" w:rsidRPr="005A42CE" w:rsidSect="003C7321">
      <w:pgSz w:w="15840" w:h="12240" w:orient="landscape"/>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Franklin Gothic Medium Cond">
    <w:panose1 w:val="020B0606030402020204"/>
    <w:charset w:val="00"/>
    <w:family w:val="swiss"/>
    <w:pitch w:val="variable"/>
    <w:sig w:usb0="000002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dobe Devanagari">
    <w:panose1 w:val="02040503050201020203"/>
    <w:charset w:val="00"/>
    <w:family w:val="roman"/>
    <w:notTrueType/>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357F96"/>
    <w:multiLevelType w:val="hybridMultilevel"/>
    <w:tmpl w:val="44A2574E"/>
    <w:lvl w:ilvl="0" w:tplc="7AB01DA2">
      <w:start w:val="1"/>
      <w:numFmt w:val="decimal"/>
      <w:lvlText w:val="%1."/>
      <w:lvlJc w:val="left"/>
      <w:pPr>
        <w:ind w:left="927" w:hanging="360"/>
      </w:pPr>
      <w:rPr>
        <w:rFonts w:cs="Sylfaen"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414A67FA"/>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 w15:restartNumberingAfterBreak="0">
    <w:nsid w:val="416E4F3C"/>
    <w:multiLevelType w:val="hybridMultilevel"/>
    <w:tmpl w:val="7FEE480A"/>
    <w:lvl w:ilvl="0" w:tplc="6DAE40B2">
      <w:start w:val="1"/>
      <w:numFmt w:val="decimal"/>
      <w:lvlText w:val="%1."/>
      <w:lvlJc w:val="left"/>
      <w:pPr>
        <w:ind w:left="1016" w:hanging="360"/>
      </w:pPr>
      <w:rPr>
        <w:rFonts w:cstheme="minorBidi" w:hint="default"/>
        <w:sz w:val="24"/>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3" w15:restartNumberingAfterBreak="0">
    <w:nsid w:val="4EAE31CC"/>
    <w:multiLevelType w:val="hybridMultilevel"/>
    <w:tmpl w:val="D14CDF42"/>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4" w15:restartNumberingAfterBreak="0">
    <w:nsid w:val="518405C7"/>
    <w:multiLevelType w:val="hybridMultilevel"/>
    <w:tmpl w:val="2E40B0E4"/>
    <w:lvl w:ilvl="0" w:tplc="C1242C2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1F3F0E"/>
    <w:multiLevelType w:val="hybridMultilevel"/>
    <w:tmpl w:val="4C409D9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5B6F7D6C"/>
    <w:multiLevelType w:val="hybridMultilevel"/>
    <w:tmpl w:val="FB94F5B8"/>
    <w:lvl w:ilvl="0" w:tplc="285CBECA">
      <w:start w:val="1"/>
      <w:numFmt w:val="decimal"/>
      <w:lvlText w:val="%1."/>
      <w:lvlJc w:val="left"/>
      <w:pPr>
        <w:ind w:left="1033" w:hanging="360"/>
      </w:pPr>
      <w:rPr>
        <w:b w:val="0"/>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7" w15:restartNumberingAfterBreak="0">
    <w:nsid w:val="5E7B4D50"/>
    <w:multiLevelType w:val="hybridMultilevel"/>
    <w:tmpl w:val="F9F26CE2"/>
    <w:lvl w:ilvl="0" w:tplc="4B4E6D6A">
      <w:start w:val="2"/>
      <w:numFmt w:val="bullet"/>
      <w:lvlText w:val="-"/>
      <w:lvlJc w:val="left"/>
      <w:pPr>
        <w:ind w:left="786" w:hanging="360"/>
      </w:pPr>
      <w:rPr>
        <w:rFonts w:ascii="GHEA Grapalat" w:eastAsia="Times New Roman" w:hAnsi="GHEA Grapalat" w:cs="Times New Roman" w:hint="default"/>
      </w:rPr>
    </w:lvl>
    <w:lvl w:ilvl="1" w:tplc="042B0003" w:tentative="1">
      <w:start w:val="1"/>
      <w:numFmt w:val="bullet"/>
      <w:lvlText w:val="o"/>
      <w:lvlJc w:val="left"/>
      <w:pPr>
        <w:ind w:left="1506" w:hanging="360"/>
      </w:pPr>
      <w:rPr>
        <w:rFonts w:ascii="Courier New" w:hAnsi="Courier New" w:cs="Courier New" w:hint="default"/>
      </w:rPr>
    </w:lvl>
    <w:lvl w:ilvl="2" w:tplc="042B0005" w:tentative="1">
      <w:start w:val="1"/>
      <w:numFmt w:val="bullet"/>
      <w:lvlText w:val=""/>
      <w:lvlJc w:val="left"/>
      <w:pPr>
        <w:ind w:left="2226" w:hanging="360"/>
      </w:pPr>
      <w:rPr>
        <w:rFonts w:ascii="Wingdings" w:hAnsi="Wingdings" w:hint="default"/>
      </w:rPr>
    </w:lvl>
    <w:lvl w:ilvl="3" w:tplc="042B0001" w:tentative="1">
      <w:start w:val="1"/>
      <w:numFmt w:val="bullet"/>
      <w:lvlText w:val=""/>
      <w:lvlJc w:val="left"/>
      <w:pPr>
        <w:ind w:left="2946" w:hanging="360"/>
      </w:pPr>
      <w:rPr>
        <w:rFonts w:ascii="Symbol" w:hAnsi="Symbol" w:hint="default"/>
      </w:rPr>
    </w:lvl>
    <w:lvl w:ilvl="4" w:tplc="042B0003" w:tentative="1">
      <w:start w:val="1"/>
      <w:numFmt w:val="bullet"/>
      <w:lvlText w:val="o"/>
      <w:lvlJc w:val="left"/>
      <w:pPr>
        <w:ind w:left="3666" w:hanging="360"/>
      </w:pPr>
      <w:rPr>
        <w:rFonts w:ascii="Courier New" w:hAnsi="Courier New" w:cs="Courier New" w:hint="default"/>
      </w:rPr>
    </w:lvl>
    <w:lvl w:ilvl="5" w:tplc="042B0005" w:tentative="1">
      <w:start w:val="1"/>
      <w:numFmt w:val="bullet"/>
      <w:lvlText w:val=""/>
      <w:lvlJc w:val="left"/>
      <w:pPr>
        <w:ind w:left="4386" w:hanging="360"/>
      </w:pPr>
      <w:rPr>
        <w:rFonts w:ascii="Wingdings" w:hAnsi="Wingdings" w:hint="default"/>
      </w:rPr>
    </w:lvl>
    <w:lvl w:ilvl="6" w:tplc="042B0001" w:tentative="1">
      <w:start w:val="1"/>
      <w:numFmt w:val="bullet"/>
      <w:lvlText w:val=""/>
      <w:lvlJc w:val="left"/>
      <w:pPr>
        <w:ind w:left="5106" w:hanging="360"/>
      </w:pPr>
      <w:rPr>
        <w:rFonts w:ascii="Symbol" w:hAnsi="Symbol" w:hint="default"/>
      </w:rPr>
    </w:lvl>
    <w:lvl w:ilvl="7" w:tplc="042B0003" w:tentative="1">
      <w:start w:val="1"/>
      <w:numFmt w:val="bullet"/>
      <w:lvlText w:val="o"/>
      <w:lvlJc w:val="left"/>
      <w:pPr>
        <w:ind w:left="5826" w:hanging="360"/>
      </w:pPr>
      <w:rPr>
        <w:rFonts w:ascii="Courier New" w:hAnsi="Courier New" w:cs="Courier New" w:hint="default"/>
      </w:rPr>
    </w:lvl>
    <w:lvl w:ilvl="8" w:tplc="042B0005" w:tentative="1">
      <w:start w:val="1"/>
      <w:numFmt w:val="bullet"/>
      <w:lvlText w:val=""/>
      <w:lvlJc w:val="left"/>
      <w:pPr>
        <w:ind w:left="6546" w:hanging="360"/>
      </w:pPr>
      <w:rPr>
        <w:rFonts w:ascii="Wingdings" w:hAnsi="Wingdings" w:hint="default"/>
      </w:rPr>
    </w:lvl>
  </w:abstractNum>
  <w:abstractNum w:abstractNumId="8" w15:restartNumberingAfterBreak="0">
    <w:nsid w:val="629F2C1D"/>
    <w:multiLevelType w:val="hybridMultilevel"/>
    <w:tmpl w:val="8CDAFA56"/>
    <w:lvl w:ilvl="0" w:tplc="3B886510">
      <w:start w:val="1"/>
      <w:numFmt w:val="decimal"/>
      <w:lvlText w:val="%1."/>
      <w:lvlJc w:val="left"/>
      <w:pPr>
        <w:ind w:left="1033" w:hanging="360"/>
      </w:pPr>
      <w:rPr>
        <w:b w:val="0"/>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9" w15:restartNumberingAfterBreak="0">
    <w:nsid w:val="7967299D"/>
    <w:multiLevelType w:val="hybridMultilevel"/>
    <w:tmpl w:val="3552FB8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7E5C75A5"/>
    <w:multiLevelType w:val="hybridMultilevel"/>
    <w:tmpl w:val="1008847C"/>
    <w:lvl w:ilvl="0" w:tplc="3378F3A8">
      <w:start w:val="1"/>
      <w:numFmt w:val="decimal"/>
      <w:lvlText w:val="%1."/>
      <w:lvlJc w:val="left"/>
      <w:pPr>
        <w:ind w:left="682" w:hanging="360"/>
      </w:pPr>
      <w:rPr>
        <w:rFonts w:cstheme="minorBidi" w:hint="default"/>
      </w:rPr>
    </w:lvl>
    <w:lvl w:ilvl="1" w:tplc="04090019" w:tentative="1">
      <w:start w:val="1"/>
      <w:numFmt w:val="lowerLetter"/>
      <w:lvlText w:val="%2."/>
      <w:lvlJc w:val="left"/>
      <w:pPr>
        <w:ind w:left="1402" w:hanging="360"/>
      </w:pPr>
    </w:lvl>
    <w:lvl w:ilvl="2" w:tplc="0409001B" w:tentative="1">
      <w:start w:val="1"/>
      <w:numFmt w:val="lowerRoman"/>
      <w:lvlText w:val="%3."/>
      <w:lvlJc w:val="right"/>
      <w:pPr>
        <w:ind w:left="2122" w:hanging="180"/>
      </w:pPr>
    </w:lvl>
    <w:lvl w:ilvl="3" w:tplc="0409000F" w:tentative="1">
      <w:start w:val="1"/>
      <w:numFmt w:val="decimal"/>
      <w:lvlText w:val="%4."/>
      <w:lvlJc w:val="left"/>
      <w:pPr>
        <w:ind w:left="2842" w:hanging="360"/>
      </w:pPr>
    </w:lvl>
    <w:lvl w:ilvl="4" w:tplc="04090019" w:tentative="1">
      <w:start w:val="1"/>
      <w:numFmt w:val="lowerLetter"/>
      <w:lvlText w:val="%5."/>
      <w:lvlJc w:val="left"/>
      <w:pPr>
        <w:ind w:left="3562" w:hanging="360"/>
      </w:pPr>
    </w:lvl>
    <w:lvl w:ilvl="5" w:tplc="0409001B" w:tentative="1">
      <w:start w:val="1"/>
      <w:numFmt w:val="lowerRoman"/>
      <w:lvlText w:val="%6."/>
      <w:lvlJc w:val="right"/>
      <w:pPr>
        <w:ind w:left="4282" w:hanging="180"/>
      </w:pPr>
    </w:lvl>
    <w:lvl w:ilvl="6" w:tplc="0409000F" w:tentative="1">
      <w:start w:val="1"/>
      <w:numFmt w:val="decimal"/>
      <w:lvlText w:val="%7."/>
      <w:lvlJc w:val="left"/>
      <w:pPr>
        <w:ind w:left="5002" w:hanging="360"/>
      </w:pPr>
    </w:lvl>
    <w:lvl w:ilvl="7" w:tplc="04090019" w:tentative="1">
      <w:start w:val="1"/>
      <w:numFmt w:val="lowerLetter"/>
      <w:lvlText w:val="%8."/>
      <w:lvlJc w:val="left"/>
      <w:pPr>
        <w:ind w:left="5722" w:hanging="360"/>
      </w:pPr>
    </w:lvl>
    <w:lvl w:ilvl="8" w:tplc="0409001B" w:tentative="1">
      <w:start w:val="1"/>
      <w:numFmt w:val="lowerRoman"/>
      <w:lvlText w:val="%9."/>
      <w:lvlJc w:val="right"/>
      <w:pPr>
        <w:ind w:left="6442" w:hanging="180"/>
      </w:pPr>
    </w:lvl>
  </w:abstractNum>
  <w:num w:numId="1">
    <w:abstractNumId w:val="7"/>
  </w:num>
  <w:num w:numId="2">
    <w:abstractNumId w:val="1"/>
  </w:num>
  <w:num w:numId="3">
    <w:abstractNumId w:val="9"/>
  </w:num>
  <w:num w:numId="4">
    <w:abstractNumId w:val="0"/>
  </w:num>
  <w:num w:numId="5">
    <w:abstractNumId w:val="5"/>
  </w:num>
  <w:num w:numId="6">
    <w:abstractNumId w:val="10"/>
  </w:num>
  <w:num w:numId="7">
    <w:abstractNumId w:val="3"/>
  </w:num>
  <w:num w:numId="8">
    <w:abstractNumId w:val="4"/>
  </w:num>
  <w:num w:numId="9">
    <w:abstractNumId w:val="2"/>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DC2"/>
    <w:rsid w:val="000101B0"/>
    <w:rsid w:val="0003131B"/>
    <w:rsid w:val="000521DE"/>
    <w:rsid w:val="00055205"/>
    <w:rsid w:val="00061B14"/>
    <w:rsid w:val="000B34BD"/>
    <w:rsid w:val="000C6C66"/>
    <w:rsid w:val="000D184D"/>
    <w:rsid w:val="000E22A8"/>
    <w:rsid w:val="00123CF3"/>
    <w:rsid w:val="001612A9"/>
    <w:rsid w:val="00161720"/>
    <w:rsid w:val="00170356"/>
    <w:rsid w:val="00182888"/>
    <w:rsid w:val="0018400A"/>
    <w:rsid w:val="00186E6B"/>
    <w:rsid w:val="00195BC0"/>
    <w:rsid w:val="001A3CCF"/>
    <w:rsid w:val="001A6452"/>
    <w:rsid w:val="001C1712"/>
    <w:rsid w:val="001D5CB5"/>
    <w:rsid w:val="001D78B6"/>
    <w:rsid w:val="001F2BEA"/>
    <w:rsid w:val="002043AB"/>
    <w:rsid w:val="002073EF"/>
    <w:rsid w:val="00227AB6"/>
    <w:rsid w:val="0024737C"/>
    <w:rsid w:val="0026236F"/>
    <w:rsid w:val="00267005"/>
    <w:rsid w:val="002740FA"/>
    <w:rsid w:val="002A711B"/>
    <w:rsid w:val="002B5496"/>
    <w:rsid w:val="002C55B4"/>
    <w:rsid w:val="002D767E"/>
    <w:rsid w:val="002E3D67"/>
    <w:rsid w:val="002E6148"/>
    <w:rsid w:val="00317326"/>
    <w:rsid w:val="00321C3E"/>
    <w:rsid w:val="00342769"/>
    <w:rsid w:val="003664EF"/>
    <w:rsid w:val="003738CA"/>
    <w:rsid w:val="003C7321"/>
    <w:rsid w:val="003D5ABF"/>
    <w:rsid w:val="003E17B4"/>
    <w:rsid w:val="003E344F"/>
    <w:rsid w:val="00411F2D"/>
    <w:rsid w:val="004160B5"/>
    <w:rsid w:val="00416DC2"/>
    <w:rsid w:val="00421C5A"/>
    <w:rsid w:val="004308F6"/>
    <w:rsid w:val="00463047"/>
    <w:rsid w:val="0046705C"/>
    <w:rsid w:val="004A2833"/>
    <w:rsid w:val="004A5747"/>
    <w:rsid w:val="004B5863"/>
    <w:rsid w:val="004C00F4"/>
    <w:rsid w:val="004F0476"/>
    <w:rsid w:val="004F61AE"/>
    <w:rsid w:val="00500D80"/>
    <w:rsid w:val="00526FE3"/>
    <w:rsid w:val="00530CAC"/>
    <w:rsid w:val="00534C1C"/>
    <w:rsid w:val="0054405E"/>
    <w:rsid w:val="0056631C"/>
    <w:rsid w:val="00566D02"/>
    <w:rsid w:val="005823E6"/>
    <w:rsid w:val="00585D9F"/>
    <w:rsid w:val="00586FDA"/>
    <w:rsid w:val="00591AA8"/>
    <w:rsid w:val="005A42CE"/>
    <w:rsid w:val="005C3A40"/>
    <w:rsid w:val="00606F8F"/>
    <w:rsid w:val="00631C1F"/>
    <w:rsid w:val="00635253"/>
    <w:rsid w:val="006370A4"/>
    <w:rsid w:val="006464AA"/>
    <w:rsid w:val="00664501"/>
    <w:rsid w:val="00664E51"/>
    <w:rsid w:val="006A2FEF"/>
    <w:rsid w:val="006A467F"/>
    <w:rsid w:val="006A4AF9"/>
    <w:rsid w:val="006E7590"/>
    <w:rsid w:val="00701ADB"/>
    <w:rsid w:val="0071352A"/>
    <w:rsid w:val="00715955"/>
    <w:rsid w:val="00756166"/>
    <w:rsid w:val="00775FF5"/>
    <w:rsid w:val="00793E1D"/>
    <w:rsid w:val="007A362E"/>
    <w:rsid w:val="007B440B"/>
    <w:rsid w:val="007B5BD0"/>
    <w:rsid w:val="007C17EA"/>
    <w:rsid w:val="007F00BC"/>
    <w:rsid w:val="007F25F6"/>
    <w:rsid w:val="008070F5"/>
    <w:rsid w:val="00816F76"/>
    <w:rsid w:val="00821684"/>
    <w:rsid w:val="0083118B"/>
    <w:rsid w:val="00842057"/>
    <w:rsid w:val="0084288A"/>
    <w:rsid w:val="008701FB"/>
    <w:rsid w:val="008805F5"/>
    <w:rsid w:val="00882E06"/>
    <w:rsid w:val="008B2253"/>
    <w:rsid w:val="008D45E4"/>
    <w:rsid w:val="008E2EB9"/>
    <w:rsid w:val="00906E84"/>
    <w:rsid w:val="00910AEB"/>
    <w:rsid w:val="00916889"/>
    <w:rsid w:val="00924F77"/>
    <w:rsid w:val="00930013"/>
    <w:rsid w:val="0093374D"/>
    <w:rsid w:val="009A6D34"/>
    <w:rsid w:val="009C3AF6"/>
    <w:rsid w:val="00A36D42"/>
    <w:rsid w:val="00A404D9"/>
    <w:rsid w:val="00A56CAD"/>
    <w:rsid w:val="00A660F1"/>
    <w:rsid w:val="00A73C87"/>
    <w:rsid w:val="00AD2219"/>
    <w:rsid w:val="00AF4658"/>
    <w:rsid w:val="00B30C3B"/>
    <w:rsid w:val="00B32F7A"/>
    <w:rsid w:val="00B43A88"/>
    <w:rsid w:val="00B618B3"/>
    <w:rsid w:val="00B91765"/>
    <w:rsid w:val="00BA1D8F"/>
    <w:rsid w:val="00BA76FB"/>
    <w:rsid w:val="00BB02B9"/>
    <w:rsid w:val="00BB0897"/>
    <w:rsid w:val="00BC0ECC"/>
    <w:rsid w:val="00BC2563"/>
    <w:rsid w:val="00BE0963"/>
    <w:rsid w:val="00BE22CB"/>
    <w:rsid w:val="00C035D5"/>
    <w:rsid w:val="00C326DF"/>
    <w:rsid w:val="00C47F54"/>
    <w:rsid w:val="00C6659C"/>
    <w:rsid w:val="00C84831"/>
    <w:rsid w:val="00C968C3"/>
    <w:rsid w:val="00CB34D4"/>
    <w:rsid w:val="00CC1589"/>
    <w:rsid w:val="00CD1A15"/>
    <w:rsid w:val="00CE43B9"/>
    <w:rsid w:val="00CF7FC3"/>
    <w:rsid w:val="00D1294F"/>
    <w:rsid w:val="00D400A4"/>
    <w:rsid w:val="00D43A31"/>
    <w:rsid w:val="00D66834"/>
    <w:rsid w:val="00D9257C"/>
    <w:rsid w:val="00DA301E"/>
    <w:rsid w:val="00DC119F"/>
    <w:rsid w:val="00DC5C90"/>
    <w:rsid w:val="00DC65CA"/>
    <w:rsid w:val="00DE6DE6"/>
    <w:rsid w:val="00E026E4"/>
    <w:rsid w:val="00E330C6"/>
    <w:rsid w:val="00E3434C"/>
    <w:rsid w:val="00E6676C"/>
    <w:rsid w:val="00E80E6E"/>
    <w:rsid w:val="00EC54D1"/>
    <w:rsid w:val="00ED167C"/>
    <w:rsid w:val="00ED6064"/>
    <w:rsid w:val="00EE2608"/>
    <w:rsid w:val="00EF515B"/>
    <w:rsid w:val="00F27404"/>
    <w:rsid w:val="00F34892"/>
    <w:rsid w:val="00F41519"/>
    <w:rsid w:val="00F70B8F"/>
    <w:rsid w:val="00F96EB8"/>
    <w:rsid w:val="00FB174B"/>
    <w:rsid w:val="00FF2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A018"/>
  <w15:chartTrackingRefBased/>
  <w15:docId w15:val="{65C4E92D-1C70-49D1-8CC0-F2336FCB1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EB8"/>
    <w:pPr>
      <w:ind w:left="720"/>
      <w:contextualSpacing/>
    </w:pPr>
  </w:style>
  <w:style w:type="character" w:styleId="Strong">
    <w:name w:val="Strong"/>
    <w:basedOn w:val="DefaultParagraphFont"/>
    <w:uiPriority w:val="22"/>
    <w:qFormat/>
    <w:rsid w:val="00F96EB8"/>
    <w:rPr>
      <w:b/>
      <w:bCs/>
    </w:rPr>
  </w:style>
  <w:style w:type="table" w:styleId="TableGrid">
    <w:name w:val="Table Grid"/>
    <w:basedOn w:val="TableNormal"/>
    <w:uiPriority w:val="59"/>
    <w:rsid w:val="00F96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locked/>
    <w:rsid w:val="008701FB"/>
    <w:pPr>
      <w:spacing w:line="240" w:lineRule="auto"/>
    </w:pPr>
    <w:rPr>
      <w:rFonts w:ascii="Verdana" w:eastAsia="Batang" w:hAnsi="Verdana" w:cs="Verdana"/>
      <w:sz w:val="24"/>
      <w:szCs w:val="24"/>
      <w:lang w:val="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 webb"/>
    <w:basedOn w:val="Normal"/>
    <w:link w:val="NormalWebChar"/>
    <w:uiPriority w:val="99"/>
    <w:unhideWhenUsed/>
    <w:qFormat/>
    <w:rsid w:val="001A64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 webb Char"/>
    <w:link w:val="NormalWeb"/>
    <w:uiPriority w:val="99"/>
    <w:locked/>
    <w:rsid w:val="001A64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285769">
      <w:bodyDiv w:val="1"/>
      <w:marLeft w:val="0"/>
      <w:marRight w:val="0"/>
      <w:marTop w:val="0"/>
      <w:marBottom w:val="0"/>
      <w:divBdr>
        <w:top w:val="none" w:sz="0" w:space="0" w:color="auto"/>
        <w:left w:val="none" w:sz="0" w:space="0" w:color="auto"/>
        <w:bottom w:val="none" w:sz="0" w:space="0" w:color="auto"/>
        <w:right w:val="none" w:sz="0" w:space="0" w:color="auto"/>
      </w:divBdr>
      <w:divsChild>
        <w:div w:id="543450776">
          <w:marLeft w:val="0"/>
          <w:marRight w:val="0"/>
          <w:marTop w:val="0"/>
          <w:marBottom w:val="0"/>
          <w:divBdr>
            <w:top w:val="none" w:sz="0" w:space="0" w:color="auto"/>
            <w:left w:val="none" w:sz="0" w:space="0" w:color="auto"/>
            <w:bottom w:val="none" w:sz="0" w:space="0" w:color="auto"/>
            <w:right w:val="none" w:sz="0" w:space="0" w:color="auto"/>
          </w:divBdr>
        </w:div>
      </w:divsChild>
    </w:div>
    <w:div w:id="359014545">
      <w:bodyDiv w:val="1"/>
      <w:marLeft w:val="0"/>
      <w:marRight w:val="0"/>
      <w:marTop w:val="0"/>
      <w:marBottom w:val="0"/>
      <w:divBdr>
        <w:top w:val="none" w:sz="0" w:space="0" w:color="auto"/>
        <w:left w:val="none" w:sz="0" w:space="0" w:color="auto"/>
        <w:bottom w:val="none" w:sz="0" w:space="0" w:color="auto"/>
        <w:right w:val="none" w:sz="0" w:space="0" w:color="auto"/>
      </w:divBdr>
      <w:divsChild>
        <w:div w:id="1665089117">
          <w:marLeft w:val="0"/>
          <w:marRight w:val="0"/>
          <w:marTop w:val="0"/>
          <w:marBottom w:val="0"/>
          <w:divBdr>
            <w:top w:val="none" w:sz="0" w:space="0" w:color="auto"/>
            <w:left w:val="none" w:sz="0" w:space="0" w:color="auto"/>
            <w:bottom w:val="none" w:sz="0" w:space="0" w:color="auto"/>
            <w:right w:val="none" w:sz="0" w:space="0" w:color="auto"/>
          </w:divBdr>
        </w:div>
      </w:divsChild>
    </w:div>
    <w:div w:id="650986296">
      <w:bodyDiv w:val="1"/>
      <w:marLeft w:val="0"/>
      <w:marRight w:val="0"/>
      <w:marTop w:val="0"/>
      <w:marBottom w:val="0"/>
      <w:divBdr>
        <w:top w:val="none" w:sz="0" w:space="0" w:color="auto"/>
        <w:left w:val="none" w:sz="0" w:space="0" w:color="auto"/>
        <w:bottom w:val="none" w:sz="0" w:space="0" w:color="auto"/>
        <w:right w:val="none" w:sz="0" w:space="0" w:color="auto"/>
      </w:divBdr>
      <w:divsChild>
        <w:div w:id="1436558650">
          <w:marLeft w:val="0"/>
          <w:marRight w:val="0"/>
          <w:marTop w:val="0"/>
          <w:marBottom w:val="0"/>
          <w:divBdr>
            <w:top w:val="none" w:sz="0" w:space="0" w:color="auto"/>
            <w:left w:val="none" w:sz="0" w:space="0" w:color="auto"/>
            <w:bottom w:val="none" w:sz="0" w:space="0" w:color="auto"/>
            <w:right w:val="none" w:sz="0" w:space="0" w:color="auto"/>
          </w:divBdr>
        </w:div>
      </w:divsChild>
    </w:div>
    <w:div w:id="782499861">
      <w:bodyDiv w:val="1"/>
      <w:marLeft w:val="0"/>
      <w:marRight w:val="0"/>
      <w:marTop w:val="0"/>
      <w:marBottom w:val="0"/>
      <w:divBdr>
        <w:top w:val="none" w:sz="0" w:space="0" w:color="auto"/>
        <w:left w:val="none" w:sz="0" w:space="0" w:color="auto"/>
        <w:bottom w:val="none" w:sz="0" w:space="0" w:color="auto"/>
        <w:right w:val="none" w:sz="0" w:space="0" w:color="auto"/>
      </w:divBdr>
      <w:divsChild>
        <w:div w:id="235432161">
          <w:marLeft w:val="0"/>
          <w:marRight w:val="0"/>
          <w:marTop w:val="0"/>
          <w:marBottom w:val="0"/>
          <w:divBdr>
            <w:top w:val="none" w:sz="0" w:space="0" w:color="auto"/>
            <w:left w:val="none" w:sz="0" w:space="0" w:color="auto"/>
            <w:bottom w:val="none" w:sz="0" w:space="0" w:color="auto"/>
            <w:right w:val="none" w:sz="0" w:space="0" w:color="auto"/>
          </w:divBdr>
        </w:div>
      </w:divsChild>
    </w:div>
    <w:div w:id="1012223125">
      <w:bodyDiv w:val="1"/>
      <w:marLeft w:val="0"/>
      <w:marRight w:val="0"/>
      <w:marTop w:val="0"/>
      <w:marBottom w:val="0"/>
      <w:divBdr>
        <w:top w:val="none" w:sz="0" w:space="0" w:color="auto"/>
        <w:left w:val="none" w:sz="0" w:space="0" w:color="auto"/>
        <w:bottom w:val="none" w:sz="0" w:space="0" w:color="auto"/>
        <w:right w:val="none" w:sz="0" w:space="0" w:color="auto"/>
      </w:divBdr>
    </w:div>
    <w:div w:id="1185048833">
      <w:bodyDiv w:val="1"/>
      <w:marLeft w:val="0"/>
      <w:marRight w:val="0"/>
      <w:marTop w:val="0"/>
      <w:marBottom w:val="0"/>
      <w:divBdr>
        <w:top w:val="none" w:sz="0" w:space="0" w:color="auto"/>
        <w:left w:val="none" w:sz="0" w:space="0" w:color="auto"/>
        <w:bottom w:val="none" w:sz="0" w:space="0" w:color="auto"/>
        <w:right w:val="none" w:sz="0" w:space="0" w:color="auto"/>
      </w:divBdr>
      <w:divsChild>
        <w:div w:id="1470320827">
          <w:marLeft w:val="0"/>
          <w:marRight w:val="0"/>
          <w:marTop w:val="0"/>
          <w:marBottom w:val="0"/>
          <w:divBdr>
            <w:top w:val="none" w:sz="0" w:space="0" w:color="auto"/>
            <w:left w:val="none" w:sz="0" w:space="0" w:color="auto"/>
            <w:bottom w:val="none" w:sz="0" w:space="0" w:color="auto"/>
            <w:right w:val="none" w:sz="0" w:space="0" w:color="auto"/>
          </w:divBdr>
        </w:div>
      </w:divsChild>
    </w:div>
    <w:div w:id="1431193833">
      <w:bodyDiv w:val="1"/>
      <w:marLeft w:val="0"/>
      <w:marRight w:val="0"/>
      <w:marTop w:val="0"/>
      <w:marBottom w:val="0"/>
      <w:divBdr>
        <w:top w:val="none" w:sz="0" w:space="0" w:color="auto"/>
        <w:left w:val="none" w:sz="0" w:space="0" w:color="auto"/>
        <w:bottom w:val="none" w:sz="0" w:space="0" w:color="auto"/>
        <w:right w:val="none" w:sz="0" w:space="0" w:color="auto"/>
      </w:divBdr>
      <w:divsChild>
        <w:div w:id="554464793">
          <w:marLeft w:val="0"/>
          <w:marRight w:val="0"/>
          <w:marTop w:val="0"/>
          <w:marBottom w:val="0"/>
          <w:divBdr>
            <w:top w:val="none" w:sz="0" w:space="0" w:color="auto"/>
            <w:left w:val="none" w:sz="0" w:space="0" w:color="auto"/>
            <w:bottom w:val="none" w:sz="0" w:space="0" w:color="auto"/>
            <w:right w:val="none" w:sz="0" w:space="0" w:color="auto"/>
          </w:divBdr>
        </w:div>
      </w:divsChild>
    </w:div>
    <w:div w:id="1647010822">
      <w:bodyDiv w:val="1"/>
      <w:marLeft w:val="0"/>
      <w:marRight w:val="0"/>
      <w:marTop w:val="0"/>
      <w:marBottom w:val="0"/>
      <w:divBdr>
        <w:top w:val="none" w:sz="0" w:space="0" w:color="auto"/>
        <w:left w:val="none" w:sz="0" w:space="0" w:color="auto"/>
        <w:bottom w:val="none" w:sz="0" w:space="0" w:color="auto"/>
        <w:right w:val="none" w:sz="0" w:space="0" w:color="auto"/>
      </w:divBdr>
      <w:divsChild>
        <w:div w:id="1074888488">
          <w:marLeft w:val="0"/>
          <w:marRight w:val="0"/>
          <w:marTop w:val="0"/>
          <w:marBottom w:val="0"/>
          <w:divBdr>
            <w:top w:val="none" w:sz="0" w:space="0" w:color="auto"/>
            <w:left w:val="none" w:sz="0" w:space="0" w:color="auto"/>
            <w:bottom w:val="none" w:sz="0" w:space="0" w:color="auto"/>
            <w:right w:val="none" w:sz="0" w:space="0" w:color="auto"/>
          </w:divBdr>
        </w:div>
      </w:divsChild>
    </w:div>
    <w:div w:id="212561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2274</Words>
  <Characters>12963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Khanaghyan</dc:creator>
  <cp:keywords>https://mul2.gov.am/tasks/1146192/oneclick?token=68d15c2bdef79ba5a529655c1241a662</cp:keywords>
  <dc:description/>
  <cp:lastModifiedBy>Artur Aleksanyan</cp:lastModifiedBy>
  <cp:revision>3</cp:revision>
  <dcterms:created xsi:type="dcterms:W3CDTF">2025-04-24T12:01:00Z</dcterms:created>
  <dcterms:modified xsi:type="dcterms:W3CDTF">2025-04-24T12:15:00Z</dcterms:modified>
</cp:coreProperties>
</file>