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B65" w:rsidRDefault="00556B6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B65" w:rsidRDefault="00556B65" w:rsidP="00206B53">
      <w:pPr>
        <w:jc w:val="center"/>
      </w:pPr>
    </w:p>
    <w:p w:rsidR="00556B65" w:rsidRDefault="00556B6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56B65" w:rsidRDefault="00556B65" w:rsidP="00206B53">
      <w:pPr>
        <w:pStyle w:val="mechtex"/>
        <w:rPr>
          <w:rFonts w:ascii="GHEA Mariam" w:hAnsi="GHEA Mariam"/>
          <w:b/>
        </w:rPr>
      </w:pPr>
    </w:p>
    <w:p w:rsidR="00556B65" w:rsidRDefault="00556B6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56B65" w:rsidRPr="008E1B5A" w:rsidRDefault="00556B65" w:rsidP="00206B53">
      <w:pPr>
        <w:jc w:val="center"/>
        <w:rPr>
          <w:rFonts w:ascii="GHEA Mariam" w:hAnsi="GHEA Mariam"/>
          <w:sz w:val="24"/>
          <w:szCs w:val="24"/>
        </w:rPr>
      </w:pPr>
    </w:p>
    <w:p w:rsidR="00556B65" w:rsidRPr="008E1B5A" w:rsidRDefault="00556B65" w:rsidP="00206B53">
      <w:pPr>
        <w:jc w:val="center"/>
        <w:rPr>
          <w:rFonts w:ascii="GHEA Mariam" w:hAnsi="GHEA Mariam"/>
          <w:sz w:val="24"/>
          <w:szCs w:val="24"/>
        </w:rPr>
      </w:pPr>
    </w:p>
    <w:p w:rsidR="00556B65" w:rsidRPr="008E1B5A" w:rsidRDefault="00556B65" w:rsidP="00206B53">
      <w:pPr>
        <w:jc w:val="center"/>
        <w:rPr>
          <w:rFonts w:ascii="GHEA Mariam" w:hAnsi="GHEA Mariam"/>
          <w:sz w:val="24"/>
          <w:szCs w:val="24"/>
        </w:rPr>
      </w:pPr>
    </w:p>
    <w:p w:rsidR="00556B65" w:rsidRPr="00556B65" w:rsidRDefault="00556B65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56B65" w:rsidRPr="00000A81" w:rsidRDefault="00556B65" w:rsidP="00206B53">
      <w:pPr>
        <w:jc w:val="center"/>
        <w:rPr>
          <w:rFonts w:ascii="GHEA Mariam" w:hAnsi="GHEA Mariam"/>
          <w:sz w:val="24"/>
          <w:szCs w:val="24"/>
        </w:rPr>
      </w:pPr>
    </w:p>
    <w:p w:rsidR="00556B65" w:rsidRPr="00000A81" w:rsidRDefault="00556B65" w:rsidP="00206B53">
      <w:pPr>
        <w:jc w:val="center"/>
        <w:rPr>
          <w:rFonts w:ascii="GHEA Mariam" w:hAnsi="GHEA Mariam"/>
          <w:sz w:val="24"/>
          <w:szCs w:val="24"/>
        </w:rPr>
      </w:pPr>
    </w:p>
    <w:p w:rsidR="00556B65" w:rsidRPr="008E1B5A" w:rsidRDefault="00556B65" w:rsidP="00206B53">
      <w:pPr>
        <w:jc w:val="center"/>
        <w:rPr>
          <w:rFonts w:ascii="GHEA Mariam" w:hAnsi="GHEA Mariam"/>
          <w:sz w:val="24"/>
          <w:szCs w:val="24"/>
        </w:rPr>
      </w:pPr>
    </w:p>
    <w:p w:rsidR="00556B65" w:rsidRDefault="00556B65" w:rsidP="00556B65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556B6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556B6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56B6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556B6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56B6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556B6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2019 </w:t>
      </w:r>
      <w:r w:rsidRPr="00556B6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556B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6B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ՕԳՈՍՏՈՍԻ</w:t>
      </w:r>
      <w:r w:rsidRPr="00556B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22-</w:t>
      </w:r>
      <w:r w:rsidRPr="00556B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556B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1071-</w:t>
      </w:r>
      <w:r w:rsidRPr="00556B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556B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6B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556B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6B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556B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6B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</w:p>
    <w:p w:rsidR="00556B65" w:rsidRDefault="00556B65" w:rsidP="00556B65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556B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6B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556B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6B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556B65" w:rsidRDefault="00556B65" w:rsidP="00556B65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</w:t>
      </w:r>
    </w:p>
    <w:p w:rsidR="00556B65" w:rsidRPr="00556B65" w:rsidRDefault="00556B65" w:rsidP="00556B65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556B65" w:rsidRPr="00556B65" w:rsidRDefault="00556B65" w:rsidP="00556B65">
      <w:pPr>
        <w:pStyle w:val="mechtex"/>
        <w:rPr>
          <w:rFonts w:ascii="GHEA Mariam" w:hAnsi="GHEA Mariam" w:cs="Calibri"/>
          <w:noProof/>
          <w:sz w:val="24"/>
          <w:szCs w:val="24"/>
          <w:lang w:val="hy-AM" w:eastAsia="en-GB"/>
        </w:rPr>
      </w:pPr>
    </w:p>
    <w:p w:rsidR="00556B65" w:rsidRPr="00556B65" w:rsidRDefault="00556B65" w:rsidP="00556B65">
      <w:pPr>
        <w:pStyle w:val="norm"/>
        <w:tabs>
          <w:tab w:val="left" w:pos="900"/>
          <w:tab w:val="left" w:pos="1080"/>
          <w:tab w:val="left" w:pos="126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56B65">
        <w:rPr>
          <w:rFonts w:ascii="GHEA Mariam" w:hAnsi="GHEA Mariam"/>
          <w:noProof/>
          <w:color w:val="000000"/>
          <w:spacing w:val="-12"/>
          <w:sz w:val="24"/>
          <w:szCs w:val="24"/>
          <w:lang w:val="hy-AM" w:eastAsia="en-GB"/>
        </w:rPr>
        <w:t xml:space="preserve">Հիմք ընդունելով </w:t>
      </w:r>
      <w:r w:rsidRPr="00556B65">
        <w:rPr>
          <w:rFonts w:ascii="GHEA Mariam" w:hAnsi="GHEA Mariam"/>
          <w:spacing w:val="-12"/>
          <w:sz w:val="24"/>
          <w:szCs w:val="24"/>
          <w:lang w:val="hy-AM"/>
        </w:rPr>
        <w:t>«</w:t>
      </w:r>
      <w:r w:rsidRPr="00556B65">
        <w:rPr>
          <w:rFonts w:ascii="GHEA Mariam" w:hAnsi="GHEA Mariam" w:cs="Sylfaen"/>
          <w:spacing w:val="-12"/>
          <w:sz w:val="24"/>
          <w:szCs w:val="24"/>
          <w:lang w:val="hy-AM"/>
        </w:rPr>
        <w:t>Նորմատիվ իրավական ակտերի մասին</w:t>
      </w:r>
      <w:r w:rsidRPr="00556B65">
        <w:rPr>
          <w:rFonts w:ascii="GHEA Mariam" w:hAnsi="GHEA Mariam"/>
          <w:spacing w:val="-12"/>
          <w:sz w:val="24"/>
          <w:szCs w:val="24"/>
          <w:lang w:val="hy-AM"/>
        </w:rPr>
        <w:t xml:space="preserve">» </w:t>
      </w:r>
      <w:r w:rsidRPr="00556B65">
        <w:rPr>
          <w:rFonts w:ascii="GHEA Mariam" w:hAnsi="GHEA Mariam" w:cs="Sylfaen"/>
          <w:spacing w:val="-12"/>
          <w:sz w:val="24"/>
          <w:szCs w:val="24"/>
          <w:lang w:val="hy-AM"/>
        </w:rPr>
        <w:t>օրենքի</w:t>
      </w:r>
      <w:r w:rsidRPr="00556B65">
        <w:rPr>
          <w:rFonts w:ascii="GHEA Mariam" w:hAnsi="GHEA Mariam"/>
          <w:spacing w:val="-12"/>
          <w:sz w:val="24"/>
          <w:szCs w:val="24"/>
          <w:lang w:val="hy-AM"/>
        </w:rPr>
        <w:t xml:space="preserve"> 33-</w:t>
      </w:r>
      <w:r w:rsidRPr="00556B65">
        <w:rPr>
          <w:rFonts w:ascii="GHEA Mariam" w:hAnsi="GHEA Mariam" w:cs="Sylfaen"/>
          <w:spacing w:val="-12"/>
          <w:sz w:val="24"/>
          <w:szCs w:val="24"/>
          <w:lang w:val="hy-AM"/>
        </w:rPr>
        <w:t>րդ և</w:t>
      </w:r>
      <w:r w:rsidRPr="00556B65">
        <w:rPr>
          <w:rFonts w:ascii="GHEA Mariam" w:hAnsi="GHEA Mariam"/>
          <w:spacing w:val="-12"/>
          <w:sz w:val="24"/>
          <w:szCs w:val="24"/>
          <w:lang w:val="hy-AM"/>
        </w:rPr>
        <w:t xml:space="preserve"> 34-</w:t>
      </w:r>
      <w:r w:rsidRPr="00556B65">
        <w:rPr>
          <w:rFonts w:ascii="GHEA Mariam" w:hAnsi="GHEA Mariam" w:cs="Sylfaen"/>
          <w:spacing w:val="-12"/>
          <w:sz w:val="24"/>
          <w:szCs w:val="24"/>
          <w:lang w:val="hy-AM"/>
        </w:rPr>
        <w:t>րդ</w:t>
      </w:r>
      <w:r w:rsidRPr="00556B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6B65">
        <w:rPr>
          <w:rFonts w:ascii="GHEA Mariam" w:hAnsi="GHEA Mariam" w:cs="Sylfaen"/>
          <w:spacing w:val="-4"/>
          <w:sz w:val="24"/>
          <w:szCs w:val="24"/>
          <w:lang w:val="hy-AM"/>
        </w:rPr>
        <w:t>հոդվածները</w:t>
      </w:r>
      <w:r w:rsidRPr="00556B65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՝ </w:t>
      </w:r>
      <w:r w:rsidRPr="00556B65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556B65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56B65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556B65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56B65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556B65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556B65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556B65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56B65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556B65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56B65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556B65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56B65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556B65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56B65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556B65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556B65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556B65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556B65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556B65">
        <w:rPr>
          <w:rFonts w:ascii="GHEA Mariam" w:hAnsi="GHEA Mariam" w:cs="Arial Armenian"/>
          <w:spacing w:val="-4"/>
          <w:sz w:val="24"/>
          <w:szCs w:val="22"/>
          <w:lang w:val="de-DE"/>
        </w:rPr>
        <w:t>.</w:t>
      </w:r>
    </w:p>
    <w:p w:rsidR="00556B65" w:rsidRPr="00556B65" w:rsidRDefault="00556B65" w:rsidP="00556B65">
      <w:pPr>
        <w:pStyle w:val="mechtex"/>
        <w:numPr>
          <w:ilvl w:val="0"/>
          <w:numId w:val="1"/>
        </w:numPr>
        <w:shd w:val="clear" w:color="auto" w:fill="FFFFFF"/>
        <w:tabs>
          <w:tab w:val="left" w:pos="900"/>
          <w:tab w:val="left" w:pos="1080"/>
          <w:tab w:val="left" w:pos="126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56B65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556B6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 w:rsidRPr="00556B6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օգոս</w:t>
      </w:r>
      <w:r w:rsidRPr="00556B6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տոսի 22-ի</w:t>
      </w:r>
      <w:r w:rsidRPr="00556B65">
        <w:rPr>
          <w:rFonts w:ascii="Calibri" w:hAnsi="Calibri" w:cs="Calibri"/>
          <w:color w:val="000000"/>
          <w:spacing w:val="-8"/>
          <w:sz w:val="24"/>
          <w:szCs w:val="24"/>
          <w:shd w:val="clear" w:color="auto" w:fill="FFFFFF"/>
          <w:lang w:val="hy-AM"/>
        </w:rPr>
        <w:t> </w:t>
      </w:r>
      <w:r w:rsidRPr="00552C7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r w:rsidRPr="00556B6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Վերահսկողություն իրականացնող լիազոր մարմիններ ճանաչելու մասին</w:t>
      </w:r>
      <w:r w:rsidRPr="00552C7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»</w:t>
      </w:r>
      <w:r w:rsidRPr="00556B65">
        <w:rPr>
          <w:rFonts w:ascii="GHEA Mariam" w:hAnsi="GHEA Mariam"/>
          <w:b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56B6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N 1071-Ա որոշման 4-րդ կետը  «իրականացնելու» բառից հետո լրացնել «, զբոսա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56B6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շրջու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56B6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թյան» բառով։</w:t>
      </w:r>
      <w:bookmarkStart w:id="0" w:name="_GoBack"/>
      <w:bookmarkEnd w:id="0"/>
    </w:p>
    <w:p w:rsidR="001F225D" w:rsidRDefault="001F225D" w:rsidP="00556B65">
      <w:pPr>
        <w:pStyle w:val="mechtex"/>
        <w:tabs>
          <w:tab w:val="left" w:pos="900"/>
          <w:tab w:val="left" w:pos="1080"/>
          <w:tab w:val="left" w:pos="126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556B65" w:rsidRDefault="00556B65" w:rsidP="00556B65">
      <w:pPr>
        <w:pStyle w:val="mechtex"/>
        <w:tabs>
          <w:tab w:val="left" w:pos="900"/>
          <w:tab w:val="left" w:pos="1080"/>
          <w:tab w:val="left" w:pos="126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556B65" w:rsidRPr="00556B65" w:rsidRDefault="00556B6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56B6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56B6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56B6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56B65" w:rsidRPr="00556B65" w:rsidRDefault="00556B6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56B6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56B6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56B65">
        <w:rPr>
          <w:rFonts w:ascii="GHEA Mariam" w:hAnsi="GHEA Mariam" w:cs="Arial Armenian"/>
          <w:sz w:val="24"/>
          <w:szCs w:val="24"/>
          <w:lang w:val="hy-AM"/>
        </w:rPr>
        <w:tab/>
      </w:r>
      <w:r w:rsidRPr="00556B65">
        <w:rPr>
          <w:rFonts w:ascii="GHEA Mariam" w:hAnsi="GHEA Mariam" w:cs="Arial Armenian"/>
          <w:sz w:val="24"/>
          <w:szCs w:val="24"/>
          <w:lang w:val="hy-AM"/>
        </w:rPr>
        <w:tab/>
      </w:r>
      <w:r w:rsidRPr="00556B65">
        <w:rPr>
          <w:rFonts w:ascii="GHEA Mariam" w:hAnsi="GHEA Mariam" w:cs="Arial Armenian"/>
          <w:sz w:val="24"/>
          <w:szCs w:val="24"/>
          <w:lang w:val="hy-AM"/>
        </w:rPr>
        <w:tab/>
      </w:r>
      <w:r w:rsidRPr="00556B65">
        <w:rPr>
          <w:rFonts w:ascii="GHEA Mariam" w:hAnsi="GHEA Mariam" w:cs="Arial Armenian"/>
          <w:sz w:val="24"/>
          <w:szCs w:val="24"/>
          <w:lang w:val="hy-AM"/>
        </w:rPr>
        <w:tab/>
      </w:r>
      <w:r w:rsidRPr="00556B6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56B65">
        <w:rPr>
          <w:rFonts w:ascii="GHEA Mariam" w:hAnsi="GHEA Mariam" w:cs="Sylfaen"/>
          <w:sz w:val="24"/>
          <w:szCs w:val="24"/>
          <w:lang w:val="hy-AM"/>
        </w:rPr>
        <w:t>.</w:t>
      </w:r>
      <w:r w:rsidRPr="00556B6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56B6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56B65" w:rsidRPr="00556B65" w:rsidRDefault="00556B6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56B65" w:rsidRPr="00556B65" w:rsidRDefault="00556B65" w:rsidP="00556B65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556B65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556B65" w:rsidRPr="00556B65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1F7" w:rsidRDefault="008131F7">
      <w:r>
        <w:separator/>
      </w:r>
    </w:p>
  </w:endnote>
  <w:endnote w:type="continuationSeparator" w:id="0">
    <w:p w:rsidR="008131F7" w:rsidRDefault="00813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743BE" w:rsidRDefault="008131F7" w:rsidP="009743B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743BE">
      <w:rPr>
        <w:noProof/>
      </w:rPr>
      <w:t>TK105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1F7" w:rsidRDefault="008131F7">
      <w:r>
        <w:separator/>
      </w:r>
    </w:p>
  </w:footnote>
  <w:footnote w:type="continuationSeparator" w:id="0">
    <w:p w:rsidR="008131F7" w:rsidRDefault="00813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07327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B6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7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B65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F70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1F7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BE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EC1093-43CA-462B-87F4-5717AF3A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56B6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56B6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56B6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56B6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2025-04-29T06:01:00Z</dcterms:created>
  <dcterms:modified xsi:type="dcterms:W3CDTF">2025-04-29T07:21:00Z</dcterms:modified>
</cp:coreProperties>
</file>