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A2A4" w14:textId="39276038" w:rsidR="00BE2042" w:rsidRPr="00A26C04" w:rsidRDefault="006E4D9F" w:rsidP="00A26C04">
      <w:pPr>
        <w:pStyle w:val="NormalWeb"/>
        <w:shd w:val="clear" w:color="auto" w:fill="FFFFFF"/>
        <w:spacing w:before="0" w:beforeAutospacing="0" w:after="0" w:afterAutospacing="0" w:line="360" w:lineRule="auto"/>
        <w:jc w:val="center"/>
        <w:rPr>
          <w:rStyle w:val="Strong"/>
          <w:rFonts w:ascii="GHEA Grapalat" w:hAnsi="GHEA Grapalat" w:cs="Arial"/>
          <w:color w:val="000000"/>
        </w:rPr>
      </w:pPr>
      <w:r w:rsidRPr="00A26C04">
        <w:rPr>
          <w:rStyle w:val="Strong"/>
          <w:rFonts w:ascii="GHEA Grapalat" w:hAnsi="GHEA Grapalat" w:cs="Arial"/>
          <w:color w:val="000000"/>
        </w:rPr>
        <w:t>ԱՄՓՈՓԱԹԵՐԹ</w:t>
      </w:r>
    </w:p>
    <w:p w14:paraId="2F7D0209" w14:textId="77777777" w:rsidR="002660E3" w:rsidRDefault="002660E3" w:rsidP="002E5652">
      <w:pPr>
        <w:spacing w:after="0"/>
        <w:jc w:val="center"/>
        <w:rPr>
          <w:rFonts w:ascii="GHEA Grapalat" w:hAnsi="GHEA Grapalat"/>
          <w:b/>
          <w:sz w:val="24"/>
          <w:szCs w:val="24"/>
          <w:lang w:val="hy-AM"/>
        </w:rPr>
      </w:pPr>
      <w:r w:rsidRPr="002660E3">
        <w:rPr>
          <w:rFonts w:ascii="GHEA Grapalat" w:hAnsi="GHEA Grapalat"/>
          <w:b/>
          <w:sz w:val="24"/>
          <w:szCs w:val="24"/>
          <w:lang w:val="hy-AM"/>
        </w:rPr>
        <w:t>«ՀԱՅԱՍՏԱՆԻ ՀԱՆՐԱՊԵՏՈՒԹՅԱՆ 2025 ԹՎԱԿԱՆԻ ՊԵՏԱԿԱՆ ԲՅՈՒՋԵԻ ՄԱՍԻՆ» ՕՐԵՆՔՈՒՄ ԵՎ ՀԱՅԱՍՏԱՆԻ ՀԱՆՐԱՊԵՏՈՒԹՅԱՆ ԿԱՌԱՎԱՐՈՒԹՅԱՆ 2024 ԹՎԱԿԱՆԻ ԴԵԿՏԵՄԲԵՐԻ 27-Ի N 2060-Ն ՈՐՈՇՄԱՆ ՄԵՋ ՓՈՓՈԽՈՒԹՅՈՒՆՆԵՐ ԵՎ ԼՐԱՑՈՒՄՆԵՐ ԿԱՏԱՐԵԼՈՒ ՄԱՍԻՆ»</w:t>
      </w:r>
    </w:p>
    <w:p w14:paraId="5CDBD986" w14:textId="2B72E57D" w:rsidR="00A26C04" w:rsidRDefault="004052F6" w:rsidP="002E5652">
      <w:pPr>
        <w:spacing w:after="0"/>
        <w:jc w:val="center"/>
        <w:rPr>
          <w:rFonts w:ascii="GHEA Grapalat" w:hAnsi="GHEA Grapalat" w:cs="Arial Unicode"/>
          <w:b/>
          <w:bCs/>
          <w:sz w:val="24"/>
          <w:szCs w:val="24"/>
          <w:lang w:val="hy-AM"/>
        </w:rPr>
      </w:pPr>
      <w:r w:rsidRPr="00B7526B">
        <w:rPr>
          <w:rStyle w:val="Strong"/>
          <w:rFonts w:ascii="GHEA Grapalat" w:hAnsi="GHEA Grapalat" w:cs="Arial"/>
          <w:color w:val="000000"/>
          <w:sz w:val="24"/>
          <w:szCs w:val="24"/>
        </w:rPr>
        <w:t xml:space="preserve">ԿԱՌԱՎԱՐՈՒԹՅԱՆ </w:t>
      </w:r>
      <w:r w:rsidR="00F13122" w:rsidRPr="00B7526B">
        <w:rPr>
          <w:rFonts w:ascii="GHEA Grapalat" w:hAnsi="GHEA Grapalat" w:cs="Arial Unicode"/>
          <w:b/>
          <w:bCs/>
          <w:sz w:val="24"/>
          <w:szCs w:val="24"/>
          <w:lang w:val="hy-AM"/>
        </w:rPr>
        <w:t xml:space="preserve">ՈՐՈՇՄԱՆ ՆԱԽԱԳԾԻ </w:t>
      </w:r>
    </w:p>
    <w:p w14:paraId="6F67A8C4" w14:textId="77777777" w:rsidR="002E5652" w:rsidRPr="002E5652" w:rsidRDefault="002E5652" w:rsidP="002E5652">
      <w:pPr>
        <w:spacing w:after="0"/>
        <w:jc w:val="center"/>
        <w:rPr>
          <w:rFonts w:ascii="GHEA Grapalat" w:hAnsi="GHEA Grapalat"/>
          <w:b/>
          <w:sz w:val="24"/>
          <w:szCs w:val="24"/>
          <w:lang w:val="hy-AM"/>
        </w:rPr>
      </w:pPr>
    </w:p>
    <w:tbl>
      <w:tblPr>
        <w:tblStyle w:val="TableGrid"/>
        <w:tblpPr w:leftFromText="180" w:rightFromText="180" w:vertAnchor="text" w:tblpX="-779" w:tblpY="1"/>
        <w:tblOverlap w:val="never"/>
        <w:tblW w:w="14958" w:type="dxa"/>
        <w:tblLayout w:type="fixed"/>
        <w:tblLook w:val="04A0" w:firstRow="1" w:lastRow="0" w:firstColumn="1" w:lastColumn="0" w:noHBand="0" w:noVBand="1"/>
      </w:tblPr>
      <w:tblGrid>
        <w:gridCol w:w="7668"/>
        <w:gridCol w:w="7290"/>
      </w:tblGrid>
      <w:tr w:rsidR="001536E7" w:rsidRPr="00A26C04" w14:paraId="2373197A" w14:textId="77777777" w:rsidTr="002E5652">
        <w:trPr>
          <w:trHeight w:val="557"/>
        </w:trPr>
        <w:tc>
          <w:tcPr>
            <w:tcW w:w="7668" w:type="dxa"/>
            <w:shd w:val="clear" w:color="auto" w:fill="BFBFBF" w:themeFill="background1" w:themeFillShade="BF"/>
          </w:tcPr>
          <w:p w14:paraId="0262D49E" w14:textId="44608488" w:rsidR="001536E7" w:rsidRPr="00A26C04" w:rsidRDefault="001536E7"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26C04">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3503FCD4" w:rsidR="001536E7" w:rsidRPr="00A26C04" w:rsidRDefault="00236A07" w:rsidP="002E5652">
            <w:pPr>
              <w:tabs>
                <w:tab w:val="left" w:pos="-3261"/>
              </w:tabs>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04</w:t>
            </w:r>
            <w:r w:rsidR="008B18E4" w:rsidRPr="00A26C04">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rPr>
              <w:t>4</w:t>
            </w:r>
            <w:r w:rsidR="008B18E4" w:rsidRPr="00A26C04">
              <w:rPr>
                <w:rFonts w:ascii="GHEA Grapalat" w:eastAsia="Times New Roman" w:hAnsi="GHEA Grapalat" w:cs="Sylfaen"/>
                <w:color w:val="000000"/>
                <w:sz w:val="24"/>
                <w:szCs w:val="24"/>
              </w:rPr>
              <w:t>.202</w:t>
            </w:r>
            <w:r w:rsidR="00EC4283">
              <w:rPr>
                <w:rFonts w:ascii="GHEA Grapalat" w:eastAsia="Times New Roman" w:hAnsi="GHEA Grapalat" w:cs="Sylfaen"/>
                <w:color w:val="000000"/>
                <w:sz w:val="24"/>
                <w:szCs w:val="24"/>
                <w:lang w:val="hy-AM"/>
              </w:rPr>
              <w:t>5</w:t>
            </w:r>
            <w:r w:rsidR="001536E7" w:rsidRPr="00A26C04">
              <w:rPr>
                <w:rFonts w:ascii="GHEA Grapalat" w:eastAsia="Times New Roman" w:hAnsi="GHEA Grapalat" w:cs="Sylfaen"/>
                <w:color w:val="000000"/>
                <w:sz w:val="24"/>
                <w:szCs w:val="24"/>
              </w:rPr>
              <w:t>թ.</w:t>
            </w:r>
          </w:p>
          <w:p w14:paraId="60CFEAE4" w14:textId="02E20FB0" w:rsidR="001536E7" w:rsidRPr="00365815" w:rsidRDefault="001536E7" w:rsidP="002E5652">
            <w:pPr>
              <w:tabs>
                <w:tab w:val="left" w:pos="-3261"/>
              </w:tabs>
              <w:ind w:left="40"/>
              <w:jc w:val="center"/>
              <w:rPr>
                <w:rFonts w:ascii="GHEA Grapalat" w:hAnsi="GHEA Grapalat" w:cs="Sylfaen"/>
                <w:sz w:val="24"/>
                <w:szCs w:val="24"/>
                <w:lang w:val="hy-AM"/>
              </w:rPr>
            </w:pPr>
            <w:r w:rsidRPr="00A26C04">
              <w:rPr>
                <w:rFonts w:ascii="GHEA Grapalat" w:eastAsia="Times New Roman" w:hAnsi="GHEA Grapalat" w:cs="Sylfaen"/>
                <w:b/>
                <w:color w:val="000000"/>
                <w:sz w:val="24"/>
                <w:szCs w:val="24"/>
              </w:rPr>
              <w:t>N</w:t>
            </w:r>
            <w:r w:rsidR="00BC32C2" w:rsidRPr="00A26C04">
              <w:rPr>
                <w:rFonts w:ascii="GHEA Grapalat" w:hAnsi="GHEA Grapalat"/>
              </w:rPr>
              <w:t xml:space="preserve"> </w:t>
            </w:r>
            <w:r w:rsidR="00CE061F" w:rsidRPr="00A26C04">
              <w:rPr>
                <w:rFonts w:ascii="GHEA Grapalat" w:hAnsi="GHEA Grapalat"/>
              </w:rPr>
              <w:t xml:space="preserve"> </w:t>
            </w:r>
            <w:r w:rsidR="00236A07" w:rsidRPr="00236A07">
              <w:rPr>
                <w:rFonts w:ascii="GHEA Grapalat" w:eastAsia="Times New Roman" w:hAnsi="GHEA Grapalat" w:cs="Sylfaen"/>
                <w:b/>
                <w:color w:val="000000"/>
                <w:sz w:val="24"/>
                <w:szCs w:val="24"/>
              </w:rPr>
              <w:t>01/9-2/7661</w:t>
            </w:r>
          </w:p>
        </w:tc>
      </w:tr>
      <w:tr w:rsidR="00A44B90" w:rsidRPr="00915DBD" w14:paraId="6FC2AE72" w14:textId="77777777" w:rsidTr="00D95E9F">
        <w:trPr>
          <w:trHeight w:val="620"/>
        </w:trPr>
        <w:tc>
          <w:tcPr>
            <w:tcW w:w="7668" w:type="dxa"/>
          </w:tcPr>
          <w:p w14:paraId="5045CB35" w14:textId="77777777" w:rsidR="00EC5304" w:rsidRPr="00EC5304" w:rsidRDefault="00EC5304" w:rsidP="00EC5304">
            <w:pPr>
              <w:shd w:val="clear" w:color="auto" w:fill="FFFFFF"/>
              <w:tabs>
                <w:tab w:val="left" w:pos="567"/>
              </w:tabs>
              <w:ind w:firstLine="567"/>
              <w:jc w:val="both"/>
              <w:textAlignment w:val="baseline"/>
              <w:rPr>
                <w:rFonts w:ascii="GHEA Grapalat" w:eastAsia="NSimSun" w:hAnsi="GHEA Grapalat" w:cs="Lucida Sans"/>
                <w:color w:val="000000"/>
                <w:kern w:val="2"/>
                <w:sz w:val="24"/>
                <w:szCs w:val="24"/>
                <w:lang w:val="hy-AM" w:eastAsia="zh-CN" w:bidi="hi-IN"/>
              </w:rPr>
            </w:pPr>
            <w:r w:rsidRPr="00EC5304">
              <w:rPr>
                <w:rFonts w:ascii="GHEA Grapalat" w:eastAsia="NSimSun" w:hAnsi="GHEA Grapalat" w:cs="Lucida Sans"/>
                <w:color w:val="000000"/>
                <w:kern w:val="2"/>
                <w:sz w:val="24"/>
                <w:szCs w:val="24"/>
                <w:lang w:val="hy-AM" w:eastAsia="zh-CN" w:bidi="hi-IN"/>
              </w:rPr>
              <w:t xml:space="preserve">Ի պատասխան Ձեր 21.03.2025թ. N 1/01.3/3229-2025 գրության՝ «Հայաստանի Հանրապետության 2025 թվականի պետական բյուջեի մասին» օրենքում և Հայաստանի Հանրապետության կառավարության 2023 թվականի դեկտեմբերի 27-ի N2060-Ն որոշման մեջ փոփոխություններ և լրացումներ կատարելու մասին» ՀՀ կառավարության որոշման նախագծի (այսուհետ՝ Նախագիծ) վերաբերյալ հայտնում ենք հետևյալը. </w:t>
            </w:r>
          </w:p>
          <w:p w14:paraId="160B6787" w14:textId="20919C01" w:rsidR="00FE1212" w:rsidRPr="0041540F" w:rsidRDefault="00EC5304" w:rsidP="00EC5304">
            <w:pPr>
              <w:shd w:val="clear" w:color="auto" w:fill="FFFFFF"/>
              <w:tabs>
                <w:tab w:val="left" w:pos="567"/>
              </w:tabs>
              <w:ind w:firstLine="567"/>
              <w:jc w:val="both"/>
              <w:textAlignment w:val="baseline"/>
              <w:rPr>
                <w:rFonts w:ascii="GHEA Grapalat" w:eastAsia="Times New Roman" w:hAnsi="GHEA Grapalat" w:cs="Times New Roman"/>
                <w:color w:val="00000A"/>
                <w:sz w:val="24"/>
                <w:szCs w:val="24"/>
                <w:lang w:val="hy-AM"/>
              </w:rPr>
            </w:pPr>
            <w:r w:rsidRPr="00EC5304">
              <w:rPr>
                <w:rFonts w:ascii="GHEA Grapalat" w:eastAsia="NSimSun" w:hAnsi="GHEA Grapalat" w:cs="Lucida Sans"/>
                <w:color w:val="000000"/>
                <w:kern w:val="2"/>
                <w:sz w:val="24"/>
                <w:szCs w:val="24"/>
                <w:lang w:val="hy-AM" w:eastAsia="zh-CN" w:bidi="hi-IN"/>
              </w:rPr>
              <w:t>Նախագծով առաջարկվում է ՀՀ 2025թ. պետական բյուջեում ներառել «Պահպանվող տարածքների աջակցման ծրագիր-Հայաստան» դրամաշնորհային ծրագրի (այսուհետև Ծրագիր) 2025թ. ծախսերի համար նախատեսված 1,168.4 մլն դրամ գումարը (դրամաշնորհ 973.7 մլն դրամ կամ 2,315.0 հազ. եվրո (ներառյալ Ծրագրի գծով առկա մնացորդը), համաֆինանսավորում 194.7 մլն դրամ):</w:t>
            </w:r>
          </w:p>
        </w:tc>
        <w:tc>
          <w:tcPr>
            <w:tcW w:w="7290" w:type="dxa"/>
          </w:tcPr>
          <w:p w14:paraId="198FC56B" w14:textId="77777777" w:rsidR="00A74197" w:rsidRPr="00A26C04" w:rsidRDefault="00A74197" w:rsidP="00D95E9F">
            <w:pPr>
              <w:spacing w:line="360" w:lineRule="auto"/>
              <w:jc w:val="both"/>
              <w:rPr>
                <w:rFonts w:ascii="GHEA Grapalat" w:hAnsi="GHEA Grapalat" w:cs="Sylfaen"/>
                <w:sz w:val="24"/>
                <w:szCs w:val="24"/>
                <w:lang w:val="af-ZA"/>
              </w:rPr>
            </w:pPr>
          </w:p>
          <w:p w14:paraId="6974A49F" w14:textId="77777777" w:rsidR="00A74197" w:rsidRPr="00A26C04" w:rsidRDefault="00A74197" w:rsidP="00D95E9F">
            <w:pPr>
              <w:spacing w:line="360" w:lineRule="auto"/>
              <w:jc w:val="both"/>
              <w:rPr>
                <w:rFonts w:ascii="GHEA Grapalat" w:hAnsi="GHEA Grapalat" w:cs="Sylfaen"/>
                <w:sz w:val="24"/>
                <w:szCs w:val="24"/>
                <w:lang w:val="af-ZA"/>
              </w:rPr>
            </w:pPr>
          </w:p>
          <w:p w14:paraId="348780A9" w14:textId="77777777" w:rsidR="00A74197" w:rsidRPr="00A26C04" w:rsidRDefault="00A74197" w:rsidP="00D95E9F">
            <w:pPr>
              <w:spacing w:line="360" w:lineRule="auto"/>
              <w:jc w:val="both"/>
              <w:rPr>
                <w:rFonts w:ascii="GHEA Grapalat" w:hAnsi="GHEA Grapalat" w:cs="Sylfaen"/>
                <w:sz w:val="24"/>
                <w:szCs w:val="24"/>
                <w:lang w:val="af-ZA"/>
              </w:rPr>
            </w:pPr>
          </w:p>
          <w:p w14:paraId="6BB09B04" w14:textId="77E94D24" w:rsidR="00A74197" w:rsidRDefault="00A74197" w:rsidP="00D95E9F">
            <w:pPr>
              <w:spacing w:line="360" w:lineRule="auto"/>
              <w:jc w:val="both"/>
              <w:rPr>
                <w:rFonts w:ascii="GHEA Grapalat" w:hAnsi="GHEA Grapalat" w:cs="Sylfaen"/>
                <w:sz w:val="24"/>
                <w:szCs w:val="24"/>
                <w:lang w:val="af-ZA"/>
              </w:rPr>
            </w:pPr>
          </w:p>
          <w:p w14:paraId="4C414EB2" w14:textId="0074DCCF" w:rsidR="00A26C04" w:rsidRDefault="00A26C04" w:rsidP="00D95E9F">
            <w:pPr>
              <w:spacing w:line="360" w:lineRule="auto"/>
              <w:jc w:val="both"/>
              <w:rPr>
                <w:rFonts w:ascii="GHEA Grapalat" w:hAnsi="GHEA Grapalat" w:cs="Sylfaen"/>
                <w:sz w:val="24"/>
                <w:szCs w:val="24"/>
                <w:lang w:val="af-ZA"/>
              </w:rPr>
            </w:pPr>
          </w:p>
          <w:p w14:paraId="1E479205" w14:textId="3AB992B9" w:rsidR="00A26C04" w:rsidRDefault="00A26C04" w:rsidP="00D95E9F">
            <w:pPr>
              <w:spacing w:line="360" w:lineRule="auto"/>
              <w:jc w:val="both"/>
              <w:rPr>
                <w:rFonts w:ascii="GHEA Grapalat" w:hAnsi="GHEA Grapalat" w:cs="Sylfaen"/>
                <w:sz w:val="24"/>
                <w:szCs w:val="24"/>
                <w:lang w:val="af-ZA"/>
              </w:rPr>
            </w:pPr>
          </w:p>
          <w:p w14:paraId="69B13E80" w14:textId="4FB7A724" w:rsidR="000F1801" w:rsidRDefault="000F1801" w:rsidP="00D95E9F">
            <w:pPr>
              <w:spacing w:line="360" w:lineRule="auto"/>
              <w:jc w:val="both"/>
              <w:rPr>
                <w:rFonts w:ascii="GHEA Grapalat" w:hAnsi="GHEA Grapalat" w:cs="Sylfaen"/>
                <w:sz w:val="24"/>
                <w:szCs w:val="24"/>
                <w:lang w:val="af-ZA"/>
              </w:rPr>
            </w:pPr>
          </w:p>
          <w:p w14:paraId="522505E2" w14:textId="77777777" w:rsidR="00EC5304" w:rsidRDefault="00EC5304" w:rsidP="00D95E9F">
            <w:pPr>
              <w:spacing w:line="360" w:lineRule="auto"/>
              <w:jc w:val="both"/>
              <w:rPr>
                <w:rFonts w:ascii="GHEA Grapalat" w:hAnsi="GHEA Grapalat" w:cs="Sylfaen"/>
                <w:sz w:val="24"/>
                <w:szCs w:val="24"/>
                <w:lang w:val="af-ZA"/>
              </w:rPr>
            </w:pPr>
          </w:p>
          <w:p w14:paraId="4E8F6FD9" w14:textId="55FB674B" w:rsidR="00B313ED" w:rsidRPr="00A26C04" w:rsidRDefault="00B313ED" w:rsidP="0041540F">
            <w:pPr>
              <w:spacing w:line="360" w:lineRule="auto"/>
              <w:rPr>
                <w:rFonts w:ascii="GHEA Grapalat" w:hAnsi="GHEA Grapalat" w:cs="Sylfaen"/>
                <w:sz w:val="24"/>
                <w:szCs w:val="24"/>
                <w:lang w:val="hy-AM"/>
              </w:rPr>
            </w:pPr>
          </w:p>
        </w:tc>
      </w:tr>
      <w:tr w:rsidR="0041540F" w:rsidRPr="00915DBD" w14:paraId="5DA038F6" w14:textId="77777777" w:rsidTr="00D95E9F">
        <w:trPr>
          <w:trHeight w:val="620"/>
        </w:trPr>
        <w:tc>
          <w:tcPr>
            <w:tcW w:w="7668" w:type="dxa"/>
          </w:tcPr>
          <w:p w14:paraId="0B87D22C" w14:textId="77777777" w:rsidR="00870A1F" w:rsidRDefault="00EC5304" w:rsidP="00870A1F">
            <w:pPr>
              <w:shd w:val="clear" w:color="auto" w:fill="FFFFFF"/>
              <w:tabs>
                <w:tab w:val="left" w:pos="567"/>
              </w:tabs>
              <w:ind w:firstLine="567"/>
              <w:jc w:val="both"/>
              <w:textAlignment w:val="baseline"/>
              <w:rPr>
                <w:rFonts w:ascii="GHEA Grapalat" w:eastAsia="Times New Roman" w:hAnsi="GHEA Grapalat" w:cs="Times New Roman"/>
                <w:sz w:val="24"/>
                <w:szCs w:val="24"/>
                <w:lang w:val="hy-AM"/>
              </w:rPr>
            </w:pPr>
            <w:r w:rsidRPr="00EC5304">
              <w:rPr>
                <w:rFonts w:ascii="GHEA Grapalat" w:eastAsia="Times New Roman" w:hAnsi="GHEA Grapalat" w:cs="Times New Roman"/>
                <w:sz w:val="24"/>
                <w:szCs w:val="24"/>
                <w:lang w:val="hy-AM"/>
              </w:rPr>
              <w:t xml:space="preserve">Այս կապակցությամբ նշենք, որ ՀՀ կառավարության 04.07.2024թ. N1029-Ն որոշմամբ Ծրագրի երկարացմամբ պայմանավորված 2024թ. պետական բյուջեում ներառվել է վերոնշյալ ծրագիրը՝ 1,006.2 մլն դրամ (որից համաֆինանսավորում՝ 167.7 մլն դրամ), որի դիմաց փաստացի կատարողականը կազմել է 206.8 մլն դրամ կամ 20.6%: 2024թ. աշխատանքներն ամբողջությամբ չեն իրականացվել՝ պայմանավորված «Զանգեզուր կենսոլորտային համալիր» ՊՈԱԿ-ի վարչական շենքի կապիտալ վերանորոգման նախագծանախահաշվային փաստաթղթերի կազմման նպատակով մրցույթների անցկացման երկարատև գործընթացով և այլ միջոցառումների շրջանակում պայմանագրերով սահմանված ժամկետների ձգձգմամբ, որոնց կատարողական ակտերի մի մասը </w:t>
            </w:r>
            <w:r w:rsidRPr="00EC5304">
              <w:rPr>
                <w:rFonts w:ascii="GHEA Grapalat" w:eastAsia="Times New Roman" w:hAnsi="GHEA Grapalat" w:cs="Times New Roman"/>
                <w:sz w:val="24"/>
                <w:szCs w:val="24"/>
                <w:lang w:val="hy-AM"/>
              </w:rPr>
              <w:lastRenderedPageBreak/>
              <w:t>ներկայացվել է 2024թ. դեկտեմբերի վերջին:</w:t>
            </w:r>
          </w:p>
          <w:p w14:paraId="2695A8F1" w14:textId="3DF3139A" w:rsidR="003B0B93" w:rsidRDefault="00EC5304" w:rsidP="00EC5304">
            <w:pPr>
              <w:shd w:val="clear" w:color="auto" w:fill="FFFFFF"/>
              <w:tabs>
                <w:tab w:val="left" w:pos="567"/>
              </w:tabs>
              <w:jc w:val="both"/>
              <w:textAlignment w:val="baseline"/>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 xml:space="preserve">     </w:t>
            </w:r>
            <w:r w:rsidRPr="00EC5304">
              <w:rPr>
                <w:rFonts w:ascii="GHEA Grapalat" w:eastAsia="NSimSun" w:hAnsi="GHEA Grapalat" w:cs="Lucida Sans"/>
                <w:color w:val="000000"/>
                <w:kern w:val="2"/>
                <w:sz w:val="24"/>
                <w:szCs w:val="24"/>
                <w:lang w:val="hy-AM" w:eastAsia="zh-CN" w:bidi="hi-IN"/>
              </w:rPr>
              <w:t>Վերոգրյալի համատեքստում պարզաբանման կարիք ունի 2025թ. բյուջետային գործընթացի շրջանակներում նշված ծրագրի գծով սահմանված կարգով բյուջետային հայտ չներկայացնելու հանգամանքը:</w:t>
            </w:r>
          </w:p>
        </w:tc>
        <w:tc>
          <w:tcPr>
            <w:tcW w:w="7290" w:type="dxa"/>
          </w:tcPr>
          <w:p w14:paraId="382BEE28" w14:textId="198246CE" w:rsidR="000B1BDD" w:rsidRDefault="000B1BDD" w:rsidP="000B1BDD">
            <w:pPr>
              <w:ind w:firstLine="133"/>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Չի ընդունվել</w:t>
            </w:r>
          </w:p>
          <w:p w14:paraId="61ADD1DD" w14:textId="77777777" w:rsidR="000B1BDD" w:rsidRPr="000B1BDD" w:rsidRDefault="000B1BDD" w:rsidP="000B1BDD">
            <w:pPr>
              <w:ind w:firstLine="133"/>
              <w:jc w:val="center"/>
              <w:rPr>
                <w:lang w:val="hy-AM"/>
              </w:rPr>
            </w:pPr>
          </w:p>
          <w:p w14:paraId="567EE83C" w14:textId="0FE25388" w:rsidR="00870A1F" w:rsidRPr="007D0F5B" w:rsidRDefault="000B1BDD" w:rsidP="006F3360">
            <w:pPr>
              <w:ind w:firstLine="133"/>
              <w:jc w:val="both"/>
              <w:rPr>
                <w:rFonts w:ascii="GHEA Grapalat" w:eastAsia="Times New Roman" w:hAnsi="GHEA Grapalat" w:cs="Times New Roman"/>
                <w:sz w:val="24"/>
                <w:szCs w:val="24"/>
                <w:lang w:val="hy-AM" w:eastAsia="ru-RU"/>
              </w:rPr>
            </w:pPr>
            <w:r w:rsidRPr="000B1BDD">
              <w:rPr>
                <w:rFonts w:ascii="GHEA Grapalat" w:eastAsia="Times New Roman" w:hAnsi="GHEA Grapalat" w:cs="Times New Roman"/>
                <w:sz w:val="24"/>
                <w:szCs w:val="24"/>
                <w:lang w:val="hy-AM" w:eastAsia="ru-RU"/>
              </w:rPr>
              <w:t xml:space="preserve">Պարզաբանում ենք, որ տվյալ ծրագրի համար ՄԺԾԾ հայտ չի ներկայացվել, քանի որ «Պահպանվող տարածքների աջակցման ծրագիր-Հայաստան» դրամաշնորհային ծրագրի  </w:t>
            </w:r>
            <w:r>
              <w:rPr>
                <w:rFonts w:ascii="GHEA Grapalat" w:eastAsia="Times New Roman" w:hAnsi="GHEA Grapalat" w:cs="Times New Roman"/>
                <w:sz w:val="24"/>
                <w:szCs w:val="24"/>
                <w:lang w:val="hy-AM" w:eastAsia="ru-RU"/>
              </w:rPr>
              <w:t xml:space="preserve">միջազգային խորհրդատու </w:t>
            </w:r>
            <w:r w:rsidRPr="000B1BDD">
              <w:rPr>
                <w:rFonts w:ascii="GHEA Grapalat" w:eastAsia="Times New Roman" w:hAnsi="GHEA Grapalat" w:cs="Times New Roman"/>
                <w:sz w:val="24"/>
                <w:szCs w:val="24"/>
                <w:lang w:val="hy-AM" w:eastAsia="ru-RU"/>
              </w:rPr>
              <w:t xml:space="preserve">«ԳԻՏԵԿ ԻԳԻԲ» ՍՊԸ կողմից 2025 թվականի ծախսային պլանը նախապես ներկայացված չի եղել, </w:t>
            </w:r>
            <w:r>
              <w:rPr>
                <w:rFonts w:ascii="GHEA Grapalat" w:eastAsia="Times New Roman" w:hAnsi="GHEA Grapalat" w:cs="Times New Roman"/>
                <w:sz w:val="24"/>
                <w:szCs w:val="24"/>
                <w:lang w:val="hy-AM" w:eastAsia="ru-RU"/>
              </w:rPr>
              <w:t>առանց որի անհնարին էր</w:t>
            </w:r>
            <w:r w:rsidRPr="000B1BDD">
              <w:rPr>
                <w:rFonts w:ascii="GHEA Grapalat" w:eastAsia="Times New Roman" w:hAnsi="GHEA Grapalat" w:cs="Times New Roman"/>
                <w:sz w:val="24"/>
                <w:szCs w:val="24"/>
                <w:lang w:val="hy-AM" w:eastAsia="ru-RU"/>
              </w:rPr>
              <w:t xml:space="preserve"> սահմանված կարգով </w:t>
            </w:r>
            <w:r>
              <w:rPr>
                <w:rFonts w:ascii="GHEA Grapalat" w:eastAsia="Times New Roman" w:hAnsi="GHEA Grapalat" w:cs="Times New Roman"/>
                <w:sz w:val="24"/>
                <w:szCs w:val="24"/>
                <w:lang w:val="hy-AM" w:eastAsia="ru-RU"/>
              </w:rPr>
              <w:t xml:space="preserve">բյուջետային </w:t>
            </w:r>
            <w:r w:rsidRPr="000B1BDD">
              <w:rPr>
                <w:rFonts w:ascii="GHEA Grapalat" w:eastAsia="Times New Roman" w:hAnsi="GHEA Grapalat" w:cs="Times New Roman"/>
                <w:sz w:val="24"/>
                <w:szCs w:val="24"/>
                <w:lang w:val="hy-AM" w:eastAsia="ru-RU"/>
              </w:rPr>
              <w:t>հայտագրման գործընթացի իրականացման համար։</w:t>
            </w:r>
          </w:p>
        </w:tc>
      </w:tr>
      <w:tr w:rsidR="0041540F" w:rsidRPr="00915DBD" w14:paraId="0DFE9A07" w14:textId="77777777" w:rsidTr="00D95E9F">
        <w:trPr>
          <w:trHeight w:val="620"/>
        </w:trPr>
        <w:tc>
          <w:tcPr>
            <w:tcW w:w="7668" w:type="dxa"/>
          </w:tcPr>
          <w:p w14:paraId="2D8772E3" w14:textId="77777777" w:rsidR="003B0B93" w:rsidRPr="003B0B93" w:rsidRDefault="003B0B93" w:rsidP="003B0B93">
            <w:pPr>
              <w:ind w:firstLine="567"/>
              <w:jc w:val="both"/>
              <w:rPr>
                <w:rFonts w:ascii="GHEA Grapalat" w:eastAsia="Times New Roman" w:hAnsi="GHEA Grapalat" w:cs="Sylfaen"/>
                <w:bCs/>
                <w:iCs/>
                <w:sz w:val="24"/>
                <w:szCs w:val="24"/>
                <w:lang w:val="hy-AM"/>
              </w:rPr>
            </w:pPr>
            <w:r w:rsidRPr="003B0B93">
              <w:rPr>
                <w:rFonts w:ascii="GHEA Grapalat" w:eastAsia="Times New Roman" w:hAnsi="GHEA Grapalat" w:cs="Sylfaen"/>
                <w:bCs/>
                <w:iCs/>
                <w:sz w:val="24"/>
                <w:szCs w:val="24"/>
                <w:lang w:val="hy-AM"/>
              </w:rPr>
              <w:t>Ինչ վերաբերում է խմբագրական բնույթի փոփոխություններին, ապա առաջարկում ենք.</w:t>
            </w:r>
          </w:p>
          <w:p w14:paraId="404F283C" w14:textId="77777777" w:rsidR="003B0B93" w:rsidRPr="003B0B93" w:rsidRDefault="003B0B93" w:rsidP="003B0B93">
            <w:pPr>
              <w:ind w:firstLine="567"/>
              <w:jc w:val="both"/>
              <w:rPr>
                <w:rFonts w:ascii="GHEA Grapalat" w:eastAsia="Times New Roman" w:hAnsi="GHEA Grapalat" w:cs="Sylfaen"/>
                <w:bCs/>
                <w:iCs/>
                <w:sz w:val="24"/>
                <w:szCs w:val="24"/>
                <w:lang w:val="hy-AM"/>
              </w:rPr>
            </w:pPr>
            <w:r w:rsidRPr="003B0B93">
              <w:rPr>
                <w:rFonts w:ascii="GHEA Grapalat" w:eastAsia="Times New Roman" w:hAnsi="GHEA Grapalat" w:cs="Sylfaen"/>
                <w:bCs/>
                <w:iCs/>
                <w:sz w:val="24"/>
                <w:szCs w:val="24"/>
                <w:lang w:val="hy-AM"/>
              </w:rPr>
              <w:t xml:space="preserve">- Ծրագրի մնացորդը՝ «133,636.3»-ի փոխարեն դիտարկել «130,686.9» և ըստ այդմ կատարել համապատասխան փոփոխություններ հավելվածներում՝ նկատի ունենալով, որ գանձապետարանի տվյալների համաձայն այն կազմում է 310,782.02 եվրո կամ 130,686.9 հազ. դրամ (ՀՀ 2025 թվականի պետական բյուջեի հաշվարկներում կիրառված փոխարժեք՝ 1 եվրոյի դիմաց 420.51 դրամ), </w:t>
            </w:r>
          </w:p>
          <w:p w14:paraId="37C7615C" w14:textId="77777777" w:rsidR="003B0B93" w:rsidRPr="003B0B93" w:rsidRDefault="003B0B93" w:rsidP="003B0B93">
            <w:pPr>
              <w:ind w:firstLine="567"/>
              <w:jc w:val="both"/>
              <w:rPr>
                <w:rFonts w:ascii="GHEA Grapalat" w:eastAsia="Times New Roman" w:hAnsi="GHEA Grapalat" w:cs="Sylfaen"/>
                <w:bCs/>
                <w:iCs/>
                <w:sz w:val="24"/>
                <w:szCs w:val="24"/>
                <w:lang w:val="hy-AM"/>
              </w:rPr>
            </w:pPr>
            <w:r w:rsidRPr="003B0B93">
              <w:rPr>
                <w:rFonts w:ascii="GHEA Grapalat" w:eastAsia="Times New Roman" w:hAnsi="GHEA Grapalat" w:cs="Sylfaen"/>
                <w:bCs/>
                <w:iCs/>
                <w:sz w:val="24"/>
                <w:szCs w:val="24"/>
                <w:lang w:val="hy-AM"/>
              </w:rPr>
              <w:t>-- Բյուջեի հաշվեկշռվածության սկզբունքն ապահովելու նպատակով անհրաժեշտ է Նախագծի N 3 հավելվածում արտացոլել դոնոր կազմակերպությունից 2025թ. ակնկալվող եկամուտները՝ «Պաշտոնական դրամաշնորհներ» տողում «635,776.4», «825,685.1» և «973,665.9» թվերը փոխարինելով համապատասխանաբար «505,089.5», «694,998.2» և «842,979.0» թվերով:</w:t>
            </w:r>
          </w:p>
          <w:p w14:paraId="228C026C" w14:textId="77777777" w:rsidR="00915DBD" w:rsidRPr="00915DBD" w:rsidRDefault="003B0B93" w:rsidP="00915DBD">
            <w:pPr>
              <w:pStyle w:val="ListParagraph"/>
              <w:numPr>
                <w:ilvl w:val="0"/>
                <w:numId w:val="19"/>
              </w:numPr>
              <w:shd w:val="clear" w:color="auto" w:fill="FFFFFF"/>
              <w:tabs>
                <w:tab w:val="left" w:pos="567"/>
              </w:tabs>
              <w:ind w:left="0" w:firstLine="709"/>
              <w:jc w:val="both"/>
              <w:textAlignment w:val="baseline"/>
              <w:rPr>
                <w:rFonts w:ascii="GHEA Grapalat" w:eastAsia="NSimSun" w:hAnsi="GHEA Grapalat" w:cs="Lucida Sans"/>
                <w:color w:val="000000"/>
                <w:kern w:val="2"/>
                <w:sz w:val="24"/>
                <w:szCs w:val="24"/>
                <w:lang w:val="hy-AM" w:eastAsia="zh-CN" w:bidi="hi-IN"/>
              </w:rPr>
            </w:pPr>
            <w:r w:rsidRPr="003B0B93">
              <w:rPr>
                <w:rFonts w:ascii="GHEA Grapalat" w:eastAsia="Times New Roman" w:hAnsi="GHEA Grapalat" w:cs="Sylfaen"/>
                <w:bCs/>
                <w:iCs/>
                <w:sz w:val="24"/>
                <w:szCs w:val="24"/>
                <w:lang w:val="hy-AM"/>
              </w:rPr>
              <w:t>- Նախագծի NN 5-րդ և 6-րդ հավելվածներում՝ 1155 «Բնական ռեսուրսների և բնության հատուկ պահպանվող տարածքների կառավարում» ծրագրի, 32001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 միջոցառման ինն ամսվա ցուցանիշները ընդամենը միջոցառման գծով, իսկ 6-րդ հավելվածում նաև  տնտեսագիտական դասակարգման «Վարչական սարքավորումներ» հոդվածով ինն ամսվա ցուցանիշը անհրաժեշտ է համապատասխանեցնել մյուս հավելվածների ցուցանիշներին:</w:t>
            </w:r>
          </w:p>
          <w:p w14:paraId="3BF7B858" w14:textId="0D8CDF4D" w:rsidR="00915DBD" w:rsidRPr="00915DBD" w:rsidRDefault="00915DBD" w:rsidP="00915DBD">
            <w:pPr>
              <w:pStyle w:val="ListParagraph"/>
              <w:shd w:val="clear" w:color="auto" w:fill="FFFFFF"/>
              <w:tabs>
                <w:tab w:val="left" w:pos="567"/>
              </w:tabs>
              <w:ind w:left="709"/>
              <w:jc w:val="both"/>
              <w:textAlignment w:val="baseline"/>
              <w:rPr>
                <w:rFonts w:ascii="GHEA Grapalat" w:eastAsia="NSimSun" w:hAnsi="GHEA Grapalat" w:cs="Lucida Sans"/>
                <w:color w:val="000000"/>
                <w:kern w:val="2"/>
                <w:sz w:val="24"/>
                <w:szCs w:val="24"/>
                <w:lang w:val="hy-AM" w:eastAsia="zh-CN" w:bidi="hi-IN"/>
              </w:rPr>
            </w:pPr>
          </w:p>
        </w:tc>
        <w:tc>
          <w:tcPr>
            <w:tcW w:w="7290" w:type="dxa"/>
          </w:tcPr>
          <w:p w14:paraId="5AE41D4B" w14:textId="77777777" w:rsidR="00AE5DBD" w:rsidRDefault="00AE5DBD" w:rsidP="0041540F">
            <w:pPr>
              <w:spacing w:line="360" w:lineRule="auto"/>
              <w:jc w:val="both"/>
              <w:rPr>
                <w:rFonts w:ascii="GHEA Grapalat" w:hAnsi="GHEA Grapalat" w:cs="Sylfaen"/>
                <w:sz w:val="24"/>
                <w:szCs w:val="24"/>
                <w:lang w:val="af-ZA"/>
              </w:rPr>
            </w:pPr>
          </w:p>
          <w:p w14:paraId="2967CBB5" w14:textId="3FE55C7C" w:rsidR="00AE5DBD" w:rsidRPr="00AE5DBD" w:rsidRDefault="00B16BFD" w:rsidP="00296ACF">
            <w:pPr>
              <w:jc w:val="center"/>
              <w:rPr>
                <w:rFonts w:ascii="GHEA Grapalat" w:hAnsi="GHEA Grapalat" w:cs="Sylfaen"/>
                <w:sz w:val="24"/>
                <w:szCs w:val="24"/>
                <w:lang w:val="hy-AM"/>
              </w:rPr>
            </w:pPr>
            <w:r>
              <w:rPr>
                <w:rFonts w:ascii="GHEA Grapalat" w:hAnsi="GHEA Grapalat" w:cs="Sylfaen"/>
                <w:sz w:val="24"/>
                <w:szCs w:val="24"/>
                <w:lang w:val="hy-AM"/>
              </w:rPr>
              <w:t>Ընդունվել է, կատարվել են համապատասխան փոփոխություններ</w:t>
            </w:r>
          </w:p>
        </w:tc>
      </w:tr>
    </w:tbl>
    <w:p w14:paraId="58DF9FA8" w14:textId="77777777" w:rsidR="003C20E8" w:rsidRPr="00915DBD" w:rsidRDefault="003C20E8" w:rsidP="00915DBD">
      <w:pPr>
        <w:spacing w:after="0" w:line="360" w:lineRule="auto"/>
        <w:rPr>
          <w:rFonts w:ascii="GHEA Grapalat" w:hAnsi="GHEA Grapalat" w:cs="Sylfaen"/>
          <w:sz w:val="24"/>
          <w:szCs w:val="24"/>
          <w:lang w:val="af-ZA"/>
        </w:rPr>
      </w:pPr>
    </w:p>
    <w:sectPr w:rsidR="003C20E8" w:rsidRPr="00915DBD" w:rsidSect="00915DBD">
      <w:pgSz w:w="15840" w:h="12240" w:orient="landscape"/>
      <w:pgMar w:top="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16267" w14:textId="77777777" w:rsidR="00F6791B" w:rsidRDefault="00F6791B" w:rsidP="00D44734">
      <w:pPr>
        <w:spacing w:after="0" w:line="240" w:lineRule="auto"/>
      </w:pPr>
      <w:r>
        <w:separator/>
      </w:r>
    </w:p>
  </w:endnote>
  <w:endnote w:type="continuationSeparator" w:id="0">
    <w:p w14:paraId="38CF6EFA" w14:textId="77777777" w:rsidR="00F6791B" w:rsidRDefault="00F6791B"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Malgun Gothic Semilight"/>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D4E6F" w14:textId="77777777" w:rsidR="00F6791B" w:rsidRDefault="00F6791B" w:rsidP="00D44734">
      <w:pPr>
        <w:spacing w:after="0" w:line="240" w:lineRule="auto"/>
      </w:pPr>
      <w:r>
        <w:separator/>
      </w:r>
    </w:p>
  </w:footnote>
  <w:footnote w:type="continuationSeparator" w:id="0">
    <w:p w14:paraId="41661515" w14:textId="77777777" w:rsidR="00F6791B" w:rsidRDefault="00F6791B"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4"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3"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5"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7"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738628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9600136">
    <w:abstractNumId w:val="0"/>
  </w:num>
  <w:num w:numId="3" w16cid:durableId="647629455">
    <w:abstractNumId w:val="17"/>
  </w:num>
  <w:num w:numId="4" w16cid:durableId="407965903">
    <w:abstractNumId w:val="7"/>
  </w:num>
  <w:num w:numId="5" w16cid:durableId="211698623">
    <w:abstractNumId w:val="1"/>
  </w:num>
  <w:num w:numId="6" w16cid:durableId="1676028214">
    <w:abstractNumId w:val="18"/>
  </w:num>
  <w:num w:numId="7" w16cid:durableId="1298334610">
    <w:abstractNumId w:val="2"/>
  </w:num>
  <w:num w:numId="8" w16cid:durableId="1041367869">
    <w:abstractNumId w:val="10"/>
  </w:num>
  <w:num w:numId="9" w16cid:durableId="20490615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7875761">
    <w:abstractNumId w:val="13"/>
  </w:num>
  <w:num w:numId="11" w16cid:durableId="822937494">
    <w:abstractNumId w:val="5"/>
  </w:num>
  <w:num w:numId="12" w16cid:durableId="216553199">
    <w:abstractNumId w:val="8"/>
  </w:num>
  <w:num w:numId="13" w16cid:durableId="61292340">
    <w:abstractNumId w:val="9"/>
  </w:num>
  <w:num w:numId="14" w16cid:durableId="1224220599">
    <w:abstractNumId w:val="16"/>
  </w:num>
  <w:num w:numId="15" w16cid:durableId="20240167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711032">
    <w:abstractNumId w:val="15"/>
  </w:num>
  <w:num w:numId="17" w16cid:durableId="561526959">
    <w:abstractNumId w:val="3"/>
  </w:num>
  <w:num w:numId="18" w16cid:durableId="643773379">
    <w:abstractNumId w:val="12"/>
  </w:num>
  <w:num w:numId="19" w16cid:durableId="185769453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1E05"/>
    <w:rsid w:val="00001B61"/>
    <w:rsid w:val="000046F6"/>
    <w:rsid w:val="00015455"/>
    <w:rsid w:val="000178BB"/>
    <w:rsid w:val="00017FED"/>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B1BDD"/>
    <w:rsid w:val="000B5EC5"/>
    <w:rsid w:val="000B6FD2"/>
    <w:rsid w:val="000B7C3E"/>
    <w:rsid w:val="000D2C60"/>
    <w:rsid w:val="000D3B36"/>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EE7"/>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7B7"/>
    <w:rsid w:val="001B19F3"/>
    <w:rsid w:val="001B6CD6"/>
    <w:rsid w:val="001B6F00"/>
    <w:rsid w:val="001D03F4"/>
    <w:rsid w:val="001D653D"/>
    <w:rsid w:val="001E0294"/>
    <w:rsid w:val="001E18E3"/>
    <w:rsid w:val="001E7957"/>
    <w:rsid w:val="001F79FC"/>
    <w:rsid w:val="00200661"/>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56AB"/>
    <w:rsid w:val="0023691B"/>
    <w:rsid w:val="00236A07"/>
    <w:rsid w:val="00242162"/>
    <w:rsid w:val="0024316D"/>
    <w:rsid w:val="002438C1"/>
    <w:rsid w:val="00245A3B"/>
    <w:rsid w:val="00251328"/>
    <w:rsid w:val="00255E8C"/>
    <w:rsid w:val="00256DD4"/>
    <w:rsid w:val="00261CAC"/>
    <w:rsid w:val="00265B94"/>
    <w:rsid w:val="002660E3"/>
    <w:rsid w:val="002732B4"/>
    <w:rsid w:val="0027433D"/>
    <w:rsid w:val="00274479"/>
    <w:rsid w:val="00281125"/>
    <w:rsid w:val="002830FA"/>
    <w:rsid w:val="00293518"/>
    <w:rsid w:val="00294320"/>
    <w:rsid w:val="00296ACF"/>
    <w:rsid w:val="00296B2D"/>
    <w:rsid w:val="002B7FEA"/>
    <w:rsid w:val="002C1D71"/>
    <w:rsid w:val="002C3473"/>
    <w:rsid w:val="002C35D9"/>
    <w:rsid w:val="002C64F4"/>
    <w:rsid w:val="002D11F5"/>
    <w:rsid w:val="002D181B"/>
    <w:rsid w:val="002D29EF"/>
    <w:rsid w:val="002D7A41"/>
    <w:rsid w:val="002E3B2E"/>
    <w:rsid w:val="002E5652"/>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0B93"/>
    <w:rsid w:val="003B20CD"/>
    <w:rsid w:val="003C08F7"/>
    <w:rsid w:val="003C20E8"/>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540F"/>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253F"/>
    <w:rsid w:val="00486936"/>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2DD4"/>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C0EEB"/>
    <w:rsid w:val="005C63BC"/>
    <w:rsid w:val="005C731C"/>
    <w:rsid w:val="005C7D74"/>
    <w:rsid w:val="005D1622"/>
    <w:rsid w:val="005D2EB1"/>
    <w:rsid w:val="005D4CDA"/>
    <w:rsid w:val="005D6860"/>
    <w:rsid w:val="005D75FC"/>
    <w:rsid w:val="005E55DC"/>
    <w:rsid w:val="005E61AE"/>
    <w:rsid w:val="005F5921"/>
    <w:rsid w:val="005F7A6D"/>
    <w:rsid w:val="00603445"/>
    <w:rsid w:val="00615EE6"/>
    <w:rsid w:val="00623042"/>
    <w:rsid w:val="00626733"/>
    <w:rsid w:val="00635F77"/>
    <w:rsid w:val="0063628C"/>
    <w:rsid w:val="006416E3"/>
    <w:rsid w:val="006514D3"/>
    <w:rsid w:val="00654233"/>
    <w:rsid w:val="006567C0"/>
    <w:rsid w:val="00662862"/>
    <w:rsid w:val="00670B21"/>
    <w:rsid w:val="0067646C"/>
    <w:rsid w:val="00683E15"/>
    <w:rsid w:val="0068601E"/>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17DF"/>
    <w:rsid w:val="006E4D9F"/>
    <w:rsid w:val="006E551E"/>
    <w:rsid w:val="006E59BC"/>
    <w:rsid w:val="006F0466"/>
    <w:rsid w:val="006F23E0"/>
    <w:rsid w:val="006F3058"/>
    <w:rsid w:val="006F3360"/>
    <w:rsid w:val="006F360A"/>
    <w:rsid w:val="006F547B"/>
    <w:rsid w:val="00703DCD"/>
    <w:rsid w:val="007049A0"/>
    <w:rsid w:val="00716AB2"/>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54F5"/>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155BC"/>
    <w:rsid w:val="00915DBD"/>
    <w:rsid w:val="00925705"/>
    <w:rsid w:val="00925CA6"/>
    <w:rsid w:val="00926CBA"/>
    <w:rsid w:val="00930589"/>
    <w:rsid w:val="009306D0"/>
    <w:rsid w:val="00930886"/>
    <w:rsid w:val="009317BD"/>
    <w:rsid w:val="009328CA"/>
    <w:rsid w:val="009427D1"/>
    <w:rsid w:val="009442CC"/>
    <w:rsid w:val="009472F9"/>
    <w:rsid w:val="009475F5"/>
    <w:rsid w:val="00953C29"/>
    <w:rsid w:val="009566AD"/>
    <w:rsid w:val="009566F3"/>
    <w:rsid w:val="00956BF4"/>
    <w:rsid w:val="00962946"/>
    <w:rsid w:val="009645AE"/>
    <w:rsid w:val="00965313"/>
    <w:rsid w:val="00966BA6"/>
    <w:rsid w:val="00967CF4"/>
    <w:rsid w:val="0097408C"/>
    <w:rsid w:val="00977E2B"/>
    <w:rsid w:val="00980626"/>
    <w:rsid w:val="00980684"/>
    <w:rsid w:val="00984D7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7092"/>
    <w:rsid w:val="00A35A21"/>
    <w:rsid w:val="00A43999"/>
    <w:rsid w:val="00A43C66"/>
    <w:rsid w:val="00A44B90"/>
    <w:rsid w:val="00A51EEC"/>
    <w:rsid w:val="00A55A94"/>
    <w:rsid w:val="00A63DD2"/>
    <w:rsid w:val="00A67471"/>
    <w:rsid w:val="00A72CAC"/>
    <w:rsid w:val="00A74197"/>
    <w:rsid w:val="00A77643"/>
    <w:rsid w:val="00A826B0"/>
    <w:rsid w:val="00A8485D"/>
    <w:rsid w:val="00A84ACD"/>
    <w:rsid w:val="00A9398C"/>
    <w:rsid w:val="00A96E2A"/>
    <w:rsid w:val="00A97372"/>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786"/>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F81"/>
    <w:rsid w:val="00B74E6A"/>
    <w:rsid w:val="00B7526B"/>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2995"/>
    <w:rsid w:val="00DF2AC3"/>
    <w:rsid w:val="00DF323E"/>
    <w:rsid w:val="00DF4F7A"/>
    <w:rsid w:val="00DF64AA"/>
    <w:rsid w:val="00E00634"/>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304"/>
    <w:rsid w:val="00EC55B3"/>
    <w:rsid w:val="00EC5C72"/>
    <w:rsid w:val="00ED2F93"/>
    <w:rsid w:val="00ED34E8"/>
    <w:rsid w:val="00EE0361"/>
    <w:rsid w:val="00EE06F7"/>
    <w:rsid w:val="00EF7012"/>
    <w:rsid w:val="00EF7D15"/>
    <w:rsid w:val="00F005A7"/>
    <w:rsid w:val="00F02BE9"/>
    <w:rsid w:val="00F11922"/>
    <w:rsid w:val="00F13122"/>
    <w:rsid w:val="00F320AB"/>
    <w:rsid w:val="00F331D0"/>
    <w:rsid w:val="00F33BA6"/>
    <w:rsid w:val="00F35D13"/>
    <w:rsid w:val="00F366A4"/>
    <w:rsid w:val="00F37378"/>
    <w:rsid w:val="00F43C03"/>
    <w:rsid w:val="00F47B03"/>
    <w:rsid w:val="00F50B80"/>
    <w:rsid w:val="00F50E49"/>
    <w:rsid w:val="00F550F8"/>
    <w:rsid w:val="00F55C33"/>
    <w:rsid w:val="00F56893"/>
    <w:rsid w:val="00F60C50"/>
    <w:rsid w:val="00F63B32"/>
    <w:rsid w:val="00F6791B"/>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BC4DA-1E70-4C55-A79E-8A227715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2</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161</cp:revision>
  <cp:lastPrinted>2025-04-18T11:54:00Z</cp:lastPrinted>
  <dcterms:created xsi:type="dcterms:W3CDTF">2022-07-11T11:57:00Z</dcterms:created>
  <dcterms:modified xsi:type="dcterms:W3CDTF">2025-04-28T11:16:00Z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