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CA0" w:rsidRDefault="00655CA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CA0" w:rsidRDefault="00655CA0" w:rsidP="00206B53">
      <w:pPr>
        <w:jc w:val="center"/>
      </w:pPr>
    </w:p>
    <w:p w:rsidR="00655CA0" w:rsidRDefault="00655CA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55CA0" w:rsidRDefault="00655CA0" w:rsidP="00206B53">
      <w:pPr>
        <w:pStyle w:val="mechtex"/>
        <w:rPr>
          <w:rFonts w:ascii="GHEA Mariam" w:hAnsi="GHEA Mariam"/>
          <w:b/>
        </w:rPr>
      </w:pPr>
    </w:p>
    <w:p w:rsidR="00655CA0" w:rsidRDefault="00655CA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55CA0" w:rsidRPr="008E1B5A" w:rsidRDefault="00655CA0" w:rsidP="00206B53">
      <w:pPr>
        <w:jc w:val="center"/>
        <w:rPr>
          <w:rFonts w:ascii="GHEA Mariam" w:hAnsi="GHEA Mariam"/>
          <w:sz w:val="24"/>
          <w:szCs w:val="24"/>
        </w:rPr>
      </w:pPr>
    </w:p>
    <w:p w:rsidR="00655CA0" w:rsidRPr="00655CA0" w:rsidRDefault="00655CA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55CA0" w:rsidRPr="00000A81" w:rsidRDefault="00655CA0" w:rsidP="00206B53">
      <w:pPr>
        <w:jc w:val="center"/>
        <w:rPr>
          <w:rFonts w:ascii="GHEA Mariam" w:hAnsi="GHEA Mariam"/>
          <w:sz w:val="24"/>
          <w:szCs w:val="24"/>
        </w:rPr>
      </w:pPr>
    </w:p>
    <w:p w:rsidR="00655CA0" w:rsidRPr="008E1B5A" w:rsidRDefault="00655CA0" w:rsidP="00206B53">
      <w:pPr>
        <w:jc w:val="center"/>
        <w:rPr>
          <w:rFonts w:ascii="GHEA Mariam" w:hAnsi="GHEA Mariam"/>
          <w:sz w:val="24"/>
          <w:szCs w:val="24"/>
        </w:rPr>
      </w:pPr>
    </w:p>
    <w:p w:rsidR="00655CA0" w:rsidRDefault="00655CA0" w:rsidP="00655CA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55CA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655CA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8-</w:t>
      </w:r>
      <w:r w:rsidRPr="00655CA0">
        <w:rPr>
          <w:rFonts w:ascii="GHEA Mariam" w:hAnsi="GHEA Mariam" w:cs="Arial"/>
          <w:sz w:val="24"/>
          <w:szCs w:val="24"/>
          <w:lang w:val="hy-AM"/>
        </w:rPr>
        <w:t>Ի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N 1220-</w:t>
      </w:r>
      <w:r w:rsidRPr="00655CA0">
        <w:rPr>
          <w:rFonts w:ascii="GHEA Mariam" w:hAnsi="GHEA Mariam" w:cs="Arial"/>
          <w:sz w:val="24"/>
          <w:szCs w:val="24"/>
          <w:lang w:val="hy-AM"/>
        </w:rPr>
        <w:t>Ա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ՄԵՋ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="001A16BD" w:rsidRPr="00655CA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1A16BD" w:rsidRPr="00655CA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A16BD" w:rsidRPr="00655CA0">
        <w:rPr>
          <w:rFonts w:ascii="GHEA Mariam" w:hAnsi="GHEA Mariam" w:cs="Arial"/>
          <w:sz w:val="24"/>
          <w:szCs w:val="24"/>
          <w:lang w:val="hy-AM"/>
        </w:rPr>
        <w:t>ԵՎ</w:t>
      </w:r>
      <w:r w:rsidR="001A16BD" w:rsidRPr="00655CA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55CA0">
        <w:rPr>
          <w:rFonts w:ascii="GHEA Mariam" w:hAnsi="GHEA Mariam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55CA0" w:rsidRDefault="00655CA0" w:rsidP="00655CA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655CA0" w:rsidRPr="00655CA0" w:rsidRDefault="00655CA0" w:rsidP="00655CA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55CA0" w:rsidRPr="00655CA0" w:rsidRDefault="00655CA0" w:rsidP="00655CA0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55CA0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655CA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55CA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55CA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55CA0">
        <w:rPr>
          <w:rFonts w:ascii="GHEA Mariam" w:hAnsi="GHEA Mariam" w:cs="Sylfaen"/>
          <w:sz w:val="24"/>
          <w:szCs w:val="22"/>
          <w:lang w:val="de-DE"/>
        </w:rPr>
        <w:t>ո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55CA0">
        <w:rPr>
          <w:rFonts w:ascii="GHEA Mariam" w:hAnsi="GHEA Mariam" w:cs="Sylfaen"/>
          <w:sz w:val="24"/>
          <w:szCs w:val="22"/>
          <w:lang w:val="de-DE"/>
        </w:rPr>
        <w:t>ր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55CA0">
        <w:rPr>
          <w:rFonts w:ascii="GHEA Mariam" w:hAnsi="GHEA Mariam" w:cs="Sylfaen"/>
          <w:sz w:val="24"/>
          <w:szCs w:val="22"/>
          <w:lang w:val="de-DE"/>
        </w:rPr>
        <w:t>ո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55CA0">
        <w:rPr>
          <w:rFonts w:ascii="GHEA Mariam" w:hAnsi="GHEA Mariam" w:cs="Sylfaen"/>
          <w:sz w:val="24"/>
          <w:szCs w:val="22"/>
          <w:lang w:val="de-DE"/>
        </w:rPr>
        <w:t>շ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55CA0">
        <w:rPr>
          <w:rFonts w:ascii="GHEA Mariam" w:hAnsi="GHEA Mariam" w:cs="Sylfaen"/>
          <w:sz w:val="24"/>
          <w:szCs w:val="22"/>
          <w:lang w:val="de-DE"/>
        </w:rPr>
        <w:t>ու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55CA0">
        <w:rPr>
          <w:rFonts w:ascii="GHEA Mariam" w:hAnsi="GHEA Mariam" w:cs="Sylfaen"/>
          <w:sz w:val="24"/>
          <w:szCs w:val="22"/>
          <w:lang w:val="de-DE"/>
        </w:rPr>
        <w:t>մ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55CA0">
        <w:rPr>
          <w:rFonts w:ascii="GHEA Mariam" w:hAnsi="GHEA Mariam" w:cs="Sylfaen"/>
          <w:sz w:val="24"/>
          <w:szCs w:val="22"/>
          <w:lang w:val="de-DE"/>
        </w:rPr>
        <w:t>է</w:t>
      </w:r>
      <w:r w:rsidRPr="00655CA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55CA0" w:rsidRPr="00655CA0" w:rsidRDefault="00655CA0" w:rsidP="00655CA0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  <w:r w:rsidRPr="00655CA0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Հայաստանի Հանրապետության կառավարության 2024 թվականի օգոս</w:t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տոսի 8-ի «Գերակա ոլորտում իրականացվող ներդրումային ծրագրի շրջանակ</w:t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ներում ներմուծվող տեխնոլոգիական սարքավորումների, դրանց բաղկացուցիչ ու համալրող մասերի, հումքի և (կամ) նյութերի նկատմամբ սակագնային, մասնավո</w:t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րապես, ներ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t>մուծման մաքսատուրքից ազատելու արտոնությունից օգտվելու համար «ՌՈՅԱԼ ԳԼԱՍ ԳՐՈՒՊ» սահմանափակ պատասխանատվությամբ ընկերության կողմից ներկայաց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t xml:space="preserve">ված հայտը բավարարելու և արտոնությունը կիրառելու մասին» N 1220-Ա որոշման </w:t>
      </w:r>
      <w:r w:rsidRPr="00655CA0">
        <w:rPr>
          <w:rFonts w:ascii="GHEA Mariam" w:hAnsi="GHEA Mariam" w:cs="Arial"/>
          <w:iCs/>
          <w:spacing w:val="-8"/>
          <w:sz w:val="24"/>
          <w:szCs w:val="24"/>
          <w:lang w:val="hy-AM"/>
        </w:rPr>
        <w:t>հա</w:t>
      </w:r>
      <w:r>
        <w:rPr>
          <w:rFonts w:ascii="GHEA Mariam" w:hAnsi="GHEA Mariam" w:cs="Arial"/>
          <w:iCs/>
          <w:spacing w:val="-8"/>
          <w:sz w:val="24"/>
          <w:szCs w:val="24"/>
          <w:lang w:val="hy-AM"/>
        </w:rPr>
        <w:softHyphen/>
      </w:r>
      <w:r w:rsidRPr="00655CA0">
        <w:rPr>
          <w:rFonts w:ascii="GHEA Mariam" w:hAnsi="GHEA Mariam" w:cs="Arial"/>
          <w:iCs/>
          <w:spacing w:val="-8"/>
          <w:sz w:val="24"/>
          <w:szCs w:val="24"/>
          <w:lang w:val="hy-AM"/>
        </w:rPr>
        <w:t xml:space="preserve">վելվածի </w:t>
      </w:r>
      <w:r w:rsidRPr="00655CA0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ցանկում</w:t>
      </w:r>
      <w:r w:rsidRPr="00655CA0">
        <w:rPr>
          <w:rFonts w:ascii="GHEA Mariam" w:hAnsi="GHEA Mariam" w:cs="Arial"/>
          <w:iCs/>
          <w:spacing w:val="-8"/>
          <w:sz w:val="24"/>
          <w:szCs w:val="24"/>
          <w:lang w:val="hy-AM"/>
        </w:rPr>
        <w:t xml:space="preserve"> (այսուհետ՝ ցանկ)</w:t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կատարել հետևյալ </w:t>
      </w:r>
      <w:r w:rsidR="00FF561D" w:rsidRPr="00655CA0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փոփոխությունները</w:t>
      </w:r>
      <w:r w:rsidR="00FF561D" w:rsidRPr="00655CA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FF561D" w:rsidRPr="00655CA0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FF561D" w:rsidRPr="00655CA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655CA0">
        <w:rPr>
          <w:rFonts w:ascii="GHEA Mariam" w:hAnsi="GHEA Mariam" w:cs="Arial"/>
          <w:spacing w:val="-8"/>
          <w:sz w:val="24"/>
          <w:szCs w:val="24"/>
          <w:lang w:val="hy-AM"/>
        </w:rPr>
        <w:t>լրացումը</w:t>
      </w:r>
      <w:r w:rsidRPr="00655CA0">
        <w:rPr>
          <w:rFonts w:ascii="Cambria Math" w:hAnsi="Cambria Math" w:cs="Cambria Math"/>
          <w:spacing w:val="-8"/>
          <w:sz w:val="24"/>
          <w:szCs w:val="24"/>
          <w:lang w:val="hy-AM"/>
        </w:rPr>
        <w:t>՝</w:t>
      </w:r>
    </w:p>
    <w:p w:rsidR="00655CA0" w:rsidRPr="00655CA0" w:rsidRDefault="00655CA0" w:rsidP="00655CA0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655CA0">
        <w:rPr>
          <w:rFonts w:ascii="GHEA Mariam" w:hAnsi="GHEA Mariam" w:cs="Arial"/>
          <w:sz w:val="24"/>
          <w:szCs w:val="24"/>
          <w:lang w:val="hy-AM"/>
        </w:rPr>
        <w:t>«ՏԵԽՆՈԼՈԳԻԱԿԱՆ ՍԱՐՔԱՎՈՐՈՒՄՆԵՐ, ԴՐԱՆՑ ԲԱՂԿԱՑՈՒ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5CA0">
        <w:rPr>
          <w:rFonts w:ascii="GHEA Mariam" w:hAnsi="GHEA Mariam" w:cs="Arial"/>
          <w:sz w:val="24"/>
          <w:szCs w:val="24"/>
          <w:lang w:val="hy-AM"/>
        </w:rPr>
        <w:t>ՑԻՉ ՈՒ ՀԱՄԱԼՐՈՂ ՄԱՍԵՐ» աղյուսակի ցանկի 2-րդ կետ</w:t>
      </w:r>
      <w:r w:rsidR="00FF561D">
        <w:rPr>
          <w:rFonts w:ascii="GHEA Mariam" w:hAnsi="GHEA Mariam" w:cs="Arial"/>
          <w:sz w:val="24"/>
          <w:szCs w:val="24"/>
          <w:lang w:val="hy-AM"/>
        </w:rPr>
        <w:t>ում</w:t>
      </w:r>
      <w:r w:rsidRPr="00655CA0">
        <w:rPr>
          <w:rFonts w:ascii="GHEA Mariam" w:hAnsi="GHEA Mariam" w:cs="Arial"/>
          <w:sz w:val="24"/>
          <w:szCs w:val="24"/>
          <w:lang w:val="hy-AM"/>
        </w:rPr>
        <w:t xml:space="preserve"> «5407720000» թիվը փոխարինել «5803009000» թվով</w:t>
      </w:r>
      <w:r w:rsidRPr="00655CA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55CA0" w:rsidRDefault="00655CA0" w:rsidP="00655CA0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655CA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55CA0">
        <w:rPr>
          <w:rFonts w:ascii="GHEA Mariam" w:hAnsi="GHEA Mariam" w:cs="Arial"/>
          <w:spacing w:val="-4"/>
          <w:sz w:val="24"/>
          <w:szCs w:val="24"/>
          <w:lang w:val="hy-AM"/>
        </w:rPr>
        <w:t>«ՏԵԽՆՈԼՈԳԻԱԿԱՆ ՍԱՐՔԱՎՈՐՈՒՄՆԵՐ, ԴՐԱՆՑ ԲԱՂԿԱՑՈՒ</w:t>
      </w:r>
      <w:r w:rsidRPr="00655CA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ՑԻՉ</w:t>
      </w:r>
      <w:r w:rsidRPr="00655CA0">
        <w:rPr>
          <w:rFonts w:ascii="GHEA Mariam" w:hAnsi="GHEA Mariam" w:cs="Arial"/>
          <w:sz w:val="24"/>
          <w:szCs w:val="24"/>
          <w:lang w:val="hy-AM"/>
        </w:rPr>
        <w:t xml:space="preserve"> ՈՒ ՀԱՄԱԼՐՈՂ ՄԱՍԵՐ» ցանկը 7-րդ կետից հետո լրացնել հետևյալ բո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5CA0">
        <w:rPr>
          <w:rFonts w:ascii="GHEA Mariam" w:hAnsi="GHEA Mariam" w:cs="Arial"/>
          <w:sz w:val="24"/>
          <w:szCs w:val="24"/>
          <w:lang w:val="hy-AM"/>
        </w:rPr>
        <w:t>վանդա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5CA0">
        <w:rPr>
          <w:rFonts w:ascii="GHEA Mariam" w:hAnsi="GHEA Mariam" w:cs="Arial"/>
          <w:sz w:val="24"/>
          <w:szCs w:val="24"/>
          <w:lang w:val="hy-AM"/>
        </w:rPr>
        <w:t>կությամբ նոր՝ 8-րդ կետով</w:t>
      </w:r>
      <w:r w:rsidRPr="00655CA0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475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343"/>
        <w:gridCol w:w="2877"/>
        <w:gridCol w:w="723"/>
        <w:gridCol w:w="987"/>
        <w:gridCol w:w="1530"/>
        <w:gridCol w:w="1530"/>
        <w:gridCol w:w="1713"/>
        <w:gridCol w:w="1710"/>
      </w:tblGrid>
      <w:tr w:rsidR="00655CA0" w:rsidRPr="00655CA0" w:rsidTr="00655CA0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655CA0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lastRenderedPageBreak/>
              <w:t>8</w:t>
            </w:r>
            <w:r w:rsidRPr="00655CA0">
              <w:rPr>
                <w:rFonts w:ascii="GHEA Mariam" w:eastAsia="Calibri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hAnsi="GHEA Mariam"/>
                <w:bCs/>
                <w:sz w:val="24"/>
                <w:szCs w:val="24"/>
              </w:rPr>
              <w:t>7308</w:t>
            </w:r>
            <w:r w:rsidRPr="00655CA0">
              <w:rPr>
                <w:rFonts w:ascii="GHEA Mariam" w:hAnsi="GHEA Mariam"/>
                <w:bCs/>
                <w:sz w:val="24"/>
                <w:szCs w:val="24"/>
                <w:lang w:val="hy-AM"/>
              </w:rPr>
              <w:t>905100</w:t>
            </w:r>
          </w:p>
        </w:tc>
        <w:tc>
          <w:tcPr>
            <w:tcW w:w="2343" w:type="dxa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hAnsi="GHEA Mariam" w:cs="GHEAGrapalat"/>
                <w:bCs/>
                <w:sz w:val="24"/>
                <w:szCs w:val="24"/>
                <w:lang w:val="hy-AM"/>
              </w:rPr>
              <w:t>Սենդվիչ պանելներ</w:t>
            </w:r>
          </w:p>
        </w:tc>
        <w:tc>
          <w:tcPr>
            <w:tcW w:w="2877" w:type="dxa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hAnsi="GHEA Mariam" w:cs="GHEAGrapalat"/>
                <w:bCs/>
                <w:sz w:val="24"/>
                <w:szCs w:val="24"/>
                <w:lang w:val="hy-AM"/>
              </w:rPr>
              <w:t>Պանելներ` բաղկացած երկու պատից, պատրաստված ծալքավոր /կողավոր/ թիթեղաթերթից  մեկուսիչ լցանյութով</w:t>
            </w:r>
          </w:p>
        </w:tc>
        <w:tc>
          <w:tcPr>
            <w:tcW w:w="723" w:type="dxa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hAnsi="GHEA Mariam"/>
                <w:bCs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hAnsi="GHEA Mariam"/>
                <w:bCs/>
                <w:sz w:val="24"/>
                <w:szCs w:val="24"/>
                <w:lang w:val="hy-AM"/>
              </w:rPr>
              <w:t>40 000</w:t>
            </w:r>
          </w:p>
        </w:tc>
        <w:tc>
          <w:tcPr>
            <w:tcW w:w="1530" w:type="dxa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:rsidR="00655CA0" w:rsidRPr="00655CA0" w:rsidRDefault="00655CA0" w:rsidP="00655CA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3" w:type="dxa"/>
            <w:vAlign w:val="center"/>
          </w:tcPr>
          <w:p w:rsidR="00655CA0" w:rsidRPr="00655CA0" w:rsidRDefault="00655CA0" w:rsidP="00655CA0">
            <w:pPr>
              <w:pStyle w:val="ListParagraph"/>
              <w:numPr>
                <w:ilvl w:val="0"/>
                <w:numId w:val="3"/>
              </w:numPr>
              <w:spacing w:line="240" w:lineRule="auto"/>
              <w:jc w:val="center"/>
              <w:rPr>
                <w:rFonts w:ascii="GHEA Mariam" w:hAnsi="GHEA Mariam" w:cs="Tahoma"/>
                <w:bCs/>
                <w:sz w:val="24"/>
                <w:szCs w:val="24"/>
                <w:lang w:val="hy-AM"/>
              </w:rPr>
            </w:pPr>
            <w:r w:rsidRPr="00655CA0">
              <w:rPr>
                <w:rFonts w:ascii="GHEA Mariam" w:hAnsi="GHEA Mariam"/>
                <w:bCs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655CA0" w:rsidRPr="00655CA0" w:rsidRDefault="00664B50" w:rsidP="00655CA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57D578" wp14:editId="51A55E5E">
                      <wp:simplePos x="0" y="0"/>
                      <wp:positionH relativeFrom="column">
                        <wp:posOffset>1017905</wp:posOffset>
                      </wp:positionH>
                      <wp:positionV relativeFrom="paragraph">
                        <wp:posOffset>1014095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64B50" w:rsidRPr="00082EA9" w:rsidRDefault="00664B50" w:rsidP="00664B5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57D57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0.15pt;margin-top:79.8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" filled="f" stroked="f">
                      <v:textbox>
                        <w:txbxContent>
                          <w:p w:rsidR="00664B50" w:rsidRPr="00082EA9" w:rsidRDefault="00664B50" w:rsidP="00664B5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655CA0" w:rsidRDefault="00664B50" w:rsidP="00655CA0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5A37B" wp14:editId="174D5710">
                <wp:simplePos x="0" y="0"/>
                <wp:positionH relativeFrom="column">
                  <wp:posOffset>-371199</wp:posOffset>
                </wp:positionH>
                <wp:positionV relativeFrom="paragraph">
                  <wp:posOffset>-1284632</wp:posOffset>
                </wp:positionV>
                <wp:extent cx="270344" cy="357808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" cy="3578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4B50" w:rsidRPr="00082EA9" w:rsidRDefault="00664B50" w:rsidP="00664B5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664B50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5A37B" id="Text Box 3" o:spid="_x0000_s1027" type="#_x0000_t202" style="position:absolute;left:0;text-align:left;margin-left:-29.25pt;margin-top:-101.15pt;width:21.3pt;height:2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11fuAIAAL8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" filled="f" stroked="f">
                <v:textbox>
                  <w:txbxContent>
                    <w:p w:rsidR="00664B50" w:rsidRPr="00082EA9" w:rsidRDefault="00664B50" w:rsidP="00664B50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664B50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655CA0" w:rsidRPr="00655CA0" w:rsidRDefault="00655CA0" w:rsidP="00655CA0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655CA0">
        <w:rPr>
          <w:rFonts w:ascii="GHEA Mariam" w:hAnsi="GHEA Mariam" w:cs="Tahoma"/>
          <w:sz w:val="24"/>
          <w:szCs w:val="24"/>
          <w:lang w:val="hy-AM"/>
        </w:rPr>
        <w:t>3) ցանկի «ԸՆԴԱՄԵՆԸ» պարբերությունում «783 000 000» թիվը փոխարինել «810 000 000» թվով։</w:t>
      </w:r>
    </w:p>
    <w:p w:rsidR="00655CA0" w:rsidRDefault="00655CA0" w:rsidP="00655CA0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655CA0" w:rsidRDefault="00655CA0" w:rsidP="00655CA0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</w:p>
    <w:p w:rsidR="00655CA0" w:rsidRPr="00655CA0" w:rsidRDefault="00655CA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55CA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5CA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55CA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55CA0" w:rsidRPr="00655CA0" w:rsidRDefault="00655CA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55CA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55CA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55CA0">
        <w:rPr>
          <w:rFonts w:ascii="GHEA Mariam" w:hAnsi="GHEA Mariam" w:cs="Arial Armenian"/>
          <w:sz w:val="24"/>
          <w:szCs w:val="24"/>
          <w:lang w:val="hy-AM"/>
        </w:rPr>
        <w:tab/>
      </w:r>
      <w:r w:rsidRPr="00655CA0">
        <w:rPr>
          <w:rFonts w:ascii="GHEA Mariam" w:hAnsi="GHEA Mariam" w:cs="Arial Armenian"/>
          <w:sz w:val="24"/>
          <w:szCs w:val="24"/>
          <w:lang w:val="hy-AM"/>
        </w:rPr>
        <w:tab/>
      </w:r>
      <w:r w:rsidRPr="00655CA0">
        <w:rPr>
          <w:rFonts w:ascii="GHEA Mariam" w:hAnsi="GHEA Mariam" w:cs="Arial Armenian"/>
          <w:sz w:val="24"/>
          <w:szCs w:val="24"/>
          <w:lang w:val="hy-AM"/>
        </w:rPr>
        <w:tab/>
      </w:r>
      <w:r w:rsidRPr="00655CA0">
        <w:rPr>
          <w:rFonts w:ascii="GHEA Mariam" w:hAnsi="GHEA Mariam" w:cs="Arial Armenian"/>
          <w:sz w:val="24"/>
          <w:szCs w:val="24"/>
          <w:lang w:val="hy-AM"/>
        </w:rPr>
        <w:tab/>
      </w:r>
      <w:r w:rsidRPr="00655CA0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655CA0">
        <w:rPr>
          <w:rFonts w:ascii="GHEA Mariam" w:hAnsi="GHEA Mariam" w:cs="Arial Armenian"/>
          <w:sz w:val="24"/>
          <w:szCs w:val="24"/>
          <w:lang w:val="hy-AM"/>
        </w:rPr>
        <w:t>Ն</w:t>
      </w:r>
      <w:r w:rsidRPr="00655CA0">
        <w:rPr>
          <w:rFonts w:ascii="GHEA Mariam" w:hAnsi="GHEA Mariam" w:cs="Sylfaen"/>
          <w:sz w:val="24"/>
          <w:szCs w:val="24"/>
          <w:lang w:val="hy-AM"/>
        </w:rPr>
        <w:t>.</w:t>
      </w:r>
      <w:r w:rsidRPr="00655CA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55CA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55CA0" w:rsidRPr="00655CA0" w:rsidRDefault="00655CA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55CA0" w:rsidRDefault="00655CA0" w:rsidP="00655CA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655CA0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1F225D" w:rsidRPr="00655CA0" w:rsidSect="00655CA0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8CE" w:rsidRDefault="00F678CE">
      <w:r>
        <w:separator/>
      </w:r>
    </w:p>
  </w:endnote>
  <w:endnote w:type="continuationSeparator" w:id="0">
    <w:p w:rsidR="00F678CE" w:rsidRDefault="00F6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">
    <w:panose1 w:val="02000506050000020003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07526" w:rsidRDefault="00F678CE" w:rsidP="0020752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07526">
      <w:rPr>
        <w:noProof/>
      </w:rPr>
      <w:t>TK104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A0" w:rsidRDefault="00655CA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A0" w:rsidRDefault="00655CA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A0" w:rsidRPr="00605851" w:rsidRDefault="00655CA0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8CE" w:rsidRDefault="00F678CE">
      <w:r>
        <w:separator/>
      </w:r>
    </w:p>
  </w:footnote>
  <w:footnote w:type="continuationSeparator" w:id="0">
    <w:p w:rsidR="00F678CE" w:rsidRDefault="00F67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6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A0" w:rsidRDefault="00655C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55CA0" w:rsidRDefault="00655CA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A0" w:rsidRDefault="00655C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55CA0" w:rsidRDefault="00655C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F6663"/>
    <w:multiLevelType w:val="hybridMultilevel"/>
    <w:tmpl w:val="1FBE0232"/>
    <w:lvl w:ilvl="0" w:tplc="74322E22">
      <w:start w:val="27"/>
      <w:numFmt w:val="decimal"/>
      <w:lvlText w:val="%1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26C2C"/>
    <w:multiLevelType w:val="hybridMultilevel"/>
    <w:tmpl w:val="163C6A42"/>
    <w:lvl w:ilvl="0" w:tplc="D18ED0AE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93DA8"/>
    <w:multiLevelType w:val="hybridMultilevel"/>
    <w:tmpl w:val="13D08D92"/>
    <w:lvl w:ilvl="0" w:tplc="C5E22680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6BD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26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210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CA0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50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D61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8CE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61D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D1214A"/>
  <w15:chartTrackingRefBased/>
  <w15:docId w15:val="{92277900-6A40-4438-8EDA-92006F00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55C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655CA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55C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655CA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55CA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2025-04-29T05:55:00Z</dcterms:created>
  <dcterms:modified xsi:type="dcterms:W3CDTF">2025-04-29T06:38:00Z</dcterms:modified>
</cp:coreProperties>
</file>