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C4EAC" w:rsidRPr="001C4EAC" w:rsidRDefault="00366365" w:rsidP="001C4EAC">
      <w:pPr>
        <w:autoSpaceDE w:val="0"/>
        <w:autoSpaceDN w:val="0"/>
        <w:adjustRightInd w:val="0"/>
        <w:jc w:val="center"/>
        <w:rPr>
          <w:rFonts w:ascii="GHEA Mariam" w:eastAsia="Calibri" w:hAnsi="GHEA Mariam" w:cs="GHEA Mariam"/>
          <w:bCs/>
          <w:sz w:val="24"/>
          <w:szCs w:val="24"/>
          <w:lang w:val="hy-AM"/>
        </w:rPr>
      </w:pPr>
      <w:r>
        <w:rPr>
          <w:rFonts w:ascii="GHEA Mariam" w:hAnsi="GHEA Mariam"/>
          <w:sz w:val="24"/>
          <w:szCs w:val="24"/>
          <w:lang w:val="hy-AM"/>
        </w:rPr>
        <w:t>3</w:t>
      </w:r>
      <w:r w:rsidR="008F354D">
        <w:rPr>
          <w:rFonts w:ascii="GHEA Mariam" w:hAnsi="GHEA Mariam"/>
          <w:sz w:val="24"/>
          <w:szCs w:val="24"/>
          <w:lang w:val="hy-AM"/>
        </w:rPr>
        <w:t>0</w:t>
      </w:r>
      <w:r w:rsidR="00BA6486" w:rsidRPr="00BA6486">
        <w:rPr>
          <w:rFonts w:ascii="GHEA Mariam" w:hAnsi="GHEA Mariam"/>
          <w:sz w:val="24"/>
          <w:szCs w:val="24"/>
          <w:lang w:val="hy-AM"/>
        </w:rPr>
        <w:t xml:space="preserve"> ապրիլի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1C4EAC" w:rsidRPr="001C4EAC">
        <w:rPr>
          <w:rFonts w:ascii="GHEA Mariam" w:eastAsia="Calibri" w:hAnsi="GHEA Mariam" w:cs="GHEA Mariam"/>
          <w:bCs/>
          <w:sz w:val="24"/>
          <w:szCs w:val="24"/>
          <w:lang w:val="hy-AM"/>
        </w:rPr>
        <w:t>- Ա</w:t>
      </w:r>
    </w:p>
    <w:p w:rsidR="001C4EAC" w:rsidRPr="001C4EAC" w:rsidRDefault="001C4EAC" w:rsidP="001C4EAC">
      <w:pPr>
        <w:autoSpaceDE w:val="0"/>
        <w:autoSpaceDN w:val="0"/>
        <w:adjustRightInd w:val="0"/>
        <w:jc w:val="center"/>
        <w:rPr>
          <w:rFonts w:ascii="GHEA Mariam" w:eastAsia="Calibri" w:hAnsi="GHEA Mariam" w:cs="GHEA Mariam"/>
          <w:b/>
          <w:bCs/>
          <w:sz w:val="24"/>
          <w:szCs w:val="24"/>
          <w:lang w:val="hy-AM"/>
        </w:rPr>
      </w:pPr>
    </w:p>
    <w:p w:rsidR="001C4EAC" w:rsidRPr="001C4EAC" w:rsidRDefault="001C4EAC" w:rsidP="001C4EAC">
      <w:pPr>
        <w:autoSpaceDE w:val="0"/>
        <w:autoSpaceDN w:val="0"/>
        <w:adjustRightInd w:val="0"/>
        <w:jc w:val="center"/>
        <w:rPr>
          <w:rFonts w:ascii="GHEA Mariam" w:eastAsia="Calibri" w:hAnsi="GHEA Mariam" w:cs="GHEA Mariam"/>
          <w:b/>
          <w:bCs/>
          <w:sz w:val="24"/>
          <w:szCs w:val="24"/>
          <w:lang w:val="hy-AM"/>
        </w:rPr>
      </w:pPr>
    </w:p>
    <w:p w:rsidR="001C4EAC" w:rsidRPr="001C4EAC" w:rsidRDefault="001C4EAC" w:rsidP="001C4EAC">
      <w:pPr>
        <w:pStyle w:val="mechtex"/>
        <w:rPr>
          <w:rFonts w:ascii="GHEA Mariam" w:hAnsi="GHEA Mariam"/>
          <w:sz w:val="24"/>
          <w:szCs w:val="24"/>
          <w:lang w:val="hy-AM"/>
        </w:rPr>
      </w:pPr>
      <w:r w:rsidRPr="001C4EAC">
        <w:rPr>
          <w:rFonts w:ascii="GHEA Mariam" w:hAnsi="GHEA Mariam"/>
          <w:sz w:val="24"/>
          <w:szCs w:val="24"/>
          <w:lang w:val="hy-AM"/>
        </w:rPr>
        <w:t xml:space="preserve">ՀԱՅԱՍՏԱՆԻ </w:t>
      </w:r>
      <w:r>
        <w:rPr>
          <w:rFonts w:ascii="GHEA Mariam" w:hAnsi="GHEA Mariam"/>
          <w:sz w:val="24"/>
          <w:szCs w:val="24"/>
          <w:lang w:val="hy-AM"/>
        </w:rPr>
        <w:t xml:space="preserve"> </w:t>
      </w:r>
      <w:r w:rsidRPr="001C4EAC">
        <w:rPr>
          <w:rFonts w:ascii="GHEA Mariam" w:hAnsi="GHEA Mariam"/>
          <w:sz w:val="24"/>
          <w:szCs w:val="24"/>
          <w:lang w:val="hy-AM"/>
        </w:rPr>
        <w:t xml:space="preserve">ՀԱՆՐԱՊԵՏՈՒԹՅԱՆ </w:t>
      </w:r>
      <w:r>
        <w:rPr>
          <w:rFonts w:ascii="GHEA Mariam" w:hAnsi="GHEA Mariam"/>
          <w:sz w:val="24"/>
          <w:szCs w:val="24"/>
          <w:lang w:val="hy-AM"/>
        </w:rPr>
        <w:t xml:space="preserve"> </w:t>
      </w:r>
      <w:r w:rsidRPr="001C4EAC">
        <w:rPr>
          <w:rFonts w:ascii="GHEA Mariam" w:hAnsi="GHEA Mariam"/>
          <w:sz w:val="24"/>
          <w:szCs w:val="24"/>
          <w:lang w:val="hy-AM"/>
        </w:rPr>
        <w:t>ԿԱՌԱՎԱՐՈՒԹՅԱՆ</w:t>
      </w:r>
      <w:r>
        <w:rPr>
          <w:rFonts w:ascii="GHEA Mariam" w:hAnsi="GHEA Mariam"/>
          <w:sz w:val="24"/>
          <w:szCs w:val="24"/>
          <w:lang w:val="hy-AM"/>
        </w:rPr>
        <w:t xml:space="preserve"> </w:t>
      </w:r>
      <w:r w:rsidRPr="001C4EAC">
        <w:rPr>
          <w:rFonts w:ascii="GHEA Mariam" w:hAnsi="GHEA Mariam"/>
          <w:sz w:val="24"/>
          <w:szCs w:val="24"/>
          <w:lang w:val="hy-AM"/>
        </w:rPr>
        <w:t xml:space="preserve"> ԵՎ </w:t>
      </w:r>
      <w:r w:rsidRPr="001C4EAC">
        <w:rPr>
          <w:rFonts w:ascii="GHEA Mariam" w:hAnsi="GHEA Mariam"/>
          <w:spacing w:val="-8"/>
          <w:sz w:val="24"/>
          <w:szCs w:val="24"/>
          <w:lang w:val="hy-AM"/>
        </w:rPr>
        <w:t>ՂԱԶԱԽՍՏԱՆԻ ՀԱՆՐԱՊԵՏՈՒԹՅԱՆ ԿԱՌԱՎԱՐՈՒԹՅԱՆ ՄԻՋԵՎ</w:t>
      </w:r>
      <w:r w:rsidRPr="001C4EAC">
        <w:rPr>
          <w:rFonts w:ascii="GHEA Mariam" w:hAnsi="GHEA Mariam"/>
          <w:sz w:val="24"/>
          <w:szCs w:val="24"/>
          <w:lang w:val="hy-AM"/>
        </w:rPr>
        <w:t xml:space="preserve"> ՄԻԳՐԱՑԻԱՅԻ ՈԼՈՐՏՈՒՄ ՀԱՄԱԳՈՐԾԱԿՑՈՒԹՅԱՆ ՄԱՍԻՆ» ՀԱՄԱՁԱՅՆԱԳԻՐԸ ՎԱՎԵՐԱՑՆԵԼՈՒ ՄԱՍԻՆ» ՀԱՅԱՍՏԱՆԻ ՀԱՆՐԱՊԵՏՈՒԹՅԱՆ ՕՐԵՆ</w:t>
      </w:r>
      <w:r w:rsidRPr="001C4EAC">
        <w:rPr>
          <w:rFonts w:ascii="GHEA Mariam" w:hAnsi="GHEA Mariam"/>
          <w:sz w:val="24"/>
          <w:szCs w:val="24"/>
          <w:lang w:val="hy-AM"/>
        </w:rPr>
        <w:softHyphen/>
        <w:t>ՔԻ ՆԱԽԱԳԾԻ ՄԱՍԻՆ</w:t>
      </w:r>
    </w:p>
    <w:p w:rsidR="001C4EAC" w:rsidRPr="001C4EAC" w:rsidRDefault="001C4EAC" w:rsidP="001C4EAC">
      <w:pPr>
        <w:pStyle w:val="mechtex"/>
        <w:rPr>
          <w:rFonts w:ascii="GHEA Mariam" w:hAnsi="GHEA Mariam"/>
          <w:sz w:val="24"/>
          <w:szCs w:val="24"/>
          <w:lang w:val="hy-AM"/>
        </w:rPr>
      </w:pPr>
      <w:r w:rsidRPr="001C4EAC">
        <w:rPr>
          <w:rFonts w:ascii="GHEA Mariam" w:hAnsi="GHEA Mariam"/>
          <w:sz w:val="24"/>
          <w:szCs w:val="24"/>
          <w:lang w:val="hy-AM"/>
        </w:rPr>
        <w:t>--------------------------------------------------------------------------------------------------</w:t>
      </w:r>
      <w:r w:rsidRPr="001C4EAC">
        <w:rPr>
          <w:rFonts w:ascii="GHEA Mariam" w:eastAsia="Calibri" w:hAnsi="GHEA Mariam" w:cs="Sylfaen"/>
          <w:sz w:val="24"/>
          <w:szCs w:val="24"/>
          <w:lang w:val="hy-AM"/>
        </w:rPr>
        <w:t xml:space="preserve"> </w:t>
      </w:r>
    </w:p>
    <w:p w:rsidR="001C4EAC" w:rsidRPr="001C4EAC" w:rsidRDefault="001C4EAC" w:rsidP="001C4EAC">
      <w:pPr>
        <w:autoSpaceDE w:val="0"/>
        <w:autoSpaceDN w:val="0"/>
        <w:adjustRightInd w:val="0"/>
        <w:jc w:val="center"/>
        <w:rPr>
          <w:rFonts w:ascii="GHEA Mariam" w:eastAsia="Calibri" w:hAnsi="GHEA Mariam" w:cs="Sylfaen"/>
          <w:sz w:val="24"/>
          <w:szCs w:val="24"/>
          <w:lang w:val="hy-AM"/>
        </w:rPr>
      </w:pPr>
    </w:p>
    <w:p w:rsidR="001C4EAC" w:rsidRDefault="001C4EAC" w:rsidP="001C4EAC">
      <w:pPr>
        <w:pStyle w:val="norm"/>
        <w:spacing w:line="360" w:lineRule="auto"/>
        <w:rPr>
          <w:rFonts w:ascii="GHEA Mariam" w:hAnsi="GHEA Mariam"/>
          <w:spacing w:val="-6"/>
          <w:sz w:val="24"/>
          <w:szCs w:val="24"/>
          <w:lang w:val="hy-AM"/>
        </w:rPr>
      </w:pPr>
    </w:p>
    <w:p w:rsidR="001C4EAC" w:rsidRPr="001C4EAC" w:rsidRDefault="001C4EAC" w:rsidP="001C4EAC">
      <w:pPr>
        <w:pStyle w:val="norm"/>
        <w:spacing w:line="360" w:lineRule="auto"/>
        <w:rPr>
          <w:rFonts w:ascii="GHEA Mariam" w:hAnsi="GHEA Mariam"/>
          <w:sz w:val="28"/>
          <w:szCs w:val="24"/>
          <w:lang w:val="de-DE"/>
        </w:rPr>
      </w:pPr>
      <w:r w:rsidRPr="001C4EAC">
        <w:rPr>
          <w:rFonts w:ascii="GHEA Mariam" w:hAnsi="GHEA Mariam"/>
          <w:spacing w:val="-6"/>
          <w:sz w:val="24"/>
          <w:szCs w:val="24"/>
          <w:lang w:val="hy-AM"/>
        </w:rPr>
        <w:t>Հիմք ընդունելով «Ազգային ժողովի կանոնակարգ» Հայաստանի Հանրա</w:t>
      </w:r>
      <w:r w:rsidRPr="001C4EAC">
        <w:rPr>
          <w:rFonts w:ascii="GHEA Mariam" w:hAnsi="GHEA Mariam"/>
          <w:spacing w:val="-6"/>
          <w:sz w:val="24"/>
          <w:szCs w:val="24"/>
          <w:lang w:val="hy-AM"/>
        </w:rPr>
        <w:softHyphen/>
        <w:t>պե</w:t>
      </w:r>
      <w:r w:rsidRPr="001C4EAC">
        <w:rPr>
          <w:rFonts w:ascii="GHEA Mariam" w:hAnsi="GHEA Mariam"/>
          <w:spacing w:val="-6"/>
          <w:sz w:val="24"/>
          <w:szCs w:val="24"/>
          <w:lang w:val="hy-AM"/>
        </w:rPr>
        <w:softHyphen/>
        <w:t>տության սահմանադրական օրենքի 65-րդ հոդվածի 3-րդ մասը և «Միջազգային պայմանագրերի մասին» Հայաստանի Հանրա</w:t>
      </w:r>
      <w:r w:rsidRPr="001C4EAC">
        <w:rPr>
          <w:rFonts w:ascii="GHEA Mariam" w:hAnsi="GHEA Mariam"/>
          <w:spacing w:val="-6"/>
          <w:sz w:val="24"/>
          <w:szCs w:val="24"/>
          <w:lang w:val="hy-AM"/>
        </w:rPr>
        <w:softHyphen/>
        <w:t>պե</w:t>
      </w:r>
      <w:r w:rsidRPr="001C4EAC">
        <w:rPr>
          <w:rFonts w:ascii="GHEA Mariam" w:hAnsi="GHEA Mariam"/>
          <w:spacing w:val="-6"/>
          <w:sz w:val="24"/>
          <w:szCs w:val="24"/>
          <w:lang w:val="hy-AM"/>
        </w:rPr>
        <w:softHyphen/>
        <w:t xml:space="preserve">տության օրենքի 12-րդ հոդվածի </w:t>
      </w:r>
      <w:r w:rsidRPr="001C4EAC">
        <w:rPr>
          <w:rFonts w:ascii="GHEA Mariam" w:hAnsi="GHEA Mariam"/>
          <w:spacing w:val="-6"/>
          <w:sz w:val="24"/>
          <w:szCs w:val="24"/>
          <w:lang w:val="hy-AM"/>
        </w:rPr>
        <w:br/>
        <w:t xml:space="preserve">3-րդ մասը՝ </w:t>
      </w:r>
      <w:r w:rsidRPr="001C4EAC">
        <w:rPr>
          <w:rFonts w:ascii="GHEA Mariam" w:hAnsi="GHEA Mariam" w:cs="Sylfaen"/>
          <w:sz w:val="24"/>
          <w:szCs w:val="22"/>
          <w:lang w:val="de-DE"/>
        </w:rPr>
        <w:t>Հայաստանի</w:t>
      </w:r>
      <w:r w:rsidRPr="001C4EAC">
        <w:rPr>
          <w:rFonts w:ascii="GHEA Mariam" w:hAnsi="GHEA Mariam" w:cs="Arial Armenian"/>
          <w:sz w:val="24"/>
          <w:szCs w:val="22"/>
          <w:lang w:val="de-DE"/>
        </w:rPr>
        <w:t xml:space="preserve"> </w:t>
      </w:r>
      <w:r w:rsidRPr="001C4EAC">
        <w:rPr>
          <w:rFonts w:ascii="GHEA Mariam" w:hAnsi="GHEA Mariam" w:cs="Sylfaen"/>
          <w:sz w:val="24"/>
          <w:szCs w:val="22"/>
          <w:lang w:val="de-DE"/>
        </w:rPr>
        <w:t>Հանրապետության</w:t>
      </w:r>
      <w:r w:rsidRPr="001C4EAC">
        <w:rPr>
          <w:rFonts w:ascii="GHEA Mariam" w:hAnsi="GHEA Mariam" w:cs="Arial Armenian"/>
          <w:sz w:val="24"/>
          <w:szCs w:val="22"/>
          <w:lang w:val="de-DE"/>
        </w:rPr>
        <w:t xml:space="preserve"> </w:t>
      </w:r>
      <w:r w:rsidRPr="001C4EAC">
        <w:rPr>
          <w:rFonts w:ascii="GHEA Mariam" w:hAnsi="GHEA Mariam" w:cs="Sylfaen"/>
          <w:sz w:val="24"/>
          <w:szCs w:val="22"/>
          <w:lang w:val="de-DE"/>
        </w:rPr>
        <w:t>կառավարությունը</w:t>
      </w:r>
      <w:r w:rsidRPr="001C4EAC">
        <w:rPr>
          <w:rFonts w:ascii="GHEA Mariam" w:hAnsi="GHEA Mariam" w:cs="Arial Armenian"/>
          <w:sz w:val="24"/>
          <w:szCs w:val="22"/>
          <w:lang w:val="de-DE"/>
        </w:rPr>
        <w:t xml:space="preserve">    </w:t>
      </w:r>
      <w:r w:rsidRPr="001C4EAC">
        <w:rPr>
          <w:rFonts w:ascii="GHEA Mariam" w:hAnsi="GHEA Mariam" w:cs="Sylfaen"/>
          <w:sz w:val="24"/>
          <w:szCs w:val="22"/>
          <w:lang w:val="de-DE"/>
        </w:rPr>
        <w:t>ո</w:t>
      </w:r>
      <w:r w:rsidRPr="001C4EAC">
        <w:rPr>
          <w:rFonts w:ascii="GHEA Mariam" w:hAnsi="GHEA Mariam" w:cs="Arial Armenian"/>
          <w:sz w:val="24"/>
          <w:szCs w:val="22"/>
          <w:lang w:val="de-DE"/>
        </w:rPr>
        <w:t xml:space="preserve"> </w:t>
      </w:r>
      <w:r w:rsidRPr="001C4EAC">
        <w:rPr>
          <w:rFonts w:ascii="GHEA Mariam" w:hAnsi="GHEA Mariam" w:cs="Sylfaen"/>
          <w:sz w:val="24"/>
          <w:szCs w:val="22"/>
          <w:lang w:val="de-DE"/>
        </w:rPr>
        <w:t>ր</w:t>
      </w:r>
      <w:r w:rsidRPr="001C4EAC">
        <w:rPr>
          <w:rFonts w:ascii="GHEA Mariam" w:hAnsi="GHEA Mariam" w:cs="Arial Armenian"/>
          <w:sz w:val="24"/>
          <w:szCs w:val="22"/>
          <w:lang w:val="de-DE"/>
        </w:rPr>
        <w:t xml:space="preserve"> </w:t>
      </w:r>
      <w:r w:rsidRPr="001C4EAC">
        <w:rPr>
          <w:rFonts w:ascii="GHEA Mariam" w:hAnsi="GHEA Mariam" w:cs="Sylfaen"/>
          <w:sz w:val="24"/>
          <w:szCs w:val="22"/>
          <w:lang w:val="de-DE"/>
        </w:rPr>
        <w:t>ո</w:t>
      </w:r>
      <w:r w:rsidRPr="001C4EAC">
        <w:rPr>
          <w:rFonts w:ascii="GHEA Mariam" w:hAnsi="GHEA Mariam" w:cs="Arial Armenian"/>
          <w:sz w:val="24"/>
          <w:szCs w:val="22"/>
          <w:lang w:val="de-DE"/>
        </w:rPr>
        <w:t xml:space="preserve"> </w:t>
      </w:r>
      <w:r w:rsidRPr="001C4EAC">
        <w:rPr>
          <w:rFonts w:ascii="GHEA Mariam" w:hAnsi="GHEA Mariam" w:cs="Sylfaen"/>
          <w:sz w:val="24"/>
          <w:szCs w:val="22"/>
          <w:lang w:val="de-DE"/>
        </w:rPr>
        <w:t>շ</w:t>
      </w:r>
      <w:r w:rsidRPr="001C4EAC">
        <w:rPr>
          <w:rFonts w:ascii="GHEA Mariam" w:hAnsi="GHEA Mariam" w:cs="Arial Armenian"/>
          <w:sz w:val="24"/>
          <w:szCs w:val="22"/>
          <w:lang w:val="de-DE"/>
        </w:rPr>
        <w:t xml:space="preserve"> </w:t>
      </w:r>
      <w:r w:rsidRPr="001C4EAC">
        <w:rPr>
          <w:rFonts w:ascii="GHEA Mariam" w:hAnsi="GHEA Mariam" w:cs="Sylfaen"/>
          <w:sz w:val="24"/>
          <w:szCs w:val="22"/>
          <w:lang w:val="de-DE"/>
        </w:rPr>
        <w:t>ու</w:t>
      </w:r>
      <w:r w:rsidRPr="001C4EAC">
        <w:rPr>
          <w:rFonts w:ascii="GHEA Mariam" w:hAnsi="GHEA Mariam" w:cs="Arial Armenian"/>
          <w:sz w:val="24"/>
          <w:szCs w:val="22"/>
          <w:lang w:val="de-DE"/>
        </w:rPr>
        <w:t xml:space="preserve"> </w:t>
      </w:r>
      <w:r w:rsidRPr="001C4EAC">
        <w:rPr>
          <w:rFonts w:ascii="GHEA Mariam" w:hAnsi="GHEA Mariam" w:cs="Sylfaen"/>
          <w:sz w:val="24"/>
          <w:szCs w:val="22"/>
          <w:lang w:val="de-DE"/>
        </w:rPr>
        <w:t>մ</w:t>
      </w:r>
      <w:r w:rsidRPr="001C4EAC">
        <w:rPr>
          <w:rFonts w:ascii="GHEA Mariam" w:hAnsi="GHEA Mariam" w:cs="Arial Armenian"/>
          <w:sz w:val="24"/>
          <w:szCs w:val="22"/>
          <w:lang w:val="de-DE"/>
        </w:rPr>
        <w:t xml:space="preserve">     </w:t>
      </w:r>
      <w:r w:rsidRPr="001C4EAC">
        <w:rPr>
          <w:rFonts w:ascii="GHEA Mariam" w:hAnsi="GHEA Mariam" w:cs="Sylfaen"/>
          <w:sz w:val="24"/>
          <w:szCs w:val="22"/>
          <w:lang w:val="de-DE"/>
        </w:rPr>
        <w:t>է</w:t>
      </w:r>
      <w:r w:rsidRPr="001C4EAC">
        <w:rPr>
          <w:rFonts w:ascii="GHEA Mariam" w:hAnsi="GHEA Mariam" w:cs="Arial Armenian"/>
          <w:sz w:val="24"/>
          <w:szCs w:val="22"/>
          <w:lang w:val="de-DE"/>
        </w:rPr>
        <w:t>.</w:t>
      </w:r>
    </w:p>
    <w:p w:rsidR="001C4EAC" w:rsidRPr="001C4EAC" w:rsidRDefault="001C4EAC" w:rsidP="001C4EAC">
      <w:pPr>
        <w:spacing w:line="360" w:lineRule="auto"/>
        <w:ind w:right="-29" w:firstLine="709"/>
        <w:jc w:val="both"/>
        <w:rPr>
          <w:rFonts w:ascii="GHEA Mariam" w:eastAsia="Calibri" w:hAnsi="GHEA Mariam" w:cs="Sylfaen"/>
          <w:sz w:val="24"/>
          <w:szCs w:val="24"/>
          <w:lang w:val="hy-AM"/>
        </w:rPr>
      </w:pPr>
      <w:r w:rsidRPr="001C4EAC">
        <w:rPr>
          <w:rFonts w:ascii="GHEA Mariam" w:eastAsia="Calibri" w:hAnsi="GHEA Mariam" w:cs="Sylfaen"/>
          <w:sz w:val="24"/>
          <w:szCs w:val="24"/>
          <w:lang w:val="hy-AM"/>
        </w:rPr>
        <w:t>1. Հավանություն տալ 2024 թվականի ապրիլի 15-ին Երևանում ստորագրված Հայաստանի Հանրապետության կառավարության և Ղազախստանի Հանրա</w:t>
      </w:r>
      <w:r>
        <w:rPr>
          <w:rFonts w:ascii="GHEA Mariam" w:eastAsia="Calibri" w:hAnsi="GHEA Mariam" w:cs="Sylfaen"/>
          <w:sz w:val="24"/>
          <w:szCs w:val="24"/>
          <w:lang w:val="hy-AM"/>
        </w:rPr>
        <w:softHyphen/>
      </w:r>
      <w:r w:rsidRPr="001C4EAC">
        <w:rPr>
          <w:rFonts w:ascii="GHEA Mariam" w:eastAsia="Calibri" w:hAnsi="GHEA Mariam" w:cs="Sylfaen"/>
          <w:sz w:val="24"/>
          <w:szCs w:val="24"/>
          <w:lang w:val="hy-AM"/>
        </w:rPr>
        <w:t>պե</w:t>
      </w:r>
      <w:r>
        <w:rPr>
          <w:rFonts w:ascii="GHEA Mariam" w:eastAsia="Calibri" w:hAnsi="GHEA Mariam" w:cs="Sylfaen"/>
          <w:sz w:val="24"/>
          <w:szCs w:val="24"/>
          <w:lang w:val="hy-AM"/>
        </w:rPr>
        <w:softHyphen/>
      </w:r>
      <w:r w:rsidRPr="001C4EAC">
        <w:rPr>
          <w:rFonts w:ascii="GHEA Mariam" w:eastAsia="Calibri" w:hAnsi="GHEA Mariam" w:cs="Sylfaen"/>
          <w:sz w:val="24"/>
          <w:szCs w:val="24"/>
          <w:lang w:val="hy-AM"/>
        </w:rPr>
        <w:t>տության կառավարության միջև միգրացիայի ոլորտում համագործակցության մասին» համաձայնագիրը վավերացնելու մասին» Հայաստանի Հանրապե</w:t>
      </w:r>
      <w:r>
        <w:rPr>
          <w:rFonts w:ascii="GHEA Mariam" w:eastAsia="Calibri" w:hAnsi="GHEA Mariam" w:cs="Sylfaen"/>
          <w:sz w:val="24"/>
          <w:szCs w:val="24"/>
          <w:lang w:val="hy-AM"/>
        </w:rPr>
        <w:softHyphen/>
      </w:r>
      <w:r w:rsidRPr="001C4EAC">
        <w:rPr>
          <w:rFonts w:ascii="GHEA Mariam" w:eastAsia="Calibri" w:hAnsi="GHEA Mariam" w:cs="Sylfaen"/>
          <w:sz w:val="24"/>
          <w:szCs w:val="24"/>
          <w:lang w:val="hy-AM"/>
        </w:rPr>
        <w:t>տու</w:t>
      </w:r>
      <w:r>
        <w:rPr>
          <w:rFonts w:ascii="GHEA Mariam" w:eastAsia="Calibri" w:hAnsi="GHEA Mariam" w:cs="Sylfaen"/>
          <w:sz w:val="24"/>
          <w:szCs w:val="24"/>
          <w:lang w:val="hy-AM"/>
        </w:rPr>
        <w:softHyphen/>
      </w:r>
      <w:r w:rsidRPr="001C4EAC">
        <w:rPr>
          <w:rFonts w:ascii="GHEA Mariam" w:eastAsia="Calibri" w:hAnsi="GHEA Mariam" w:cs="Sylfaen"/>
          <w:sz w:val="24"/>
          <w:szCs w:val="24"/>
          <w:lang w:val="hy-AM"/>
        </w:rPr>
        <w:t>թյան օրենքի նախագծի մասին Հայաստանի Հանրապետության կառավարության օրենսդրական նախաձեռնությանը:</w:t>
      </w:r>
    </w:p>
    <w:p w:rsidR="001C4EAC" w:rsidRPr="001C4EAC" w:rsidRDefault="001C4EAC" w:rsidP="001C4EAC">
      <w:pPr>
        <w:spacing w:line="360" w:lineRule="auto"/>
        <w:ind w:right="-29" w:firstLine="709"/>
        <w:jc w:val="both"/>
        <w:rPr>
          <w:rFonts w:ascii="GHEA Mariam" w:eastAsia="Calibri" w:hAnsi="GHEA Mariam" w:cs="Sylfaen"/>
          <w:sz w:val="24"/>
          <w:szCs w:val="24"/>
          <w:lang w:val="hy-AM"/>
        </w:rPr>
      </w:pPr>
      <w:r w:rsidRPr="001C4EAC">
        <w:rPr>
          <w:rFonts w:ascii="GHEA Mariam" w:eastAsia="Calibri" w:hAnsi="GHEA Mariam" w:cs="Sylfaen"/>
          <w:sz w:val="24"/>
          <w:szCs w:val="24"/>
          <w:lang w:val="hy-AM"/>
        </w:rPr>
        <w:t xml:space="preserve">2. Միջազգային պայմանագրում ամրագրված պարտավորությունների՝ </w:t>
      </w:r>
      <w:r w:rsidRPr="001C4EAC">
        <w:rPr>
          <w:rFonts w:ascii="GHEA Mariam" w:eastAsia="Calibri" w:hAnsi="GHEA Mariam" w:cs="Sylfaen"/>
          <w:spacing w:val="-2"/>
          <w:sz w:val="24"/>
          <w:szCs w:val="24"/>
          <w:lang w:val="hy-AM"/>
        </w:rPr>
        <w:t>Հայաստանի Հանրապետության Սահմանադրությանը համապատասխա</w:t>
      </w:r>
      <w:r w:rsidRPr="001C4EAC">
        <w:rPr>
          <w:rFonts w:ascii="GHEA Mariam" w:eastAsia="Calibri" w:hAnsi="GHEA Mariam" w:cs="Sylfaen"/>
          <w:spacing w:val="-2"/>
          <w:sz w:val="24"/>
          <w:szCs w:val="24"/>
          <w:lang w:val="hy-AM"/>
        </w:rPr>
        <w:softHyphen/>
        <w:t>նու</w:t>
      </w:r>
      <w:r w:rsidRPr="001C4EAC">
        <w:rPr>
          <w:rFonts w:ascii="GHEA Mariam" w:eastAsia="Calibri" w:hAnsi="GHEA Mariam" w:cs="Sylfaen"/>
          <w:spacing w:val="-2"/>
          <w:sz w:val="24"/>
          <w:szCs w:val="24"/>
          <w:lang w:val="hy-AM"/>
        </w:rPr>
        <w:softHyphen/>
        <w:t>թյունը</w:t>
      </w:r>
      <w:r w:rsidRPr="001C4EAC">
        <w:rPr>
          <w:rFonts w:ascii="GHEA Mariam" w:eastAsia="Calibri" w:hAnsi="GHEA Mariam" w:cs="Sylfaen"/>
          <w:sz w:val="24"/>
          <w:szCs w:val="24"/>
          <w:lang w:val="hy-AM"/>
        </w:rPr>
        <w:t xml:space="preserve"> որոշելու նպատակով դիմել Հայաստանի Հանրապետության սահմանադրական դատարան: </w:t>
      </w:r>
    </w:p>
    <w:p w:rsidR="001C4EAC" w:rsidRDefault="001C4EAC" w:rsidP="001C4EAC">
      <w:pPr>
        <w:spacing w:line="360" w:lineRule="auto"/>
        <w:ind w:right="-29" w:firstLine="709"/>
        <w:jc w:val="both"/>
        <w:rPr>
          <w:rFonts w:ascii="GHEA Mariam" w:eastAsia="Calibri" w:hAnsi="GHEA Mariam" w:cs="Sylfaen"/>
          <w:sz w:val="24"/>
          <w:szCs w:val="24"/>
          <w:lang w:val="hy-AM"/>
        </w:rPr>
      </w:pPr>
      <w:r w:rsidRPr="001C4EAC">
        <w:rPr>
          <w:rFonts w:ascii="GHEA Mariam" w:eastAsia="Calibri" w:hAnsi="GHEA Mariam" w:cs="Sylfaen"/>
          <w:sz w:val="24"/>
          <w:szCs w:val="24"/>
          <w:lang w:val="hy-AM"/>
        </w:rPr>
        <w:lastRenderedPageBreak/>
        <w:t>3. 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 Հայաստանի Հանրապետության կառա</w:t>
      </w:r>
      <w:r>
        <w:rPr>
          <w:rFonts w:ascii="GHEA Mariam" w:eastAsia="Calibri" w:hAnsi="GHEA Mariam" w:cs="Sylfaen"/>
          <w:sz w:val="24"/>
          <w:szCs w:val="24"/>
          <w:lang w:val="hy-AM"/>
        </w:rPr>
        <w:softHyphen/>
      </w:r>
      <w:r w:rsidRPr="001C4EAC">
        <w:rPr>
          <w:rFonts w:ascii="GHEA Mariam" w:eastAsia="Calibri" w:hAnsi="GHEA Mariam" w:cs="Sylfaen"/>
          <w:sz w:val="24"/>
          <w:szCs w:val="24"/>
          <w:lang w:val="hy-AM"/>
        </w:rPr>
        <w:t>վարու</w:t>
      </w:r>
      <w:r>
        <w:rPr>
          <w:rFonts w:ascii="GHEA Mariam" w:eastAsia="Calibri" w:hAnsi="GHEA Mariam" w:cs="Sylfaen"/>
          <w:sz w:val="24"/>
          <w:szCs w:val="24"/>
          <w:lang w:val="hy-AM"/>
        </w:rPr>
        <w:softHyphen/>
      </w:r>
      <w:r w:rsidRPr="001C4EAC">
        <w:rPr>
          <w:rFonts w:ascii="GHEA Mariam" w:eastAsia="Calibri" w:hAnsi="GHEA Mariam" w:cs="Sylfaen"/>
          <w:sz w:val="24"/>
          <w:szCs w:val="24"/>
          <w:lang w:val="hy-AM"/>
        </w:rPr>
        <w:t xml:space="preserve">թյան օրենսդրական նախաձեռնությունը սահմանված կարգով ներկայացնել Հայաստանի Հանրապետության Ազգային ժողով: </w:t>
      </w:r>
    </w:p>
    <w:p w:rsidR="001C4EAC" w:rsidRPr="001C4EAC" w:rsidRDefault="001C4EAC" w:rsidP="001B6907">
      <w:pPr>
        <w:tabs>
          <w:tab w:val="left" w:pos="851"/>
          <w:tab w:val="left" w:pos="1134"/>
        </w:tabs>
        <w:spacing w:line="360" w:lineRule="auto"/>
        <w:ind w:right="-29" w:firstLine="709"/>
        <w:jc w:val="both"/>
        <w:rPr>
          <w:rFonts w:ascii="GHEA Mariam" w:eastAsia="Calibri" w:hAnsi="GHEA Mariam" w:cs="Sylfaen"/>
          <w:sz w:val="24"/>
          <w:szCs w:val="24"/>
          <w:lang w:val="hy-AM"/>
        </w:rPr>
      </w:pPr>
      <w:r w:rsidRPr="001C4EAC">
        <w:rPr>
          <w:rFonts w:ascii="GHEA Mariam" w:eastAsia="Calibri" w:hAnsi="GHEA Mariam" w:cs="Sylfaen"/>
          <w:sz w:val="24"/>
          <w:szCs w:val="24"/>
          <w:lang w:val="hy-AM"/>
        </w:rPr>
        <w:t xml:space="preserve">4. </w:t>
      </w:r>
      <w:bookmarkStart w:id="0" w:name="_GoBack"/>
      <w:bookmarkEnd w:id="0"/>
      <w:r w:rsidRPr="001B6907">
        <w:rPr>
          <w:rFonts w:ascii="GHEA Mariam" w:eastAsia="Calibri" w:hAnsi="GHEA Mariam" w:cs="Sylfaen"/>
          <w:spacing w:val="-2"/>
          <w:sz w:val="24"/>
          <w:szCs w:val="24"/>
          <w:lang w:val="hy-AM"/>
        </w:rPr>
        <w:t>Հայաստանի Հանրապետության սահմանադրական դատարանում Հայաստանի</w:t>
      </w:r>
      <w:r w:rsidRPr="001C4EAC">
        <w:rPr>
          <w:rFonts w:ascii="GHEA Mariam" w:eastAsia="Calibri" w:hAnsi="GHEA Mariam" w:cs="Sylfaen"/>
          <w:sz w:val="24"/>
          <w:szCs w:val="24"/>
          <w:lang w:val="hy-AM"/>
        </w:rPr>
        <w:t xml:space="preserve"> Հանրապետության կառավարության ներկայացուցիչ նշանակել Հայաստանի Հանրապետության ներքին գործերի նախարարի տեղակալ Արմեն Ղազարյանին՝ նրան վերապահելով «Սահմանադրական դատարանի մասին» </w:t>
      </w:r>
      <w:r w:rsidR="00145B94" w:rsidRPr="00145B94">
        <w:rPr>
          <w:rFonts w:ascii="GHEA Mariam" w:eastAsia="Calibri" w:hAnsi="GHEA Mariam" w:cs="Sylfaen"/>
          <w:bCs/>
          <w:color w:val="000000"/>
          <w:spacing w:val="-2"/>
          <w:kern w:val="32"/>
          <w:sz w:val="24"/>
          <w:szCs w:val="24"/>
          <w:lang w:val="fr-FR"/>
        </w:rPr>
        <w:t>Հայաստանի</w:t>
      </w:r>
      <w:r w:rsidR="00145B94" w:rsidRPr="00145B94">
        <w:rPr>
          <w:rFonts w:ascii="GHEA Mariam" w:eastAsia="Calibri" w:hAnsi="GHEA Mariam" w:cs="Arial Armenian"/>
          <w:bCs/>
          <w:color w:val="000000"/>
          <w:spacing w:val="-2"/>
          <w:kern w:val="32"/>
          <w:sz w:val="24"/>
          <w:szCs w:val="24"/>
          <w:lang w:val="fr-FR"/>
        </w:rPr>
        <w:t xml:space="preserve"> </w:t>
      </w:r>
      <w:r w:rsidR="00145B94" w:rsidRPr="00145B94">
        <w:rPr>
          <w:rFonts w:ascii="GHEA Mariam" w:eastAsia="Calibri" w:hAnsi="GHEA Mariam" w:cs="Sylfaen"/>
          <w:bCs/>
          <w:color w:val="000000"/>
          <w:spacing w:val="-2"/>
          <w:kern w:val="32"/>
          <w:sz w:val="24"/>
          <w:szCs w:val="24"/>
          <w:lang w:val="fr-FR"/>
        </w:rPr>
        <w:t>Հանրապետության</w:t>
      </w:r>
      <w:r w:rsidR="00145B94">
        <w:rPr>
          <w:rFonts w:ascii="GHEA Mariam" w:eastAsia="Calibri" w:hAnsi="GHEA Mariam" w:cs="Sylfaen"/>
          <w:sz w:val="24"/>
          <w:szCs w:val="24"/>
          <w:lang w:val="hy-AM"/>
        </w:rPr>
        <w:t xml:space="preserve"> </w:t>
      </w:r>
      <w:r w:rsidRPr="001C4EAC">
        <w:rPr>
          <w:rFonts w:ascii="GHEA Mariam" w:eastAsia="Calibri" w:hAnsi="GHEA Mariam" w:cs="Sylfaen"/>
          <w:sz w:val="24"/>
          <w:szCs w:val="24"/>
          <w:lang w:val="hy-AM"/>
        </w:rPr>
        <w:t>սահ</w:t>
      </w:r>
      <w:r w:rsidRPr="001C4EAC">
        <w:rPr>
          <w:rFonts w:ascii="GHEA Mariam" w:eastAsia="Calibri" w:hAnsi="GHEA Mariam" w:cs="Sylfaen"/>
          <w:sz w:val="24"/>
          <w:szCs w:val="24"/>
          <w:lang w:val="hy-AM"/>
        </w:rPr>
        <w:softHyphen/>
        <w:t>մանադրական օրենքով կողմին վերա</w:t>
      </w:r>
      <w:r w:rsidR="00145B94">
        <w:rPr>
          <w:rFonts w:ascii="GHEA Mariam" w:eastAsia="Calibri" w:hAnsi="GHEA Mariam" w:cs="Sylfaen"/>
          <w:sz w:val="24"/>
          <w:szCs w:val="24"/>
          <w:lang w:val="hy-AM"/>
        </w:rPr>
        <w:softHyphen/>
      </w:r>
      <w:r w:rsidRPr="001C4EAC">
        <w:rPr>
          <w:rFonts w:ascii="GHEA Mariam" w:eastAsia="Calibri" w:hAnsi="GHEA Mariam" w:cs="Sylfaen"/>
          <w:sz w:val="24"/>
          <w:szCs w:val="24"/>
          <w:lang w:val="hy-AM"/>
        </w:rPr>
        <w:t>պահ</w:t>
      </w:r>
      <w:r w:rsidR="00145B94">
        <w:rPr>
          <w:rFonts w:ascii="GHEA Mariam" w:eastAsia="Calibri" w:hAnsi="GHEA Mariam" w:cs="Sylfaen"/>
          <w:sz w:val="24"/>
          <w:szCs w:val="24"/>
          <w:lang w:val="hy-AM"/>
        </w:rPr>
        <w:softHyphen/>
      </w:r>
      <w:r w:rsidRPr="001C4EAC">
        <w:rPr>
          <w:rFonts w:ascii="GHEA Mariam" w:eastAsia="Calibri" w:hAnsi="GHEA Mariam" w:cs="Sylfaen"/>
          <w:sz w:val="24"/>
          <w:szCs w:val="24"/>
          <w:lang w:val="hy-AM"/>
        </w:rPr>
        <w:t>ված բոլոր իրավունքները:</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r>
      <w:r w:rsidR="002D1134">
        <w:rPr>
          <w:rFonts w:ascii="GHEA Mariam" w:hAnsi="GHEA Mariam" w:cs="Arial Armenian"/>
          <w:sz w:val="24"/>
          <w:szCs w:val="24"/>
          <w:lang w:val="af-ZA"/>
        </w:rPr>
        <w:t xml:space="preserve">  </w:t>
      </w:r>
      <w:r>
        <w:rPr>
          <w:rFonts w:ascii="GHEA Mariam" w:hAnsi="GHEA Mariam" w:cs="Arial Armenian"/>
          <w:sz w:val="24"/>
          <w:szCs w:val="24"/>
          <w:lang w:val="af-ZA"/>
        </w:rPr>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E51" w:rsidRDefault="00D57E51">
      <w:r>
        <w:separator/>
      </w:r>
    </w:p>
  </w:endnote>
  <w:endnote w:type="continuationSeparator" w:id="0">
    <w:p w:rsidR="00D57E51" w:rsidRDefault="00D57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E51" w:rsidRDefault="00D57E51">
      <w:r>
        <w:separator/>
      </w:r>
    </w:p>
  </w:footnote>
  <w:footnote w:type="continuationSeparator" w:id="0">
    <w:p w:rsidR="00D57E51" w:rsidRDefault="00D57E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690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5B94"/>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907"/>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EAC"/>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134"/>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D8E"/>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54D"/>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C9D"/>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51"/>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318</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190</cp:revision>
  <dcterms:created xsi:type="dcterms:W3CDTF">2022-03-23T13:26:00Z</dcterms:created>
  <dcterms:modified xsi:type="dcterms:W3CDTF">2025-04-28T10:07:00Z</dcterms:modified>
</cp:coreProperties>
</file>