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30B612" w14:textId="77777777" w:rsidR="00C27C3E" w:rsidRDefault="00C27C3E" w:rsidP="00C27C3E">
      <w:pPr>
        <w:ind w:left="5040"/>
        <w:jc w:val="center"/>
        <w:rPr>
          <w:rFonts w:ascii="GHEA Grapalat" w:hAnsi="GHEA Grapalat" w:cs="Arial"/>
        </w:rPr>
      </w:pPr>
    </w:p>
    <w:p w14:paraId="5BC57BEC" w14:textId="77777777" w:rsidR="00C27C3E" w:rsidRPr="00153F5B" w:rsidRDefault="00C27C3E" w:rsidP="00C27C3E">
      <w:pPr>
        <w:ind w:left="5040"/>
        <w:jc w:val="center"/>
        <w:rPr>
          <w:rFonts w:ascii="GHEA Grapalat" w:hAnsi="GHEA Grapalat" w:cs="Arial"/>
          <w:lang w:val="hy-AM"/>
        </w:rPr>
      </w:pPr>
      <w:r w:rsidRPr="00E426E6">
        <w:rPr>
          <w:rFonts w:ascii="GHEA Grapalat" w:hAnsi="GHEA Grapalat" w:cs="Arial"/>
        </w:rPr>
        <w:t>Հավելված N 2</w:t>
      </w:r>
      <w:r>
        <w:rPr>
          <w:rFonts w:ascii="GHEA Grapalat" w:hAnsi="GHEA Grapalat" w:cs="Arial"/>
          <w:lang w:val="hy-AM"/>
        </w:rPr>
        <w:t xml:space="preserve"> </w:t>
      </w:r>
    </w:p>
    <w:p w14:paraId="422FED18" w14:textId="77777777" w:rsidR="00C27C3E" w:rsidRPr="00A74616" w:rsidRDefault="00C27C3E" w:rsidP="00C27C3E">
      <w:pPr>
        <w:ind w:left="5040"/>
        <w:jc w:val="center"/>
        <w:rPr>
          <w:rFonts w:ascii="GHEA Grapalat" w:hAnsi="GHEA Grapalat" w:cs="Arial"/>
          <w:lang w:val="hy-AM"/>
        </w:rPr>
      </w:pPr>
      <w:r w:rsidRPr="00E426E6">
        <w:rPr>
          <w:rFonts w:ascii="GHEA Grapalat" w:hAnsi="GHEA Grapalat"/>
        </w:rPr>
        <w:t xml:space="preserve">ՀՀ կառավարության 2025 թվականի …-ի N … - Ն </w:t>
      </w:r>
      <w:r w:rsidRPr="00C8571A">
        <w:rPr>
          <w:rFonts w:ascii="GHEA Grapalat" w:hAnsi="GHEA Grapalat"/>
        </w:rPr>
        <w:t>որոշման</w:t>
      </w:r>
    </w:p>
    <w:p w14:paraId="43A77BD3" w14:textId="77777777" w:rsidR="00C27C3E" w:rsidRPr="001E0EAF" w:rsidRDefault="00C27C3E" w:rsidP="00C27C3E">
      <w:pPr>
        <w:spacing w:line="360" w:lineRule="auto"/>
        <w:ind w:left="5040"/>
        <w:jc w:val="center"/>
        <w:rPr>
          <w:rFonts w:ascii="GHEA Grapalat" w:hAnsi="GHEA Grapalat" w:cs="Arial"/>
          <w:sz w:val="24"/>
          <w:szCs w:val="24"/>
          <w:lang w:val="hy-AM"/>
        </w:rPr>
      </w:pPr>
    </w:p>
    <w:p w14:paraId="0B4619C8" w14:textId="77777777" w:rsidR="00C27C3E" w:rsidRPr="008E57D0" w:rsidRDefault="00C27C3E" w:rsidP="00C27C3E">
      <w:pPr>
        <w:pStyle w:val="BodyText"/>
        <w:spacing w:line="360" w:lineRule="auto"/>
        <w:rPr>
          <w:rFonts w:ascii="GHEA Grapalat" w:hAnsi="GHEA Grapalat"/>
          <w:sz w:val="24"/>
          <w:szCs w:val="24"/>
        </w:rPr>
      </w:pPr>
    </w:p>
    <w:p w14:paraId="1B57D61D" w14:textId="77777777" w:rsidR="00C27C3E" w:rsidRPr="008E57D0" w:rsidRDefault="00C27C3E" w:rsidP="00C27C3E">
      <w:pPr>
        <w:pStyle w:val="BodyText"/>
        <w:spacing w:line="360" w:lineRule="auto"/>
        <w:rPr>
          <w:rFonts w:ascii="GHEA Grapalat" w:hAnsi="GHEA Grapalat" w:cs="Arial"/>
          <w:sz w:val="24"/>
          <w:szCs w:val="24"/>
        </w:rPr>
      </w:pPr>
    </w:p>
    <w:p w14:paraId="13BDE2D1" w14:textId="77777777" w:rsidR="00C27C3E" w:rsidRPr="00E426E6" w:rsidRDefault="00C27C3E" w:rsidP="00C27C3E">
      <w:pPr>
        <w:pStyle w:val="BodyText"/>
        <w:spacing w:line="360" w:lineRule="auto"/>
        <w:rPr>
          <w:rFonts w:ascii="GHEA Grapalat" w:hAnsi="GHEA Grapalat" w:cs="Arial"/>
          <w:sz w:val="24"/>
          <w:szCs w:val="24"/>
        </w:rPr>
      </w:pPr>
    </w:p>
    <w:p w14:paraId="76B31BF4" w14:textId="77777777" w:rsidR="00C27C3E" w:rsidRPr="00E426E6" w:rsidRDefault="00C27C3E" w:rsidP="00C27C3E">
      <w:pPr>
        <w:pStyle w:val="BodyText"/>
        <w:spacing w:line="360" w:lineRule="auto"/>
        <w:rPr>
          <w:rFonts w:ascii="GHEA Grapalat" w:hAnsi="GHEA Grapalat" w:cs="Arial"/>
          <w:sz w:val="24"/>
          <w:szCs w:val="24"/>
        </w:rPr>
      </w:pPr>
    </w:p>
    <w:p w14:paraId="50444A0A" w14:textId="77777777" w:rsidR="00C27C3E" w:rsidRPr="00316FCA" w:rsidRDefault="00C27C3E" w:rsidP="00C27C3E">
      <w:pPr>
        <w:spacing w:line="360" w:lineRule="auto"/>
        <w:jc w:val="center"/>
        <w:rPr>
          <w:rFonts w:ascii="GHEA Grapalat" w:hAnsi="GHEA Grapalat" w:cs="Arial"/>
          <w:sz w:val="24"/>
          <w:szCs w:val="24"/>
        </w:rPr>
      </w:pPr>
    </w:p>
    <w:p w14:paraId="66D938C6" w14:textId="77777777" w:rsidR="00C27C3E" w:rsidRPr="00316FCA" w:rsidRDefault="00C27C3E" w:rsidP="00C27C3E">
      <w:pPr>
        <w:spacing w:line="360" w:lineRule="auto"/>
        <w:jc w:val="center"/>
        <w:rPr>
          <w:rFonts w:ascii="GHEA Grapalat" w:hAnsi="GHEA Grapalat" w:cs="Arial"/>
          <w:sz w:val="24"/>
          <w:szCs w:val="24"/>
        </w:rPr>
      </w:pPr>
    </w:p>
    <w:p w14:paraId="3663E749" w14:textId="77777777" w:rsidR="00C27C3E" w:rsidRPr="00316FCA" w:rsidRDefault="00C27C3E" w:rsidP="00C27C3E">
      <w:pPr>
        <w:adjustRightInd w:val="0"/>
        <w:spacing w:line="360" w:lineRule="auto"/>
        <w:jc w:val="center"/>
        <w:rPr>
          <w:rFonts w:ascii="GHEA Grapalat" w:eastAsia="Times New Roman" w:hAnsi="GHEA Grapalat" w:cs="Arial"/>
          <w:bCs/>
          <w:snapToGrid w:val="0"/>
          <w:sz w:val="32"/>
          <w:szCs w:val="32"/>
        </w:rPr>
      </w:pPr>
      <w:r w:rsidRPr="00316FCA">
        <w:rPr>
          <w:rFonts w:ascii="GHEA Grapalat" w:eastAsia="Times New Roman" w:hAnsi="GHEA Grapalat" w:cs="Arial"/>
          <w:bCs/>
          <w:snapToGrid w:val="0"/>
          <w:sz w:val="32"/>
          <w:szCs w:val="32"/>
        </w:rPr>
        <w:t>LAND ACQUISITION AND RESETTLEMENT FRAMEWORK OF THE YEREVAN URBAN DEVELOPMENT INVESTMENT PROJECT</w:t>
      </w:r>
    </w:p>
    <w:p w14:paraId="31ACAFD1" w14:textId="77777777" w:rsidR="00C27C3E" w:rsidRPr="00E426E6" w:rsidRDefault="00C27C3E" w:rsidP="00C27C3E">
      <w:pPr>
        <w:adjustRightInd w:val="0"/>
        <w:spacing w:line="360" w:lineRule="auto"/>
        <w:jc w:val="center"/>
        <w:rPr>
          <w:rFonts w:ascii="GHEA Grapalat" w:hAnsi="GHEA Grapalat" w:cs="Arial"/>
          <w:sz w:val="24"/>
          <w:szCs w:val="24"/>
        </w:rPr>
        <w:sectPr w:rsidR="00C27C3E" w:rsidRPr="00E426E6" w:rsidSect="00F42D69">
          <w:footerReference w:type="even" r:id="rId8"/>
          <w:footerReference w:type="default" r:id="rId9"/>
          <w:footerReference w:type="first" r:id="rId10"/>
          <w:type w:val="continuous"/>
          <w:pgSz w:w="11910" w:h="16840" w:code="9"/>
          <w:pgMar w:top="1440" w:right="1440" w:bottom="1440" w:left="1440" w:header="720" w:footer="720" w:gutter="0"/>
          <w:pgNumType w:start="1"/>
          <w:cols w:space="720"/>
          <w:docGrid w:linePitch="299"/>
        </w:sectPr>
      </w:pPr>
      <w:r w:rsidRPr="00316FCA">
        <w:rPr>
          <w:rFonts w:ascii="GHEA Grapalat" w:eastAsia="Times New Roman" w:hAnsi="GHEA Grapalat" w:cs="Arial"/>
          <w:bCs/>
          <w:snapToGrid w:val="0"/>
          <w:sz w:val="32"/>
          <w:szCs w:val="32"/>
        </w:rPr>
        <w:br w:type="column"/>
      </w:r>
    </w:p>
    <w:sdt>
      <w:sdtPr>
        <w:rPr>
          <w:rFonts w:ascii="GHEA Grapalat" w:eastAsia="Arial MT" w:hAnsi="GHEA Grapalat" w:cs="Arial MT"/>
          <w:b w:val="0"/>
          <w:bCs w:val="0"/>
          <w:sz w:val="24"/>
          <w:szCs w:val="24"/>
        </w:rPr>
        <w:id w:val="-2040888017"/>
        <w:docPartObj>
          <w:docPartGallery w:val="Table of Contents"/>
          <w:docPartUnique/>
        </w:docPartObj>
      </w:sdtPr>
      <w:sdtEndPr>
        <w:rPr>
          <w:noProof/>
        </w:rPr>
      </w:sdtEndPr>
      <w:sdtContent>
        <w:p w14:paraId="48E1A5AA" w14:textId="77777777" w:rsidR="00C27C3E" w:rsidRPr="00D63B48" w:rsidRDefault="00C27C3E" w:rsidP="00C27C3E">
          <w:pPr>
            <w:pStyle w:val="TOC1"/>
            <w:tabs>
              <w:tab w:val="right" w:leader="dot" w:pos="9020"/>
            </w:tabs>
            <w:ind w:left="0" w:firstLine="0"/>
            <w:jc w:val="center"/>
            <w:rPr>
              <w:b w:val="0"/>
            </w:rPr>
          </w:pPr>
          <w:r w:rsidRPr="00135601">
            <w:rPr>
              <w:rFonts w:ascii="GHEA Grapalat" w:hAnsi="GHEA Grapalat"/>
            </w:rPr>
            <w:t>CONTENT</w:t>
          </w:r>
          <w:r w:rsidRPr="00486005">
            <w:rPr>
              <w:rFonts w:ascii="GHEA Grapalat" w:hAnsi="GHEA Grapalat"/>
              <w:b w:val="0"/>
            </w:rPr>
            <w:t>S</w:t>
          </w:r>
        </w:p>
        <w:p w14:paraId="139D4234" w14:textId="77777777" w:rsidR="00C27C3E" w:rsidRPr="00D63B48" w:rsidRDefault="00C27C3E" w:rsidP="00C27C3E">
          <w:pPr>
            <w:pStyle w:val="TOC1"/>
            <w:tabs>
              <w:tab w:val="right" w:leader="dot" w:pos="9020"/>
            </w:tabs>
            <w:jc w:val="center"/>
            <w:rPr>
              <w:rFonts w:ascii="GHEA Grapalat" w:hAnsi="GHEA Grapalat"/>
              <w:b w:val="0"/>
            </w:rPr>
          </w:pPr>
        </w:p>
        <w:p w14:paraId="13017765" w14:textId="77777777" w:rsidR="00C27C3E" w:rsidRPr="005A33D6" w:rsidRDefault="00C27C3E" w:rsidP="00C27C3E">
          <w:pPr>
            <w:pStyle w:val="TOC1"/>
            <w:tabs>
              <w:tab w:val="left" w:pos="2066"/>
              <w:tab w:val="right" w:leader="dot" w:pos="9020"/>
            </w:tabs>
            <w:spacing w:line="360" w:lineRule="auto"/>
            <w:rPr>
              <w:rFonts w:ascii="GHEA Grapalat" w:eastAsiaTheme="minorEastAsia" w:hAnsi="GHEA Grapalat" w:cstheme="minorBidi"/>
              <w:b w:val="0"/>
              <w:bCs w:val="0"/>
              <w:noProof/>
              <w:lang w:val="ru-RU" w:eastAsia="ru-RU"/>
            </w:rPr>
          </w:pPr>
          <w:r w:rsidRPr="00D63B48">
            <w:rPr>
              <w:b w:val="0"/>
              <w:color w:val="365F91" w:themeColor="accent1" w:themeShade="BF"/>
              <w:lang w:eastAsia="ja-JP"/>
            </w:rPr>
            <w:fldChar w:fldCharType="begin"/>
          </w:r>
          <w:r w:rsidRPr="00D63B48">
            <w:rPr>
              <w:b w:val="0"/>
            </w:rPr>
            <w:instrText xml:space="preserve"> TOC \o "1-3" \h \z \u </w:instrText>
          </w:r>
          <w:r w:rsidRPr="00D63B48">
            <w:rPr>
              <w:b w:val="0"/>
              <w:color w:val="365F91" w:themeColor="accent1" w:themeShade="BF"/>
              <w:lang w:eastAsia="ja-JP"/>
            </w:rPr>
            <w:fldChar w:fldCharType="separate"/>
          </w:r>
          <w:hyperlink w:anchor="_Toc195212442" w:history="1">
            <w:r w:rsidRPr="005A33D6">
              <w:rPr>
                <w:rStyle w:val="Hyperlink"/>
                <w:rFonts w:ascii="GHEA Grapalat" w:hAnsi="GHEA Grapalat"/>
                <w:noProof/>
              </w:rPr>
              <w:t>CHAPTER 1.</w:t>
            </w:r>
            <w:r w:rsidRPr="005A33D6">
              <w:rPr>
                <w:rFonts w:ascii="GHEA Grapalat" w:eastAsiaTheme="minorEastAsia" w:hAnsi="GHEA Grapalat" w:cstheme="minorBidi"/>
                <w:b w:val="0"/>
                <w:bCs w:val="0"/>
                <w:noProof/>
                <w:lang w:val="ru-RU" w:eastAsia="ru-RU"/>
              </w:rPr>
              <w:tab/>
            </w:r>
            <w:r w:rsidRPr="005A33D6">
              <w:rPr>
                <w:rStyle w:val="Hyperlink"/>
                <w:rFonts w:ascii="GHEA Grapalat" w:hAnsi="GHEA Grapalat"/>
                <w:noProof/>
              </w:rPr>
              <w:t>LAND ACQUISITION AND RESETTLEMENT FRAMEWORK TERMS AND DEFINITIONS</w:t>
            </w:r>
            <w:r w:rsidRPr="005A33D6">
              <w:rPr>
                <w:rFonts w:ascii="GHEA Grapalat" w:hAnsi="GHEA Grapalat"/>
                <w:noProof/>
                <w:webHidden/>
              </w:rPr>
              <w:tab/>
            </w:r>
            <w:r w:rsidRPr="005A33D6">
              <w:rPr>
                <w:rFonts w:ascii="GHEA Grapalat" w:hAnsi="GHEA Grapalat"/>
                <w:noProof/>
                <w:webHidden/>
              </w:rPr>
              <w:fldChar w:fldCharType="begin"/>
            </w:r>
            <w:r w:rsidRPr="005A33D6">
              <w:rPr>
                <w:rFonts w:ascii="GHEA Grapalat" w:hAnsi="GHEA Grapalat"/>
                <w:noProof/>
                <w:webHidden/>
              </w:rPr>
              <w:instrText xml:space="preserve"> PAGEREF _Toc195212442 \h </w:instrText>
            </w:r>
            <w:r w:rsidRPr="005A33D6">
              <w:rPr>
                <w:rFonts w:ascii="GHEA Grapalat" w:hAnsi="GHEA Grapalat"/>
                <w:noProof/>
                <w:webHidden/>
              </w:rPr>
            </w:r>
            <w:r w:rsidRPr="005A33D6">
              <w:rPr>
                <w:rFonts w:ascii="GHEA Grapalat" w:hAnsi="GHEA Grapalat"/>
                <w:noProof/>
                <w:webHidden/>
              </w:rPr>
              <w:fldChar w:fldCharType="separate"/>
            </w:r>
            <w:r w:rsidRPr="005A33D6">
              <w:rPr>
                <w:rFonts w:ascii="GHEA Grapalat" w:hAnsi="GHEA Grapalat"/>
                <w:noProof/>
                <w:webHidden/>
              </w:rPr>
              <w:t>3</w:t>
            </w:r>
            <w:r w:rsidRPr="005A33D6">
              <w:rPr>
                <w:rFonts w:ascii="GHEA Grapalat" w:hAnsi="GHEA Grapalat"/>
                <w:noProof/>
                <w:webHidden/>
              </w:rPr>
              <w:fldChar w:fldCharType="end"/>
            </w:r>
          </w:hyperlink>
        </w:p>
        <w:p w14:paraId="3A4E2181" w14:textId="77777777" w:rsidR="00C27C3E" w:rsidRPr="005A33D6" w:rsidRDefault="00C27C3E" w:rsidP="00C27C3E">
          <w:pPr>
            <w:pStyle w:val="TOC1"/>
            <w:tabs>
              <w:tab w:val="left" w:pos="2094"/>
              <w:tab w:val="right" w:leader="dot" w:pos="9020"/>
            </w:tabs>
            <w:spacing w:line="360" w:lineRule="auto"/>
            <w:rPr>
              <w:rFonts w:ascii="GHEA Grapalat" w:eastAsiaTheme="minorEastAsia" w:hAnsi="GHEA Grapalat" w:cstheme="minorBidi"/>
              <w:b w:val="0"/>
              <w:bCs w:val="0"/>
              <w:noProof/>
              <w:lang w:val="ru-RU" w:eastAsia="ru-RU"/>
            </w:rPr>
          </w:pPr>
          <w:hyperlink w:anchor="_Toc195212443" w:history="1">
            <w:r w:rsidRPr="005A33D6">
              <w:rPr>
                <w:rStyle w:val="Hyperlink"/>
                <w:rFonts w:ascii="GHEA Grapalat" w:hAnsi="GHEA Grapalat"/>
                <w:noProof/>
              </w:rPr>
              <w:t>CHAPTER 2.</w:t>
            </w:r>
            <w:r w:rsidRPr="005A33D6">
              <w:rPr>
                <w:rFonts w:ascii="GHEA Grapalat" w:eastAsiaTheme="minorEastAsia" w:hAnsi="GHEA Grapalat" w:cstheme="minorBidi"/>
                <w:b w:val="0"/>
                <w:bCs w:val="0"/>
                <w:noProof/>
                <w:lang w:val="ru-RU" w:eastAsia="ru-RU"/>
              </w:rPr>
              <w:tab/>
            </w:r>
            <w:r w:rsidRPr="005A33D6">
              <w:rPr>
                <w:rStyle w:val="Hyperlink"/>
                <w:rFonts w:ascii="GHEA Grapalat" w:hAnsi="GHEA Grapalat"/>
                <w:noProof/>
              </w:rPr>
              <w:t>GENERAL PROVISIONS</w:t>
            </w:r>
            <w:r w:rsidRPr="005A33D6">
              <w:rPr>
                <w:rFonts w:ascii="GHEA Grapalat" w:hAnsi="GHEA Grapalat"/>
                <w:noProof/>
                <w:webHidden/>
              </w:rPr>
              <w:tab/>
            </w:r>
            <w:r w:rsidRPr="005A33D6">
              <w:rPr>
                <w:rFonts w:ascii="GHEA Grapalat" w:hAnsi="GHEA Grapalat"/>
                <w:noProof/>
                <w:webHidden/>
              </w:rPr>
              <w:fldChar w:fldCharType="begin"/>
            </w:r>
            <w:r w:rsidRPr="005A33D6">
              <w:rPr>
                <w:rFonts w:ascii="GHEA Grapalat" w:hAnsi="GHEA Grapalat"/>
                <w:noProof/>
                <w:webHidden/>
              </w:rPr>
              <w:instrText xml:space="preserve"> PAGEREF _Toc195212443 \h </w:instrText>
            </w:r>
            <w:r w:rsidRPr="005A33D6">
              <w:rPr>
                <w:rFonts w:ascii="GHEA Grapalat" w:hAnsi="GHEA Grapalat"/>
                <w:noProof/>
                <w:webHidden/>
              </w:rPr>
            </w:r>
            <w:r w:rsidRPr="005A33D6">
              <w:rPr>
                <w:rFonts w:ascii="GHEA Grapalat" w:hAnsi="GHEA Grapalat"/>
                <w:noProof/>
                <w:webHidden/>
              </w:rPr>
              <w:fldChar w:fldCharType="separate"/>
            </w:r>
            <w:r w:rsidRPr="005A33D6">
              <w:rPr>
                <w:rFonts w:ascii="GHEA Grapalat" w:hAnsi="GHEA Grapalat"/>
                <w:noProof/>
                <w:webHidden/>
              </w:rPr>
              <w:t>5</w:t>
            </w:r>
            <w:r w:rsidRPr="005A33D6">
              <w:rPr>
                <w:rFonts w:ascii="GHEA Grapalat" w:hAnsi="GHEA Grapalat"/>
                <w:noProof/>
                <w:webHidden/>
              </w:rPr>
              <w:fldChar w:fldCharType="end"/>
            </w:r>
          </w:hyperlink>
        </w:p>
        <w:p w14:paraId="62681419" w14:textId="77777777" w:rsidR="00C27C3E" w:rsidRPr="005A33D6" w:rsidRDefault="00C27C3E" w:rsidP="00C27C3E">
          <w:pPr>
            <w:pStyle w:val="TOC1"/>
            <w:tabs>
              <w:tab w:val="left" w:pos="2104"/>
              <w:tab w:val="right" w:leader="dot" w:pos="9020"/>
            </w:tabs>
            <w:spacing w:line="360" w:lineRule="auto"/>
            <w:rPr>
              <w:rFonts w:ascii="GHEA Grapalat" w:eastAsiaTheme="minorEastAsia" w:hAnsi="GHEA Grapalat" w:cstheme="minorBidi"/>
              <w:b w:val="0"/>
              <w:bCs w:val="0"/>
              <w:noProof/>
              <w:lang w:val="ru-RU" w:eastAsia="ru-RU"/>
            </w:rPr>
          </w:pPr>
          <w:hyperlink w:anchor="_Toc195212444" w:history="1">
            <w:r w:rsidRPr="005A33D6">
              <w:rPr>
                <w:rStyle w:val="Hyperlink"/>
                <w:rFonts w:ascii="GHEA Grapalat" w:hAnsi="GHEA Grapalat"/>
                <w:noProof/>
              </w:rPr>
              <w:t>CHAPTER 3.</w:t>
            </w:r>
            <w:r w:rsidRPr="005A33D6">
              <w:rPr>
                <w:rFonts w:ascii="GHEA Grapalat" w:eastAsiaTheme="minorEastAsia" w:hAnsi="GHEA Grapalat" w:cstheme="minorBidi"/>
                <w:b w:val="0"/>
                <w:bCs w:val="0"/>
                <w:noProof/>
                <w:lang w:val="ru-RU" w:eastAsia="ru-RU"/>
              </w:rPr>
              <w:tab/>
            </w:r>
            <w:r w:rsidRPr="005A33D6">
              <w:rPr>
                <w:rStyle w:val="Hyperlink"/>
                <w:rFonts w:ascii="GHEA Grapalat" w:hAnsi="GHEA Grapalat"/>
                <w:noProof/>
              </w:rPr>
              <w:t>SOCIAL DUE DILIGENCE REPORT AND LAND ACQUISITION AND RESETTLEMENT PLAN PREPARATION AND IMPLEMENTATION</w:t>
            </w:r>
            <w:r w:rsidRPr="005A33D6">
              <w:rPr>
                <w:rFonts w:ascii="GHEA Grapalat" w:hAnsi="GHEA Grapalat"/>
                <w:noProof/>
                <w:webHidden/>
              </w:rPr>
              <w:tab/>
            </w:r>
            <w:r w:rsidRPr="005A33D6">
              <w:rPr>
                <w:rFonts w:ascii="GHEA Grapalat" w:hAnsi="GHEA Grapalat"/>
                <w:noProof/>
                <w:webHidden/>
              </w:rPr>
              <w:fldChar w:fldCharType="begin"/>
            </w:r>
            <w:r w:rsidRPr="005A33D6">
              <w:rPr>
                <w:rFonts w:ascii="GHEA Grapalat" w:hAnsi="GHEA Grapalat"/>
                <w:noProof/>
                <w:webHidden/>
              </w:rPr>
              <w:instrText xml:space="preserve"> PAGEREF _Toc195212444 \h </w:instrText>
            </w:r>
            <w:r w:rsidRPr="005A33D6">
              <w:rPr>
                <w:rFonts w:ascii="GHEA Grapalat" w:hAnsi="GHEA Grapalat"/>
                <w:noProof/>
                <w:webHidden/>
              </w:rPr>
            </w:r>
            <w:r w:rsidRPr="005A33D6">
              <w:rPr>
                <w:rFonts w:ascii="GHEA Grapalat" w:hAnsi="GHEA Grapalat"/>
                <w:noProof/>
                <w:webHidden/>
              </w:rPr>
              <w:fldChar w:fldCharType="separate"/>
            </w:r>
            <w:r w:rsidRPr="005A33D6">
              <w:rPr>
                <w:rFonts w:ascii="GHEA Grapalat" w:hAnsi="GHEA Grapalat"/>
                <w:noProof/>
                <w:webHidden/>
              </w:rPr>
              <w:t>6</w:t>
            </w:r>
            <w:r w:rsidRPr="005A33D6">
              <w:rPr>
                <w:rFonts w:ascii="GHEA Grapalat" w:hAnsi="GHEA Grapalat"/>
                <w:noProof/>
                <w:webHidden/>
              </w:rPr>
              <w:fldChar w:fldCharType="end"/>
            </w:r>
          </w:hyperlink>
        </w:p>
        <w:p w14:paraId="4DD7F2CD" w14:textId="77777777" w:rsidR="00C27C3E" w:rsidRPr="005A33D6" w:rsidRDefault="00C27C3E" w:rsidP="00C27C3E">
          <w:pPr>
            <w:pStyle w:val="TOC1"/>
            <w:tabs>
              <w:tab w:val="left" w:pos="2107"/>
              <w:tab w:val="right" w:leader="dot" w:pos="9020"/>
            </w:tabs>
            <w:spacing w:line="360" w:lineRule="auto"/>
            <w:rPr>
              <w:rFonts w:ascii="GHEA Grapalat" w:eastAsiaTheme="minorEastAsia" w:hAnsi="GHEA Grapalat" w:cstheme="minorBidi"/>
              <w:b w:val="0"/>
              <w:bCs w:val="0"/>
              <w:noProof/>
              <w:lang w:val="ru-RU" w:eastAsia="ru-RU"/>
            </w:rPr>
          </w:pPr>
          <w:hyperlink w:anchor="_Toc195212446" w:history="1">
            <w:r w:rsidRPr="005A33D6">
              <w:rPr>
                <w:rStyle w:val="Hyperlink"/>
                <w:rFonts w:ascii="GHEA Grapalat" w:hAnsi="GHEA Grapalat"/>
                <w:noProof/>
              </w:rPr>
              <w:t>CHAPTER 4.</w:t>
            </w:r>
            <w:r w:rsidRPr="005A33D6">
              <w:rPr>
                <w:rFonts w:ascii="GHEA Grapalat" w:eastAsiaTheme="minorEastAsia" w:hAnsi="GHEA Grapalat" w:cstheme="minorBidi"/>
                <w:b w:val="0"/>
                <w:bCs w:val="0"/>
                <w:noProof/>
                <w:lang w:val="ru-RU" w:eastAsia="ru-RU"/>
              </w:rPr>
              <w:tab/>
            </w:r>
            <w:r w:rsidRPr="005A33D6">
              <w:rPr>
                <w:rStyle w:val="Hyperlink"/>
                <w:rFonts w:ascii="GHEA Grapalat" w:hAnsi="GHEA Grapalat"/>
                <w:noProof/>
              </w:rPr>
              <w:t>LEGAL BASIS FOR THE LAND ACQUISITION AND RESETTLEMENT</w:t>
            </w:r>
            <w:r w:rsidRPr="005A33D6">
              <w:rPr>
                <w:rFonts w:ascii="GHEA Grapalat" w:hAnsi="GHEA Grapalat"/>
                <w:noProof/>
                <w:webHidden/>
              </w:rPr>
              <w:tab/>
            </w:r>
            <w:r w:rsidRPr="005A33D6">
              <w:rPr>
                <w:rFonts w:ascii="GHEA Grapalat" w:hAnsi="GHEA Grapalat"/>
                <w:noProof/>
                <w:webHidden/>
              </w:rPr>
              <w:fldChar w:fldCharType="begin"/>
            </w:r>
            <w:r w:rsidRPr="005A33D6">
              <w:rPr>
                <w:rFonts w:ascii="GHEA Grapalat" w:hAnsi="GHEA Grapalat"/>
                <w:noProof/>
                <w:webHidden/>
              </w:rPr>
              <w:instrText xml:space="preserve"> PAGEREF _Toc195212446 \h </w:instrText>
            </w:r>
            <w:r w:rsidRPr="005A33D6">
              <w:rPr>
                <w:rFonts w:ascii="GHEA Grapalat" w:hAnsi="GHEA Grapalat"/>
                <w:noProof/>
                <w:webHidden/>
              </w:rPr>
            </w:r>
            <w:r w:rsidRPr="005A33D6">
              <w:rPr>
                <w:rFonts w:ascii="GHEA Grapalat" w:hAnsi="GHEA Grapalat"/>
                <w:noProof/>
                <w:webHidden/>
              </w:rPr>
              <w:fldChar w:fldCharType="separate"/>
            </w:r>
            <w:r w:rsidRPr="005A33D6">
              <w:rPr>
                <w:rFonts w:ascii="GHEA Grapalat" w:hAnsi="GHEA Grapalat"/>
                <w:noProof/>
                <w:webHidden/>
              </w:rPr>
              <w:t>9</w:t>
            </w:r>
            <w:r w:rsidRPr="005A33D6">
              <w:rPr>
                <w:rFonts w:ascii="GHEA Grapalat" w:hAnsi="GHEA Grapalat"/>
                <w:noProof/>
                <w:webHidden/>
              </w:rPr>
              <w:fldChar w:fldCharType="end"/>
            </w:r>
          </w:hyperlink>
        </w:p>
        <w:p w14:paraId="708A75A4" w14:textId="77777777" w:rsidR="00C27C3E" w:rsidRPr="005A33D6" w:rsidRDefault="00C27C3E" w:rsidP="00C27C3E">
          <w:pPr>
            <w:pStyle w:val="TOC1"/>
            <w:tabs>
              <w:tab w:val="left" w:pos="2104"/>
              <w:tab w:val="right" w:leader="dot" w:pos="9020"/>
            </w:tabs>
            <w:spacing w:line="360" w:lineRule="auto"/>
            <w:rPr>
              <w:rFonts w:ascii="GHEA Grapalat" w:eastAsiaTheme="minorEastAsia" w:hAnsi="GHEA Grapalat" w:cstheme="minorBidi"/>
              <w:b w:val="0"/>
              <w:bCs w:val="0"/>
              <w:noProof/>
              <w:lang w:val="ru-RU" w:eastAsia="ru-RU"/>
            </w:rPr>
          </w:pPr>
          <w:hyperlink w:anchor="_Toc195212447" w:history="1">
            <w:r w:rsidRPr="005A33D6">
              <w:rPr>
                <w:rStyle w:val="Hyperlink"/>
                <w:rFonts w:ascii="GHEA Grapalat" w:hAnsi="GHEA Grapalat"/>
                <w:noProof/>
              </w:rPr>
              <w:t>CHAPTER 5.</w:t>
            </w:r>
            <w:r w:rsidRPr="005A33D6">
              <w:rPr>
                <w:rFonts w:ascii="GHEA Grapalat" w:eastAsiaTheme="minorEastAsia" w:hAnsi="GHEA Grapalat" w:cstheme="minorBidi"/>
                <w:b w:val="0"/>
                <w:bCs w:val="0"/>
                <w:noProof/>
                <w:lang w:val="ru-RU" w:eastAsia="ru-RU"/>
              </w:rPr>
              <w:tab/>
            </w:r>
            <w:r w:rsidRPr="005A33D6">
              <w:rPr>
                <w:rStyle w:val="Hyperlink"/>
                <w:rFonts w:ascii="GHEA Grapalat" w:hAnsi="GHEA Grapalat"/>
                <w:noProof/>
              </w:rPr>
              <w:t>LAND ACQUISITION AND RESETTLEMENT FRAMEWORK PRINCIPLES AND ENTITLEMENTS ADOPTED FOR THE PROJECT</w:t>
            </w:r>
            <w:r w:rsidRPr="005A33D6">
              <w:rPr>
                <w:rFonts w:ascii="GHEA Grapalat" w:hAnsi="GHEA Grapalat"/>
                <w:noProof/>
                <w:webHidden/>
              </w:rPr>
              <w:tab/>
            </w:r>
            <w:r w:rsidRPr="005A33D6">
              <w:rPr>
                <w:rFonts w:ascii="GHEA Grapalat" w:hAnsi="GHEA Grapalat"/>
                <w:noProof/>
                <w:webHidden/>
              </w:rPr>
              <w:fldChar w:fldCharType="begin"/>
            </w:r>
            <w:r w:rsidRPr="005A33D6">
              <w:rPr>
                <w:rFonts w:ascii="GHEA Grapalat" w:hAnsi="GHEA Grapalat"/>
                <w:noProof/>
                <w:webHidden/>
              </w:rPr>
              <w:instrText xml:space="preserve"> PAGEREF _Toc195212447 \h </w:instrText>
            </w:r>
            <w:r w:rsidRPr="005A33D6">
              <w:rPr>
                <w:rFonts w:ascii="GHEA Grapalat" w:hAnsi="GHEA Grapalat"/>
                <w:noProof/>
                <w:webHidden/>
              </w:rPr>
            </w:r>
            <w:r w:rsidRPr="005A33D6">
              <w:rPr>
                <w:rFonts w:ascii="GHEA Grapalat" w:hAnsi="GHEA Grapalat"/>
                <w:noProof/>
                <w:webHidden/>
              </w:rPr>
              <w:fldChar w:fldCharType="separate"/>
            </w:r>
            <w:r w:rsidRPr="005A33D6">
              <w:rPr>
                <w:rFonts w:ascii="GHEA Grapalat" w:hAnsi="GHEA Grapalat"/>
                <w:noProof/>
                <w:webHidden/>
              </w:rPr>
              <w:t>11</w:t>
            </w:r>
            <w:r w:rsidRPr="005A33D6">
              <w:rPr>
                <w:rFonts w:ascii="GHEA Grapalat" w:hAnsi="GHEA Grapalat"/>
                <w:noProof/>
                <w:webHidden/>
              </w:rPr>
              <w:fldChar w:fldCharType="end"/>
            </w:r>
          </w:hyperlink>
        </w:p>
        <w:p w14:paraId="0AD0063F" w14:textId="77777777" w:rsidR="00C27C3E" w:rsidRPr="005A33D6" w:rsidRDefault="00C27C3E" w:rsidP="00C27C3E">
          <w:pPr>
            <w:pStyle w:val="TOC1"/>
            <w:tabs>
              <w:tab w:val="left" w:pos="2110"/>
              <w:tab w:val="right" w:leader="dot" w:pos="9020"/>
            </w:tabs>
            <w:spacing w:line="360" w:lineRule="auto"/>
            <w:rPr>
              <w:rFonts w:ascii="GHEA Grapalat" w:eastAsiaTheme="minorEastAsia" w:hAnsi="GHEA Grapalat" w:cstheme="minorBidi"/>
              <w:b w:val="0"/>
              <w:bCs w:val="0"/>
              <w:noProof/>
              <w:lang w:val="ru-RU" w:eastAsia="ru-RU"/>
            </w:rPr>
          </w:pPr>
          <w:hyperlink w:anchor="_Toc195212448" w:history="1">
            <w:r w:rsidRPr="005A33D6">
              <w:rPr>
                <w:rStyle w:val="Hyperlink"/>
                <w:rFonts w:ascii="GHEA Grapalat" w:hAnsi="GHEA Grapalat"/>
                <w:noProof/>
              </w:rPr>
              <w:t>CHAPTER 6.</w:t>
            </w:r>
            <w:r w:rsidRPr="005A33D6">
              <w:rPr>
                <w:rFonts w:ascii="GHEA Grapalat" w:eastAsiaTheme="minorEastAsia" w:hAnsi="GHEA Grapalat" w:cstheme="minorBidi"/>
                <w:b w:val="0"/>
                <w:bCs w:val="0"/>
                <w:noProof/>
                <w:lang w:val="ru-RU" w:eastAsia="ru-RU"/>
              </w:rPr>
              <w:tab/>
            </w:r>
            <w:r w:rsidRPr="005A33D6">
              <w:rPr>
                <w:rStyle w:val="Hyperlink"/>
                <w:rFonts w:ascii="GHEA Grapalat" w:hAnsi="GHEA Grapalat"/>
                <w:noProof/>
              </w:rPr>
              <w:t>COMPENSATION ELIGIBILITY AND ENTITLEMENTS FOR THE PROJECT</w:t>
            </w:r>
            <w:r w:rsidRPr="005A33D6">
              <w:rPr>
                <w:rFonts w:ascii="GHEA Grapalat" w:hAnsi="GHEA Grapalat"/>
                <w:noProof/>
                <w:webHidden/>
              </w:rPr>
              <w:tab/>
            </w:r>
            <w:r w:rsidRPr="005A33D6">
              <w:rPr>
                <w:rFonts w:ascii="GHEA Grapalat" w:hAnsi="GHEA Grapalat"/>
                <w:noProof/>
                <w:webHidden/>
              </w:rPr>
              <w:fldChar w:fldCharType="begin"/>
            </w:r>
            <w:r w:rsidRPr="005A33D6">
              <w:rPr>
                <w:rFonts w:ascii="GHEA Grapalat" w:hAnsi="GHEA Grapalat"/>
                <w:noProof/>
                <w:webHidden/>
              </w:rPr>
              <w:instrText xml:space="preserve"> PAGEREF _Toc195212448 \h </w:instrText>
            </w:r>
            <w:r w:rsidRPr="005A33D6">
              <w:rPr>
                <w:rFonts w:ascii="GHEA Grapalat" w:hAnsi="GHEA Grapalat"/>
                <w:noProof/>
                <w:webHidden/>
              </w:rPr>
            </w:r>
            <w:r w:rsidRPr="005A33D6">
              <w:rPr>
                <w:rFonts w:ascii="GHEA Grapalat" w:hAnsi="GHEA Grapalat"/>
                <w:noProof/>
                <w:webHidden/>
              </w:rPr>
              <w:fldChar w:fldCharType="separate"/>
            </w:r>
            <w:r w:rsidRPr="005A33D6">
              <w:rPr>
                <w:rFonts w:ascii="GHEA Grapalat" w:hAnsi="GHEA Grapalat"/>
                <w:noProof/>
                <w:webHidden/>
              </w:rPr>
              <w:t>11</w:t>
            </w:r>
            <w:r w:rsidRPr="005A33D6">
              <w:rPr>
                <w:rFonts w:ascii="GHEA Grapalat" w:hAnsi="GHEA Grapalat"/>
                <w:noProof/>
                <w:webHidden/>
              </w:rPr>
              <w:fldChar w:fldCharType="end"/>
            </w:r>
          </w:hyperlink>
        </w:p>
        <w:p w14:paraId="698C677D" w14:textId="77777777" w:rsidR="00C27C3E" w:rsidRPr="005A33D6" w:rsidRDefault="00C27C3E" w:rsidP="00C27C3E">
          <w:pPr>
            <w:pStyle w:val="TOC1"/>
            <w:tabs>
              <w:tab w:val="left" w:pos="2094"/>
              <w:tab w:val="right" w:leader="dot" w:pos="9020"/>
            </w:tabs>
            <w:spacing w:line="360" w:lineRule="auto"/>
            <w:rPr>
              <w:rFonts w:ascii="GHEA Grapalat" w:eastAsiaTheme="minorEastAsia" w:hAnsi="GHEA Grapalat" w:cstheme="minorBidi"/>
              <w:b w:val="0"/>
              <w:bCs w:val="0"/>
              <w:noProof/>
              <w:lang w:val="ru-RU" w:eastAsia="ru-RU"/>
            </w:rPr>
          </w:pPr>
          <w:hyperlink w:anchor="_Toc195212449" w:history="1">
            <w:r w:rsidRPr="005A33D6">
              <w:rPr>
                <w:rStyle w:val="Hyperlink"/>
                <w:rFonts w:ascii="GHEA Grapalat" w:hAnsi="GHEA Grapalat"/>
                <w:noProof/>
              </w:rPr>
              <w:t>CHAPTER 7.</w:t>
            </w:r>
            <w:r w:rsidRPr="005A33D6">
              <w:rPr>
                <w:rFonts w:ascii="GHEA Grapalat" w:eastAsiaTheme="minorEastAsia" w:hAnsi="GHEA Grapalat" w:cstheme="minorBidi"/>
                <w:b w:val="0"/>
                <w:bCs w:val="0"/>
                <w:noProof/>
                <w:lang w:val="ru-RU" w:eastAsia="ru-RU"/>
              </w:rPr>
              <w:tab/>
            </w:r>
            <w:r w:rsidRPr="005A33D6">
              <w:rPr>
                <w:rStyle w:val="Hyperlink"/>
                <w:rFonts w:ascii="GHEA Grapalat" w:hAnsi="GHEA Grapalat"/>
                <w:noProof/>
              </w:rPr>
              <w:t>PUBLIC CONSULTATION, PARTICIPATION AND DOCUMENTS DISCLOSURE</w:t>
            </w:r>
            <w:r w:rsidRPr="005A33D6">
              <w:rPr>
                <w:rFonts w:ascii="GHEA Grapalat" w:hAnsi="GHEA Grapalat"/>
                <w:noProof/>
                <w:webHidden/>
              </w:rPr>
              <w:tab/>
            </w:r>
            <w:r w:rsidRPr="005A33D6">
              <w:rPr>
                <w:rFonts w:ascii="GHEA Grapalat" w:hAnsi="GHEA Grapalat"/>
                <w:noProof/>
                <w:webHidden/>
              </w:rPr>
              <w:fldChar w:fldCharType="begin"/>
            </w:r>
            <w:r w:rsidRPr="005A33D6">
              <w:rPr>
                <w:rFonts w:ascii="GHEA Grapalat" w:hAnsi="GHEA Grapalat"/>
                <w:noProof/>
                <w:webHidden/>
              </w:rPr>
              <w:instrText xml:space="preserve"> PAGEREF _Toc195212449 \h </w:instrText>
            </w:r>
            <w:r w:rsidRPr="005A33D6">
              <w:rPr>
                <w:rFonts w:ascii="GHEA Grapalat" w:hAnsi="GHEA Grapalat"/>
                <w:noProof/>
                <w:webHidden/>
              </w:rPr>
            </w:r>
            <w:r w:rsidRPr="005A33D6">
              <w:rPr>
                <w:rFonts w:ascii="GHEA Grapalat" w:hAnsi="GHEA Grapalat"/>
                <w:noProof/>
                <w:webHidden/>
              </w:rPr>
              <w:fldChar w:fldCharType="separate"/>
            </w:r>
            <w:r w:rsidRPr="005A33D6">
              <w:rPr>
                <w:rFonts w:ascii="GHEA Grapalat" w:hAnsi="GHEA Grapalat"/>
                <w:noProof/>
                <w:webHidden/>
              </w:rPr>
              <w:t>25</w:t>
            </w:r>
            <w:r w:rsidRPr="005A33D6">
              <w:rPr>
                <w:rFonts w:ascii="GHEA Grapalat" w:hAnsi="GHEA Grapalat"/>
                <w:noProof/>
                <w:webHidden/>
              </w:rPr>
              <w:fldChar w:fldCharType="end"/>
            </w:r>
          </w:hyperlink>
        </w:p>
        <w:p w14:paraId="4A6B26FD" w14:textId="77777777" w:rsidR="00C27C3E" w:rsidRPr="005A33D6" w:rsidRDefault="00C27C3E" w:rsidP="00C27C3E">
          <w:pPr>
            <w:pStyle w:val="TOC1"/>
            <w:tabs>
              <w:tab w:val="left" w:pos="2121"/>
              <w:tab w:val="right" w:leader="dot" w:pos="9020"/>
            </w:tabs>
            <w:spacing w:line="360" w:lineRule="auto"/>
            <w:rPr>
              <w:rFonts w:ascii="GHEA Grapalat" w:eastAsiaTheme="minorEastAsia" w:hAnsi="GHEA Grapalat" w:cstheme="minorBidi"/>
              <w:b w:val="0"/>
              <w:bCs w:val="0"/>
              <w:noProof/>
              <w:lang w:val="ru-RU" w:eastAsia="ru-RU"/>
            </w:rPr>
          </w:pPr>
          <w:hyperlink w:anchor="_Toc195212450" w:history="1">
            <w:r w:rsidRPr="005A33D6">
              <w:rPr>
                <w:rStyle w:val="Hyperlink"/>
                <w:rFonts w:ascii="GHEA Grapalat" w:hAnsi="GHEA Grapalat"/>
                <w:noProof/>
              </w:rPr>
              <w:t>CHAPTER 8.</w:t>
            </w:r>
            <w:r w:rsidRPr="005A33D6">
              <w:rPr>
                <w:rFonts w:ascii="GHEA Grapalat" w:eastAsiaTheme="minorEastAsia" w:hAnsi="GHEA Grapalat" w:cstheme="minorBidi"/>
                <w:b w:val="0"/>
                <w:bCs w:val="0"/>
                <w:noProof/>
                <w:lang w:val="ru-RU" w:eastAsia="ru-RU"/>
              </w:rPr>
              <w:tab/>
            </w:r>
            <w:r w:rsidRPr="005A33D6">
              <w:rPr>
                <w:rStyle w:val="Hyperlink"/>
                <w:rFonts w:ascii="GHEA Grapalat" w:hAnsi="GHEA Grapalat"/>
                <w:noProof/>
              </w:rPr>
              <w:t>INSTITUTIONAL ARRANGEMENTS</w:t>
            </w:r>
            <w:r w:rsidRPr="005A33D6">
              <w:rPr>
                <w:rFonts w:ascii="GHEA Grapalat" w:hAnsi="GHEA Grapalat"/>
                <w:noProof/>
                <w:webHidden/>
              </w:rPr>
              <w:tab/>
            </w:r>
            <w:r w:rsidRPr="005A33D6">
              <w:rPr>
                <w:rFonts w:ascii="GHEA Grapalat" w:hAnsi="GHEA Grapalat"/>
                <w:noProof/>
                <w:webHidden/>
              </w:rPr>
              <w:fldChar w:fldCharType="begin"/>
            </w:r>
            <w:r w:rsidRPr="005A33D6">
              <w:rPr>
                <w:rFonts w:ascii="GHEA Grapalat" w:hAnsi="GHEA Grapalat"/>
                <w:noProof/>
                <w:webHidden/>
              </w:rPr>
              <w:instrText xml:space="preserve"> PAGEREF _Toc195212450 \h </w:instrText>
            </w:r>
            <w:r w:rsidRPr="005A33D6">
              <w:rPr>
                <w:rFonts w:ascii="GHEA Grapalat" w:hAnsi="GHEA Grapalat"/>
                <w:noProof/>
                <w:webHidden/>
              </w:rPr>
            </w:r>
            <w:r w:rsidRPr="005A33D6">
              <w:rPr>
                <w:rFonts w:ascii="GHEA Grapalat" w:hAnsi="GHEA Grapalat"/>
                <w:noProof/>
                <w:webHidden/>
              </w:rPr>
              <w:fldChar w:fldCharType="separate"/>
            </w:r>
            <w:r w:rsidRPr="005A33D6">
              <w:rPr>
                <w:rFonts w:ascii="GHEA Grapalat" w:hAnsi="GHEA Grapalat"/>
                <w:noProof/>
                <w:webHidden/>
              </w:rPr>
              <w:t>26</w:t>
            </w:r>
            <w:r w:rsidRPr="005A33D6">
              <w:rPr>
                <w:rFonts w:ascii="GHEA Grapalat" w:hAnsi="GHEA Grapalat"/>
                <w:noProof/>
                <w:webHidden/>
              </w:rPr>
              <w:fldChar w:fldCharType="end"/>
            </w:r>
          </w:hyperlink>
        </w:p>
        <w:p w14:paraId="0BC38610" w14:textId="77777777" w:rsidR="00C27C3E" w:rsidRPr="005A33D6" w:rsidRDefault="00C27C3E" w:rsidP="00C27C3E">
          <w:pPr>
            <w:pStyle w:val="TOC1"/>
            <w:tabs>
              <w:tab w:val="left" w:pos="2110"/>
              <w:tab w:val="right" w:leader="dot" w:pos="9020"/>
            </w:tabs>
            <w:spacing w:line="360" w:lineRule="auto"/>
            <w:rPr>
              <w:rFonts w:ascii="GHEA Grapalat" w:eastAsiaTheme="minorEastAsia" w:hAnsi="GHEA Grapalat" w:cstheme="minorBidi"/>
              <w:b w:val="0"/>
              <w:bCs w:val="0"/>
              <w:noProof/>
              <w:lang w:val="ru-RU" w:eastAsia="ru-RU"/>
            </w:rPr>
          </w:pPr>
          <w:hyperlink w:anchor="_Toc195212451" w:history="1">
            <w:r w:rsidRPr="005A33D6">
              <w:rPr>
                <w:rStyle w:val="Hyperlink"/>
                <w:rFonts w:ascii="GHEA Grapalat" w:hAnsi="GHEA Grapalat"/>
                <w:noProof/>
              </w:rPr>
              <w:t>CHAPTER 9.</w:t>
            </w:r>
            <w:r w:rsidRPr="005A33D6">
              <w:rPr>
                <w:rFonts w:ascii="GHEA Grapalat" w:eastAsiaTheme="minorEastAsia" w:hAnsi="GHEA Grapalat" w:cstheme="minorBidi"/>
                <w:b w:val="0"/>
                <w:bCs w:val="0"/>
                <w:noProof/>
                <w:lang w:val="ru-RU" w:eastAsia="ru-RU"/>
              </w:rPr>
              <w:tab/>
            </w:r>
            <w:r w:rsidRPr="005A33D6">
              <w:rPr>
                <w:rStyle w:val="Hyperlink"/>
                <w:rFonts w:ascii="GHEA Grapalat" w:hAnsi="GHEA Grapalat"/>
                <w:noProof/>
              </w:rPr>
              <w:t>COMPLAINTS AND GRIEVANCES</w:t>
            </w:r>
            <w:r w:rsidRPr="005A33D6">
              <w:rPr>
                <w:rFonts w:ascii="GHEA Grapalat" w:hAnsi="GHEA Grapalat"/>
                <w:noProof/>
                <w:webHidden/>
              </w:rPr>
              <w:tab/>
            </w:r>
            <w:r w:rsidRPr="005A33D6">
              <w:rPr>
                <w:rFonts w:ascii="GHEA Grapalat" w:hAnsi="GHEA Grapalat"/>
                <w:noProof/>
                <w:webHidden/>
              </w:rPr>
              <w:fldChar w:fldCharType="begin"/>
            </w:r>
            <w:r w:rsidRPr="005A33D6">
              <w:rPr>
                <w:rFonts w:ascii="GHEA Grapalat" w:hAnsi="GHEA Grapalat"/>
                <w:noProof/>
                <w:webHidden/>
              </w:rPr>
              <w:instrText xml:space="preserve"> PAGEREF _Toc195212451 \h </w:instrText>
            </w:r>
            <w:r w:rsidRPr="005A33D6">
              <w:rPr>
                <w:rFonts w:ascii="GHEA Grapalat" w:hAnsi="GHEA Grapalat"/>
                <w:noProof/>
                <w:webHidden/>
              </w:rPr>
            </w:r>
            <w:r w:rsidRPr="005A33D6">
              <w:rPr>
                <w:rFonts w:ascii="GHEA Grapalat" w:hAnsi="GHEA Grapalat"/>
                <w:noProof/>
                <w:webHidden/>
              </w:rPr>
              <w:fldChar w:fldCharType="separate"/>
            </w:r>
            <w:r w:rsidRPr="005A33D6">
              <w:rPr>
                <w:rFonts w:ascii="GHEA Grapalat" w:hAnsi="GHEA Grapalat"/>
                <w:noProof/>
                <w:webHidden/>
              </w:rPr>
              <w:t>28</w:t>
            </w:r>
            <w:r w:rsidRPr="005A33D6">
              <w:rPr>
                <w:rFonts w:ascii="GHEA Grapalat" w:hAnsi="GHEA Grapalat"/>
                <w:noProof/>
                <w:webHidden/>
              </w:rPr>
              <w:fldChar w:fldCharType="end"/>
            </w:r>
          </w:hyperlink>
        </w:p>
        <w:p w14:paraId="66FAD898" w14:textId="77777777" w:rsidR="00C27C3E" w:rsidRPr="005A33D6" w:rsidRDefault="00C27C3E" w:rsidP="00C27C3E">
          <w:pPr>
            <w:pStyle w:val="TOC1"/>
            <w:tabs>
              <w:tab w:val="left" w:pos="2202"/>
              <w:tab w:val="right" w:leader="dot" w:pos="9020"/>
            </w:tabs>
            <w:spacing w:line="360" w:lineRule="auto"/>
            <w:rPr>
              <w:rFonts w:ascii="GHEA Grapalat" w:eastAsiaTheme="minorEastAsia" w:hAnsi="GHEA Grapalat" w:cstheme="minorBidi"/>
              <w:b w:val="0"/>
              <w:bCs w:val="0"/>
              <w:noProof/>
              <w:lang w:val="ru-RU" w:eastAsia="ru-RU"/>
            </w:rPr>
          </w:pPr>
          <w:hyperlink w:anchor="_Toc195212452" w:history="1">
            <w:r w:rsidRPr="005A33D6">
              <w:rPr>
                <w:rStyle w:val="Hyperlink"/>
                <w:rFonts w:ascii="GHEA Grapalat" w:hAnsi="GHEA Grapalat"/>
                <w:noProof/>
              </w:rPr>
              <w:t>CHAPTER 10.</w:t>
            </w:r>
            <w:r w:rsidRPr="005A33D6">
              <w:rPr>
                <w:rFonts w:ascii="GHEA Grapalat" w:eastAsiaTheme="minorEastAsia" w:hAnsi="GHEA Grapalat" w:cstheme="minorBidi"/>
                <w:b w:val="0"/>
                <w:bCs w:val="0"/>
                <w:noProof/>
                <w:lang w:val="ru-RU" w:eastAsia="ru-RU"/>
              </w:rPr>
              <w:tab/>
            </w:r>
            <w:r w:rsidRPr="005A33D6">
              <w:rPr>
                <w:rStyle w:val="Hyperlink"/>
                <w:rFonts w:ascii="GHEA Grapalat" w:hAnsi="GHEA Grapalat"/>
                <w:noProof/>
              </w:rPr>
              <w:t>MONITORING AND EVALUATION</w:t>
            </w:r>
            <w:r w:rsidRPr="005A33D6">
              <w:rPr>
                <w:rFonts w:ascii="GHEA Grapalat" w:hAnsi="GHEA Grapalat"/>
                <w:noProof/>
                <w:webHidden/>
              </w:rPr>
              <w:tab/>
            </w:r>
            <w:r w:rsidRPr="005A33D6">
              <w:rPr>
                <w:rFonts w:ascii="GHEA Grapalat" w:hAnsi="GHEA Grapalat"/>
                <w:noProof/>
                <w:webHidden/>
              </w:rPr>
              <w:fldChar w:fldCharType="begin"/>
            </w:r>
            <w:r w:rsidRPr="005A33D6">
              <w:rPr>
                <w:rFonts w:ascii="GHEA Grapalat" w:hAnsi="GHEA Grapalat"/>
                <w:noProof/>
                <w:webHidden/>
              </w:rPr>
              <w:instrText xml:space="preserve"> PAGEREF _Toc195212452 \h </w:instrText>
            </w:r>
            <w:r w:rsidRPr="005A33D6">
              <w:rPr>
                <w:rFonts w:ascii="GHEA Grapalat" w:hAnsi="GHEA Grapalat"/>
                <w:noProof/>
                <w:webHidden/>
              </w:rPr>
            </w:r>
            <w:r w:rsidRPr="005A33D6">
              <w:rPr>
                <w:rFonts w:ascii="GHEA Grapalat" w:hAnsi="GHEA Grapalat"/>
                <w:noProof/>
                <w:webHidden/>
              </w:rPr>
              <w:fldChar w:fldCharType="separate"/>
            </w:r>
            <w:r w:rsidRPr="005A33D6">
              <w:rPr>
                <w:rFonts w:ascii="GHEA Grapalat" w:hAnsi="GHEA Grapalat"/>
                <w:noProof/>
                <w:webHidden/>
              </w:rPr>
              <w:t>29</w:t>
            </w:r>
            <w:r w:rsidRPr="005A33D6">
              <w:rPr>
                <w:rFonts w:ascii="GHEA Grapalat" w:hAnsi="GHEA Grapalat"/>
                <w:noProof/>
                <w:webHidden/>
              </w:rPr>
              <w:fldChar w:fldCharType="end"/>
            </w:r>
          </w:hyperlink>
        </w:p>
        <w:p w14:paraId="405435AE" w14:textId="77777777" w:rsidR="00C27C3E" w:rsidRPr="005A33D6" w:rsidRDefault="00C27C3E" w:rsidP="00C27C3E">
          <w:pPr>
            <w:pStyle w:val="TOC1"/>
            <w:tabs>
              <w:tab w:val="left" w:pos="2159"/>
              <w:tab w:val="right" w:leader="dot" w:pos="9020"/>
            </w:tabs>
            <w:spacing w:line="360" w:lineRule="auto"/>
            <w:rPr>
              <w:rFonts w:ascii="GHEA Grapalat" w:eastAsiaTheme="minorEastAsia" w:hAnsi="GHEA Grapalat" w:cstheme="minorBidi"/>
              <w:b w:val="0"/>
              <w:bCs w:val="0"/>
              <w:noProof/>
              <w:lang w:val="ru-RU" w:eastAsia="ru-RU"/>
            </w:rPr>
          </w:pPr>
          <w:hyperlink w:anchor="_Toc195212453" w:history="1">
            <w:r w:rsidRPr="005A33D6">
              <w:rPr>
                <w:rStyle w:val="Hyperlink"/>
                <w:rFonts w:ascii="GHEA Grapalat" w:hAnsi="GHEA Grapalat"/>
                <w:noProof/>
              </w:rPr>
              <w:t>CHAPTER 11.</w:t>
            </w:r>
            <w:r w:rsidRPr="005A33D6">
              <w:rPr>
                <w:rFonts w:ascii="GHEA Grapalat" w:eastAsiaTheme="minorEastAsia" w:hAnsi="GHEA Grapalat" w:cstheme="minorBidi"/>
                <w:b w:val="0"/>
                <w:bCs w:val="0"/>
                <w:noProof/>
                <w:lang w:val="ru-RU" w:eastAsia="ru-RU"/>
              </w:rPr>
              <w:tab/>
            </w:r>
            <w:r w:rsidRPr="005A33D6">
              <w:rPr>
                <w:rStyle w:val="Hyperlink"/>
                <w:rFonts w:ascii="GHEA Grapalat" w:hAnsi="GHEA Grapalat"/>
                <w:noProof/>
              </w:rPr>
              <w:t>CAPACITY BUILDING AND TRAINING IN LAND ACQUISITION AND RESETTLEMENT PLAN IMPLEMENTATION</w:t>
            </w:r>
            <w:r w:rsidRPr="005A33D6">
              <w:rPr>
                <w:rFonts w:ascii="GHEA Grapalat" w:hAnsi="GHEA Grapalat"/>
                <w:noProof/>
                <w:webHidden/>
              </w:rPr>
              <w:tab/>
            </w:r>
            <w:r w:rsidRPr="005A33D6">
              <w:rPr>
                <w:rFonts w:ascii="GHEA Grapalat" w:hAnsi="GHEA Grapalat"/>
                <w:noProof/>
                <w:webHidden/>
              </w:rPr>
              <w:fldChar w:fldCharType="begin"/>
            </w:r>
            <w:r w:rsidRPr="005A33D6">
              <w:rPr>
                <w:rFonts w:ascii="GHEA Grapalat" w:hAnsi="GHEA Grapalat"/>
                <w:noProof/>
                <w:webHidden/>
              </w:rPr>
              <w:instrText xml:space="preserve"> PAGEREF _Toc195212453 \h </w:instrText>
            </w:r>
            <w:r w:rsidRPr="005A33D6">
              <w:rPr>
                <w:rFonts w:ascii="GHEA Grapalat" w:hAnsi="GHEA Grapalat"/>
                <w:noProof/>
                <w:webHidden/>
              </w:rPr>
            </w:r>
            <w:r w:rsidRPr="005A33D6">
              <w:rPr>
                <w:rFonts w:ascii="GHEA Grapalat" w:hAnsi="GHEA Grapalat"/>
                <w:noProof/>
                <w:webHidden/>
              </w:rPr>
              <w:fldChar w:fldCharType="separate"/>
            </w:r>
            <w:r w:rsidRPr="005A33D6">
              <w:rPr>
                <w:rFonts w:ascii="GHEA Grapalat" w:hAnsi="GHEA Grapalat"/>
                <w:noProof/>
                <w:webHidden/>
              </w:rPr>
              <w:t>33</w:t>
            </w:r>
            <w:r w:rsidRPr="005A33D6">
              <w:rPr>
                <w:rFonts w:ascii="GHEA Grapalat" w:hAnsi="GHEA Grapalat"/>
                <w:noProof/>
                <w:webHidden/>
              </w:rPr>
              <w:fldChar w:fldCharType="end"/>
            </w:r>
          </w:hyperlink>
        </w:p>
        <w:p w14:paraId="799C34B7" w14:textId="77777777" w:rsidR="00C27C3E" w:rsidRPr="005A33D6" w:rsidRDefault="00C27C3E" w:rsidP="00C27C3E">
          <w:pPr>
            <w:pStyle w:val="TOC1"/>
            <w:tabs>
              <w:tab w:val="left" w:pos="2187"/>
              <w:tab w:val="right" w:leader="dot" w:pos="9020"/>
            </w:tabs>
            <w:spacing w:line="360" w:lineRule="auto"/>
            <w:rPr>
              <w:rFonts w:ascii="GHEA Grapalat" w:eastAsiaTheme="minorEastAsia" w:hAnsi="GHEA Grapalat" w:cstheme="minorBidi"/>
              <w:b w:val="0"/>
              <w:bCs w:val="0"/>
              <w:noProof/>
              <w:lang w:val="ru-RU" w:eastAsia="ru-RU"/>
            </w:rPr>
          </w:pPr>
          <w:hyperlink w:anchor="_Toc195212454" w:history="1">
            <w:r w:rsidRPr="005A33D6">
              <w:rPr>
                <w:rStyle w:val="Hyperlink"/>
                <w:rFonts w:ascii="GHEA Grapalat" w:hAnsi="GHEA Grapalat"/>
                <w:noProof/>
              </w:rPr>
              <w:t>CHAPTER 12.</w:t>
            </w:r>
            <w:r w:rsidRPr="005A33D6">
              <w:rPr>
                <w:rFonts w:ascii="GHEA Grapalat" w:eastAsiaTheme="minorEastAsia" w:hAnsi="GHEA Grapalat" w:cstheme="minorBidi"/>
                <w:b w:val="0"/>
                <w:bCs w:val="0"/>
                <w:noProof/>
                <w:lang w:val="ru-RU" w:eastAsia="ru-RU"/>
              </w:rPr>
              <w:tab/>
            </w:r>
            <w:r w:rsidRPr="005A33D6">
              <w:rPr>
                <w:rStyle w:val="Hyperlink"/>
                <w:rFonts w:ascii="GHEA Grapalat" w:hAnsi="GHEA Grapalat"/>
                <w:noProof/>
              </w:rPr>
              <w:t>RESETTLEMENT BUDGET AND FINANCING</w:t>
            </w:r>
            <w:r w:rsidRPr="005A33D6">
              <w:rPr>
                <w:rFonts w:ascii="GHEA Grapalat" w:hAnsi="GHEA Grapalat"/>
                <w:noProof/>
                <w:webHidden/>
              </w:rPr>
              <w:tab/>
            </w:r>
            <w:r w:rsidRPr="005A33D6">
              <w:rPr>
                <w:rFonts w:ascii="GHEA Grapalat" w:hAnsi="GHEA Grapalat"/>
                <w:noProof/>
                <w:webHidden/>
              </w:rPr>
              <w:fldChar w:fldCharType="begin"/>
            </w:r>
            <w:r w:rsidRPr="005A33D6">
              <w:rPr>
                <w:rFonts w:ascii="GHEA Grapalat" w:hAnsi="GHEA Grapalat"/>
                <w:noProof/>
                <w:webHidden/>
              </w:rPr>
              <w:instrText xml:space="preserve"> PAGEREF _Toc195212454 \h </w:instrText>
            </w:r>
            <w:r w:rsidRPr="005A33D6">
              <w:rPr>
                <w:rFonts w:ascii="GHEA Grapalat" w:hAnsi="GHEA Grapalat"/>
                <w:noProof/>
                <w:webHidden/>
              </w:rPr>
            </w:r>
            <w:r w:rsidRPr="005A33D6">
              <w:rPr>
                <w:rFonts w:ascii="GHEA Grapalat" w:hAnsi="GHEA Grapalat"/>
                <w:noProof/>
                <w:webHidden/>
              </w:rPr>
              <w:fldChar w:fldCharType="separate"/>
            </w:r>
            <w:r w:rsidRPr="005A33D6">
              <w:rPr>
                <w:rFonts w:ascii="GHEA Grapalat" w:hAnsi="GHEA Grapalat"/>
                <w:noProof/>
                <w:webHidden/>
              </w:rPr>
              <w:t>33</w:t>
            </w:r>
            <w:r w:rsidRPr="005A33D6">
              <w:rPr>
                <w:rFonts w:ascii="GHEA Grapalat" w:hAnsi="GHEA Grapalat"/>
                <w:noProof/>
                <w:webHidden/>
              </w:rPr>
              <w:fldChar w:fldCharType="end"/>
            </w:r>
          </w:hyperlink>
        </w:p>
        <w:p w14:paraId="789F4EE2" w14:textId="77777777" w:rsidR="00C27C3E" w:rsidRPr="005A33D6" w:rsidRDefault="00C27C3E" w:rsidP="00C27C3E">
          <w:pPr>
            <w:pStyle w:val="TOC1"/>
            <w:tabs>
              <w:tab w:val="left" w:pos="2198"/>
              <w:tab w:val="right" w:leader="dot" w:pos="9020"/>
            </w:tabs>
            <w:spacing w:line="360" w:lineRule="auto"/>
            <w:rPr>
              <w:rFonts w:ascii="GHEA Grapalat" w:eastAsiaTheme="minorEastAsia" w:hAnsi="GHEA Grapalat" w:cstheme="minorBidi"/>
              <w:b w:val="0"/>
              <w:bCs w:val="0"/>
              <w:noProof/>
              <w:lang w:val="ru-RU" w:eastAsia="ru-RU"/>
            </w:rPr>
          </w:pPr>
          <w:hyperlink w:anchor="_Toc195212455" w:history="1">
            <w:r w:rsidRPr="005A33D6">
              <w:rPr>
                <w:rStyle w:val="Hyperlink"/>
                <w:rFonts w:ascii="GHEA Grapalat" w:hAnsi="GHEA Grapalat"/>
                <w:noProof/>
              </w:rPr>
              <w:t>CHAPTER 13.</w:t>
            </w:r>
            <w:r w:rsidRPr="005A33D6">
              <w:rPr>
                <w:rFonts w:ascii="GHEA Grapalat" w:eastAsiaTheme="minorEastAsia" w:hAnsi="GHEA Grapalat" w:cstheme="minorBidi"/>
                <w:b w:val="0"/>
                <w:bCs w:val="0"/>
                <w:noProof/>
                <w:lang w:val="ru-RU" w:eastAsia="ru-RU"/>
              </w:rPr>
              <w:tab/>
            </w:r>
            <w:r w:rsidRPr="005A33D6">
              <w:rPr>
                <w:rStyle w:val="Hyperlink"/>
                <w:rFonts w:ascii="GHEA Grapalat" w:hAnsi="GHEA Grapalat"/>
                <w:noProof/>
              </w:rPr>
              <w:t>LAND ACQUISITION AND RESETTLEMENT PLAN IMPLEMENTATION PROCESS</w:t>
            </w:r>
            <w:r w:rsidRPr="005A33D6">
              <w:rPr>
                <w:rFonts w:ascii="GHEA Grapalat" w:hAnsi="GHEA Grapalat"/>
                <w:noProof/>
                <w:webHidden/>
              </w:rPr>
              <w:tab/>
            </w:r>
            <w:r w:rsidRPr="005A33D6">
              <w:rPr>
                <w:rFonts w:ascii="GHEA Grapalat" w:hAnsi="GHEA Grapalat"/>
                <w:noProof/>
                <w:webHidden/>
              </w:rPr>
              <w:fldChar w:fldCharType="begin"/>
            </w:r>
            <w:r w:rsidRPr="005A33D6">
              <w:rPr>
                <w:rFonts w:ascii="GHEA Grapalat" w:hAnsi="GHEA Grapalat"/>
                <w:noProof/>
                <w:webHidden/>
              </w:rPr>
              <w:instrText xml:space="preserve"> PAGEREF _Toc195212455 \h </w:instrText>
            </w:r>
            <w:r w:rsidRPr="005A33D6">
              <w:rPr>
                <w:rFonts w:ascii="GHEA Grapalat" w:hAnsi="GHEA Grapalat"/>
                <w:noProof/>
                <w:webHidden/>
              </w:rPr>
            </w:r>
            <w:r w:rsidRPr="005A33D6">
              <w:rPr>
                <w:rFonts w:ascii="GHEA Grapalat" w:hAnsi="GHEA Grapalat"/>
                <w:noProof/>
                <w:webHidden/>
              </w:rPr>
              <w:fldChar w:fldCharType="separate"/>
            </w:r>
            <w:r w:rsidRPr="005A33D6">
              <w:rPr>
                <w:rFonts w:ascii="GHEA Grapalat" w:hAnsi="GHEA Grapalat"/>
                <w:noProof/>
                <w:webHidden/>
              </w:rPr>
              <w:t>34</w:t>
            </w:r>
            <w:r w:rsidRPr="005A33D6">
              <w:rPr>
                <w:rFonts w:ascii="GHEA Grapalat" w:hAnsi="GHEA Grapalat"/>
                <w:noProof/>
                <w:webHidden/>
              </w:rPr>
              <w:fldChar w:fldCharType="end"/>
            </w:r>
          </w:hyperlink>
        </w:p>
        <w:p w14:paraId="12A21E6E" w14:textId="77777777" w:rsidR="00C27C3E" w:rsidRPr="005A33D6" w:rsidRDefault="00C27C3E" w:rsidP="00C27C3E">
          <w:pPr>
            <w:pStyle w:val="TOC1"/>
            <w:tabs>
              <w:tab w:val="left" w:pos="2200"/>
              <w:tab w:val="right" w:leader="dot" w:pos="9020"/>
            </w:tabs>
            <w:spacing w:line="360" w:lineRule="auto"/>
            <w:ind w:left="2195" w:hanging="1416"/>
            <w:rPr>
              <w:rFonts w:ascii="GHEA Grapalat" w:eastAsiaTheme="minorEastAsia" w:hAnsi="GHEA Grapalat" w:cstheme="minorBidi"/>
              <w:b w:val="0"/>
              <w:bCs w:val="0"/>
              <w:noProof/>
              <w:lang w:val="ru-RU" w:eastAsia="ru-RU"/>
            </w:rPr>
          </w:pPr>
          <w:hyperlink w:anchor="_Toc195212456" w:history="1">
            <w:r w:rsidRPr="005A33D6">
              <w:rPr>
                <w:rStyle w:val="Hyperlink"/>
                <w:rFonts w:ascii="GHEA Grapalat" w:hAnsi="GHEA Grapalat"/>
                <w:noProof/>
              </w:rPr>
              <w:t>CHAPTER 14.</w:t>
            </w:r>
            <w:r w:rsidRPr="005A33D6">
              <w:rPr>
                <w:rFonts w:ascii="GHEA Grapalat" w:eastAsiaTheme="minorEastAsia" w:hAnsi="GHEA Grapalat" w:cstheme="minorBidi"/>
                <w:b w:val="0"/>
                <w:bCs w:val="0"/>
                <w:noProof/>
                <w:lang w:val="ru-RU" w:eastAsia="ru-RU"/>
              </w:rPr>
              <w:tab/>
            </w:r>
            <w:r w:rsidRPr="005A33D6">
              <w:rPr>
                <w:rStyle w:val="Hyperlink"/>
                <w:rFonts w:ascii="GHEA Grapalat" w:hAnsi="GHEA Grapalat"/>
                <w:noProof/>
              </w:rPr>
              <w:t>STANDARD LAND ACQUISITION RESETTLEMENT PLAN OUTLINE</w:t>
            </w:r>
            <w:r>
              <w:rPr>
                <w:rStyle w:val="Hyperlink"/>
                <w:rFonts w:ascii="GHEA Grapalat" w:hAnsi="GHEA Grapalat"/>
                <w:noProof/>
                <w:lang w:val="hy-AM"/>
              </w:rPr>
              <w:t xml:space="preserve"> </w:t>
            </w:r>
            <w:r w:rsidRPr="005A33D6">
              <w:rPr>
                <w:rStyle w:val="Hyperlink"/>
                <w:rFonts w:ascii="GHEA Grapalat" w:hAnsi="GHEA Grapalat"/>
                <w:noProof/>
                <w:webHidden/>
                <w:lang w:val="hy-AM"/>
              </w:rPr>
              <w:tab/>
            </w:r>
            <w:r w:rsidRPr="005A33D6">
              <w:rPr>
                <w:rStyle w:val="Hyperlink"/>
                <w:rFonts w:ascii="GHEA Grapalat" w:hAnsi="GHEA Grapalat"/>
                <w:noProof/>
                <w:webHidden/>
                <w:lang w:val="hy-AM"/>
              </w:rPr>
              <w:tab/>
            </w:r>
            <w:r w:rsidRPr="005A33D6">
              <w:rPr>
                <w:rStyle w:val="Hyperlink"/>
                <w:rFonts w:ascii="GHEA Grapalat" w:hAnsi="GHEA Grapalat"/>
                <w:noProof/>
                <w:webHidden/>
                <w:lang w:val="hy-AM"/>
              </w:rPr>
              <w:tab/>
            </w:r>
            <w:r w:rsidRPr="005A33D6">
              <w:rPr>
                <w:rFonts w:ascii="GHEA Grapalat" w:hAnsi="GHEA Grapalat"/>
                <w:noProof/>
                <w:webHidden/>
              </w:rPr>
              <w:fldChar w:fldCharType="begin"/>
            </w:r>
            <w:r w:rsidRPr="005A33D6">
              <w:rPr>
                <w:rFonts w:ascii="GHEA Grapalat" w:hAnsi="GHEA Grapalat"/>
                <w:noProof/>
                <w:webHidden/>
              </w:rPr>
              <w:instrText xml:space="preserve"> PAGEREF _Toc195212456 \h </w:instrText>
            </w:r>
            <w:r w:rsidRPr="005A33D6">
              <w:rPr>
                <w:rFonts w:ascii="GHEA Grapalat" w:hAnsi="GHEA Grapalat"/>
                <w:noProof/>
                <w:webHidden/>
              </w:rPr>
            </w:r>
            <w:r w:rsidRPr="005A33D6">
              <w:rPr>
                <w:rFonts w:ascii="GHEA Grapalat" w:hAnsi="GHEA Grapalat"/>
                <w:noProof/>
                <w:webHidden/>
              </w:rPr>
              <w:fldChar w:fldCharType="separate"/>
            </w:r>
            <w:r w:rsidRPr="005A33D6">
              <w:rPr>
                <w:rFonts w:ascii="GHEA Grapalat" w:hAnsi="GHEA Grapalat"/>
                <w:noProof/>
                <w:webHidden/>
              </w:rPr>
              <w:t>37</w:t>
            </w:r>
            <w:r w:rsidRPr="005A33D6">
              <w:rPr>
                <w:rFonts w:ascii="GHEA Grapalat" w:hAnsi="GHEA Grapalat"/>
                <w:noProof/>
                <w:webHidden/>
              </w:rPr>
              <w:fldChar w:fldCharType="end"/>
            </w:r>
          </w:hyperlink>
        </w:p>
        <w:p w14:paraId="70760BD8" w14:textId="77777777" w:rsidR="00C27C3E" w:rsidRDefault="00C27C3E" w:rsidP="00C27C3E">
          <w:pPr>
            <w:pStyle w:val="TOC1"/>
            <w:tabs>
              <w:tab w:val="left" w:pos="2197"/>
              <w:tab w:val="right" w:leader="dot" w:pos="9020"/>
            </w:tabs>
            <w:spacing w:line="360" w:lineRule="auto"/>
            <w:rPr>
              <w:rFonts w:asciiTheme="minorHAnsi" w:eastAsiaTheme="minorEastAsia" w:hAnsiTheme="minorHAnsi" w:cstheme="minorBidi"/>
              <w:b w:val="0"/>
              <w:bCs w:val="0"/>
              <w:noProof/>
              <w:lang w:val="ru-RU" w:eastAsia="ru-RU"/>
            </w:rPr>
          </w:pPr>
          <w:hyperlink w:anchor="_Toc195212457" w:history="1">
            <w:r w:rsidRPr="005A33D6">
              <w:rPr>
                <w:rStyle w:val="Hyperlink"/>
                <w:rFonts w:ascii="GHEA Grapalat" w:hAnsi="GHEA Grapalat"/>
                <w:noProof/>
              </w:rPr>
              <w:t>CHAPTER 15.</w:t>
            </w:r>
            <w:r w:rsidRPr="005A33D6">
              <w:rPr>
                <w:rFonts w:ascii="GHEA Grapalat" w:eastAsiaTheme="minorEastAsia" w:hAnsi="GHEA Grapalat" w:cstheme="minorBidi"/>
                <w:b w:val="0"/>
                <w:bCs w:val="0"/>
                <w:noProof/>
                <w:lang w:val="ru-RU" w:eastAsia="ru-RU"/>
              </w:rPr>
              <w:tab/>
            </w:r>
            <w:r w:rsidRPr="005A33D6">
              <w:rPr>
                <w:rStyle w:val="Hyperlink"/>
                <w:rFonts w:ascii="GHEA Grapalat" w:hAnsi="GHEA Grapalat"/>
                <w:noProof/>
              </w:rPr>
              <w:t>METHODOLOGY FOR THE COMPENSATION OF BUSINESS AND EMPLOYMENT LOSSES</w:t>
            </w:r>
            <w:r w:rsidRPr="005A33D6">
              <w:rPr>
                <w:rFonts w:ascii="GHEA Grapalat" w:hAnsi="GHEA Grapalat"/>
                <w:noProof/>
                <w:webHidden/>
              </w:rPr>
              <w:tab/>
            </w:r>
            <w:r w:rsidRPr="005A33D6">
              <w:rPr>
                <w:rFonts w:ascii="GHEA Grapalat" w:hAnsi="GHEA Grapalat"/>
                <w:noProof/>
                <w:webHidden/>
              </w:rPr>
              <w:fldChar w:fldCharType="begin"/>
            </w:r>
            <w:r w:rsidRPr="005A33D6">
              <w:rPr>
                <w:rFonts w:ascii="GHEA Grapalat" w:hAnsi="GHEA Grapalat"/>
                <w:noProof/>
                <w:webHidden/>
              </w:rPr>
              <w:instrText xml:space="preserve"> PAGEREF _Toc195212457 \h </w:instrText>
            </w:r>
            <w:r w:rsidRPr="005A33D6">
              <w:rPr>
                <w:rFonts w:ascii="GHEA Grapalat" w:hAnsi="GHEA Grapalat"/>
                <w:noProof/>
                <w:webHidden/>
              </w:rPr>
            </w:r>
            <w:r w:rsidRPr="005A33D6">
              <w:rPr>
                <w:rFonts w:ascii="GHEA Grapalat" w:hAnsi="GHEA Grapalat"/>
                <w:noProof/>
                <w:webHidden/>
              </w:rPr>
              <w:fldChar w:fldCharType="separate"/>
            </w:r>
            <w:r w:rsidRPr="005A33D6">
              <w:rPr>
                <w:rFonts w:ascii="GHEA Grapalat" w:hAnsi="GHEA Grapalat"/>
                <w:noProof/>
                <w:webHidden/>
              </w:rPr>
              <w:t>39</w:t>
            </w:r>
            <w:r w:rsidRPr="005A33D6">
              <w:rPr>
                <w:rFonts w:ascii="GHEA Grapalat" w:hAnsi="GHEA Grapalat"/>
                <w:noProof/>
                <w:webHidden/>
              </w:rPr>
              <w:fldChar w:fldCharType="end"/>
            </w:r>
          </w:hyperlink>
        </w:p>
        <w:p w14:paraId="7BB14BE9" w14:textId="77777777" w:rsidR="00C27C3E" w:rsidRPr="00E426E6" w:rsidRDefault="00C27C3E" w:rsidP="00C27C3E">
          <w:pPr>
            <w:spacing w:line="360" w:lineRule="auto"/>
            <w:rPr>
              <w:rFonts w:ascii="GHEA Grapalat" w:hAnsi="GHEA Grapalat"/>
              <w:sz w:val="24"/>
              <w:szCs w:val="24"/>
            </w:rPr>
          </w:pPr>
          <w:r w:rsidRPr="00D63B48">
            <w:rPr>
              <w:rFonts w:ascii="Arial" w:hAnsi="Arial" w:cs="Arial"/>
              <w:bCs/>
              <w:noProof/>
            </w:rPr>
            <w:fldChar w:fldCharType="end"/>
          </w:r>
        </w:p>
      </w:sdtContent>
    </w:sdt>
    <w:p w14:paraId="5BBA1FF4" w14:textId="77777777" w:rsidR="00C27C3E" w:rsidRPr="00C8571A" w:rsidRDefault="00C27C3E" w:rsidP="00C27C3E">
      <w:pPr>
        <w:spacing w:line="360" w:lineRule="auto"/>
        <w:rPr>
          <w:rFonts w:ascii="GHEA Grapalat" w:hAnsi="GHEA Grapalat" w:cs="Arial"/>
          <w:sz w:val="24"/>
          <w:szCs w:val="24"/>
        </w:rPr>
      </w:pPr>
    </w:p>
    <w:p w14:paraId="0E68CCA7" w14:textId="77777777" w:rsidR="00C27C3E" w:rsidRPr="001E0EAF" w:rsidRDefault="00C27C3E" w:rsidP="00C27C3E">
      <w:pPr>
        <w:spacing w:line="360" w:lineRule="auto"/>
        <w:rPr>
          <w:rFonts w:ascii="GHEA Grapalat" w:hAnsi="GHEA Grapalat" w:cs="Arial"/>
          <w:sz w:val="24"/>
          <w:szCs w:val="24"/>
        </w:rPr>
      </w:pPr>
    </w:p>
    <w:p w14:paraId="657FE38E" w14:textId="77777777" w:rsidR="00C27C3E" w:rsidRPr="001E0EAF" w:rsidRDefault="00C27C3E" w:rsidP="00C27C3E">
      <w:pPr>
        <w:spacing w:line="360" w:lineRule="auto"/>
        <w:rPr>
          <w:rFonts w:ascii="GHEA Grapalat" w:hAnsi="GHEA Grapalat" w:cs="Arial"/>
          <w:sz w:val="24"/>
          <w:szCs w:val="24"/>
        </w:rPr>
      </w:pPr>
    </w:p>
    <w:p w14:paraId="7649A3F6" w14:textId="77777777" w:rsidR="00C27C3E" w:rsidRPr="007541DE" w:rsidRDefault="00C27C3E" w:rsidP="00C27C3E">
      <w:pPr>
        <w:pStyle w:val="Heading1"/>
        <w:numPr>
          <w:ilvl w:val="0"/>
          <w:numId w:val="4"/>
        </w:numPr>
        <w:spacing w:before="360" w:after="360"/>
        <w:ind w:left="0" w:firstLine="0"/>
        <w:jc w:val="center"/>
        <w:rPr>
          <w:rFonts w:ascii="GHEA Grapalat" w:hAnsi="GHEA Grapalat"/>
          <w:b w:val="0"/>
          <w:sz w:val="28"/>
          <w:szCs w:val="28"/>
        </w:rPr>
      </w:pPr>
      <w:r w:rsidRPr="008E57D0">
        <w:rPr>
          <w:rFonts w:ascii="GHEA Grapalat" w:hAnsi="GHEA Grapalat"/>
          <w:sz w:val="24"/>
          <w:szCs w:val="24"/>
        </w:rPr>
        <w:br w:type="column"/>
      </w:r>
      <w:bookmarkStart w:id="0" w:name="_Toc190351824"/>
      <w:bookmarkStart w:id="1" w:name="_Toc195212442"/>
      <w:bookmarkEnd w:id="0"/>
      <w:r w:rsidRPr="007541DE">
        <w:rPr>
          <w:rFonts w:ascii="GHEA Grapalat" w:hAnsi="GHEA Grapalat"/>
          <w:b w:val="0"/>
          <w:sz w:val="28"/>
          <w:szCs w:val="28"/>
        </w:rPr>
        <w:t>Land Acquisition and Resettlement Framework Terms and Definitions</w:t>
      </w:r>
      <w:bookmarkEnd w:id="1"/>
    </w:p>
    <w:p w14:paraId="02240B5B" w14:textId="77777777" w:rsidR="00C27C3E" w:rsidRPr="003B264A" w:rsidRDefault="00C27C3E" w:rsidP="00C27C3E">
      <w:pPr>
        <w:pStyle w:val="BodyText"/>
        <w:spacing w:line="276" w:lineRule="auto"/>
        <w:ind w:firstLine="426"/>
        <w:jc w:val="both"/>
        <w:rPr>
          <w:rFonts w:ascii="GHEA Grapalat" w:hAnsi="GHEA Grapalat" w:cs="Arial"/>
          <w:sz w:val="24"/>
          <w:szCs w:val="24"/>
        </w:rPr>
      </w:pPr>
      <w:r w:rsidRPr="00135601">
        <w:rPr>
          <w:rFonts w:ascii="GHEA Grapalat" w:hAnsi="GHEA Grapalat" w:cs="Arial"/>
          <w:b/>
          <w:sz w:val="24"/>
          <w:szCs w:val="24"/>
        </w:rPr>
        <w:t>Affected Household</w:t>
      </w:r>
      <w:r>
        <w:rPr>
          <w:rFonts w:ascii="GHEA Grapalat" w:hAnsi="GHEA Grapalat" w:cs="Arial"/>
          <w:sz w:val="24"/>
          <w:szCs w:val="24"/>
        </w:rPr>
        <w:t xml:space="preserve"> </w:t>
      </w:r>
      <w:r w:rsidRPr="00316FCA">
        <w:rPr>
          <w:rFonts w:ascii="GHEA Grapalat" w:hAnsi="GHEA Grapalat" w:cs="Arial"/>
          <w:sz w:val="24"/>
          <w:szCs w:val="24"/>
        </w:rPr>
        <w:t xml:space="preserve">– </w:t>
      </w:r>
      <w:r w:rsidRPr="00E426E6">
        <w:rPr>
          <w:rFonts w:ascii="GHEA Grapalat" w:hAnsi="GHEA Grapalat" w:cs="Arial"/>
          <w:sz w:val="24"/>
          <w:szCs w:val="24"/>
        </w:rPr>
        <w:t>The affected household as a whole. This unit operates as a single economic and domestic unit and may consist of an individual, a single nuclear family or an extended family. This is the significant unit receiving compensation</w:t>
      </w:r>
      <w:r w:rsidRPr="00C8571A">
        <w:rPr>
          <w:rFonts w:ascii="GHEA Grapalat" w:hAnsi="GHEA Grapalat" w:cs="Arial"/>
          <w:sz w:val="24"/>
          <w:szCs w:val="24"/>
        </w:rPr>
        <w:t xml:space="preserve"> or</w:t>
      </w:r>
      <w:r w:rsidRPr="00A74616">
        <w:rPr>
          <w:rFonts w:ascii="GHEA Grapalat" w:hAnsi="GHEA Grapalat" w:cs="Arial"/>
          <w:sz w:val="24"/>
          <w:szCs w:val="24"/>
        </w:rPr>
        <w:t xml:space="preserve"> </w:t>
      </w:r>
      <w:r w:rsidRPr="003B264A">
        <w:rPr>
          <w:rFonts w:ascii="GHEA Grapalat" w:hAnsi="GHEA Grapalat" w:cs="Arial"/>
          <w:sz w:val="24"/>
          <w:szCs w:val="24"/>
        </w:rPr>
        <w:t>rehabilitation.</w:t>
      </w:r>
    </w:p>
    <w:p w14:paraId="3BD4669E" w14:textId="77777777" w:rsidR="00C27C3E" w:rsidRPr="00E426E6" w:rsidRDefault="00C27C3E" w:rsidP="00C27C3E">
      <w:pPr>
        <w:spacing w:line="276" w:lineRule="auto"/>
        <w:ind w:firstLine="426"/>
        <w:jc w:val="both"/>
        <w:rPr>
          <w:rFonts w:ascii="GHEA Grapalat" w:hAnsi="GHEA Grapalat" w:cs="Arial"/>
          <w:sz w:val="24"/>
          <w:szCs w:val="24"/>
        </w:rPr>
      </w:pPr>
      <w:r w:rsidRPr="00135601">
        <w:rPr>
          <w:rFonts w:ascii="GHEA Grapalat" w:hAnsi="GHEA Grapalat" w:cs="Arial"/>
          <w:b/>
          <w:sz w:val="24"/>
          <w:szCs w:val="24"/>
        </w:rPr>
        <w:t>Affected Person</w:t>
      </w:r>
      <w:r w:rsidRPr="00316FCA">
        <w:rPr>
          <w:rFonts w:ascii="GHEA Grapalat" w:hAnsi="GHEA Grapalat" w:cs="Arial"/>
          <w:sz w:val="24"/>
          <w:szCs w:val="24"/>
        </w:rPr>
        <w:t xml:space="preserve"> - </w:t>
      </w:r>
      <w:r w:rsidRPr="00E426E6">
        <w:rPr>
          <w:rFonts w:ascii="GHEA Grapalat" w:hAnsi="GHEA Grapalat" w:cs="Arial"/>
          <w:sz w:val="24"/>
          <w:szCs w:val="24"/>
        </w:rPr>
        <w:t>Any person (individual) affected by Project-related changes in use of</w:t>
      </w:r>
      <w:r w:rsidRPr="00E426E6">
        <w:rPr>
          <w:rFonts w:ascii="GHEA Grapalat" w:hAnsi="GHEA Grapalat" w:cs="Arial"/>
          <w:sz w:val="24"/>
          <w:szCs w:val="24"/>
          <w:lang w:val="hy-AM"/>
        </w:rPr>
        <w:t xml:space="preserve"> </w:t>
      </w:r>
      <w:r w:rsidRPr="00E426E6">
        <w:rPr>
          <w:rFonts w:ascii="GHEA Grapalat" w:hAnsi="GHEA Grapalat" w:cs="Arial"/>
          <w:sz w:val="24"/>
          <w:szCs w:val="24"/>
        </w:rPr>
        <w:t>land, water, natural resources, or income losses.</w:t>
      </w:r>
    </w:p>
    <w:p w14:paraId="5E719CF5" w14:textId="77777777" w:rsidR="00C27C3E" w:rsidRPr="001E0EAF" w:rsidRDefault="00C27C3E" w:rsidP="00C27C3E">
      <w:pPr>
        <w:spacing w:line="276" w:lineRule="auto"/>
        <w:ind w:firstLine="426"/>
        <w:jc w:val="both"/>
        <w:rPr>
          <w:rFonts w:ascii="GHEA Grapalat" w:hAnsi="GHEA Grapalat" w:cs="Arial"/>
          <w:sz w:val="24"/>
          <w:szCs w:val="24"/>
        </w:rPr>
      </w:pPr>
      <w:r w:rsidRPr="00135601">
        <w:rPr>
          <w:rFonts w:ascii="GHEA Grapalat" w:hAnsi="GHEA Grapalat" w:cs="Arial"/>
          <w:b/>
          <w:sz w:val="24"/>
          <w:szCs w:val="24"/>
        </w:rPr>
        <w:t>Affected Persons with formal legal rights</w:t>
      </w:r>
      <w:r w:rsidRPr="00316FCA">
        <w:rPr>
          <w:rFonts w:ascii="GHEA Grapalat" w:hAnsi="GHEA Grapalat" w:cs="Arial"/>
          <w:sz w:val="24"/>
          <w:szCs w:val="24"/>
        </w:rPr>
        <w:t xml:space="preserve"> </w:t>
      </w:r>
      <w:r w:rsidRPr="00E426E6">
        <w:rPr>
          <w:rFonts w:ascii="GHEA Grapalat" w:hAnsi="GHEA Grapalat" w:cs="Arial"/>
          <w:sz w:val="24"/>
          <w:szCs w:val="24"/>
        </w:rPr>
        <w:t>– Affected Persons whose right to the affected property is registered in accordance</w:t>
      </w:r>
      <w:r w:rsidRPr="00A74616">
        <w:rPr>
          <w:rFonts w:ascii="GHEA Grapalat" w:hAnsi="GHEA Grapalat" w:cs="Arial"/>
          <w:sz w:val="24"/>
          <w:szCs w:val="24"/>
          <w:lang w:val="hy-AM"/>
        </w:rPr>
        <w:t xml:space="preserve"> </w:t>
      </w:r>
      <w:r w:rsidRPr="003B264A">
        <w:rPr>
          <w:rFonts w:ascii="GHEA Grapalat" w:hAnsi="GHEA Grapalat" w:cs="Arial"/>
          <w:sz w:val="24"/>
          <w:szCs w:val="24"/>
        </w:rPr>
        <w:t xml:space="preserve">with legislation of the Republic of </w:t>
      </w:r>
      <w:r w:rsidRPr="001E0EAF">
        <w:rPr>
          <w:rFonts w:ascii="GHEA Grapalat" w:hAnsi="GHEA Grapalat" w:cs="Arial"/>
          <w:sz w:val="24"/>
          <w:szCs w:val="24"/>
        </w:rPr>
        <w:t>Armenia.</w:t>
      </w:r>
    </w:p>
    <w:p w14:paraId="479F4084" w14:textId="77777777" w:rsidR="00C27C3E" w:rsidRPr="00C8571A" w:rsidRDefault="00C27C3E" w:rsidP="00C27C3E">
      <w:pPr>
        <w:pStyle w:val="BodyText"/>
        <w:spacing w:line="276" w:lineRule="auto"/>
        <w:ind w:firstLine="426"/>
        <w:jc w:val="both"/>
        <w:rPr>
          <w:rFonts w:ascii="GHEA Grapalat" w:hAnsi="GHEA Grapalat" w:cs="Arial"/>
          <w:sz w:val="24"/>
          <w:szCs w:val="24"/>
        </w:rPr>
      </w:pPr>
      <w:r w:rsidRPr="00135601">
        <w:rPr>
          <w:rFonts w:ascii="GHEA Grapalat" w:hAnsi="GHEA Grapalat" w:cs="Arial"/>
          <w:b/>
          <w:sz w:val="24"/>
          <w:szCs w:val="24"/>
        </w:rPr>
        <w:t>Compensation</w:t>
      </w:r>
      <w:r w:rsidRPr="00316FCA">
        <w:rPr>
          <w:rFonts w:ascii="GHEA Grapalat" w:hAnsi="GHEA Grapalat" w:cs="Arial"/>
          <w:sz w:val="24"/>
          <w:szCs w:val="24"/>
        </w:rPr>
        <w:t xml:space="preserve"> - </w:t>
      </w:r>
      <w:r w:rsidRPr="00E426E6">
        <w:rPr>
          <w:rFonts w:ascii="GHEA Grapalat" w:hAnsi="GHEA Grapalat" w:cs="Arial"/>
          <w:sz w:val="24"/>
          <w:szCs w:val="24"/>
        </w:rPr>
        <w:t>Payment in cash or in kind of the replacement cost of the acquired assets.</w:t>
      </w:r>
    </w:p>
    <w:p w14:paraId="437AD5CE" w14:textId="77777777" w:rsidR="00C27C3E" w:rsidRPr="001E0EAF" w:rsidRDefault="00C27C3E" w:rsidP="00C27C3E">
      <w:pPr>
        <w:pStyle w:val="BodyText"/>
        <w:spacing w:line="276" w:lineRule="auto"/>
        <w:ind w:firstLine="426"/>
        <w:jc w:val="both"/>
        <w:rPr>
          <w:rFonts w:ascii="GHEA Grapalat" w:hAnsi="GHEA Grapalat" w:cs="Arial"/>
          <w:sz w:val="24"/>
          <w:szCs w:val="24"/>
        </w:rPr>
      </w:pPr>
      <w:r w:rsidRPr="00135601">
        <w:rPr>
          <w:rFonts w:ascii="GHEA Grapalat" w:hAnsi="GHEA Grapalat" w:cs="Arial"/>
          <w:b/>
          <w:sz w:val="24"/>
          <w:szCs w:val="24"/>
        </w:rPr>
        <w:t>Cut-off Date</w:t>
      </w:r>
      <w:r w:rsidRPr="00316FCA">
        <w:rPr>
          <w:rFonts w:ascii="GHEA Grapalat" w:hAnsi="GHEA Grapalat" w:cs="Arial"/>
          <w:sz w:val="24"/>
          <w:szCs w:val="24"/>
        </w:rPr>
        <w:t xml:space="preserve"> </w:t>
      </w:r>
      <w:r w:rsidRPr="00E426E6">
        <w:rPr>
          <w:rFonts w:ascii="GHEA Grapalat" w:hAnsi="GHEA Grapalat" w:cs="Arial"/>
          <w:sz w:val="24"/>
          <w:szCs w:val="24"/>
        </w:rPr>
        <w:t xml:space="preserve">-The date when the results of census, inventory of affected assets and socioeconomic survey have been summarized by drawing up of the affected property or assets description protocol (the first day of signing of protocol by </w:t>
      </w:r>
      <w:r w:rsidRPr="00C8571A">
        <w:rPr>
          <w:rFonts w:ascii="GHEA Grapalat" w:hAnsi="GHEA Grapalat" w:cs="Arial"/>
          <w:sz w:val="24"/>
          <w:szCs w:val="24"/>
        </w:rPr>
        <w:t xml:space="preserve">Affected Persons </w:t>
      </w:r>
      <w:r w:rsidRPr="00A74616">
        <w:rPr>
          <w:rFonts w:ascii="GHEA Grapalat" w:hAnsi="GHEA Grapalat" w:cs="Arial"/>
          <w:sz w:val="24"/>
          <w:szCs w:val="24"/>
        </w:rPr>
        <w:t>and the Acquirer) for this section. The improvements made after the cut of date will not be eligible for compensation.</w:t>
      </w:r>
    </w:p>
    <w:p w14:paraId="5A690F1C" w14:textId="77777777" w:rsidR="00C27C3E" w:rsidRPr="001E0EAF" w:rsidRDefault="00C27C3E" w:rsidP="00C27C3E">
      <w:pPr>
        <w:pStyle w:val="BodyText"/>
        <w:spacing w:line="276" w:lineRule="auto"/>
        <w:ind w:firstLine="426"/>
        <w:jc w:val="both"/>
        <w:rPr>
          <w:rFonts w:ascii="GHEA Grapalat" w:hAnsi="GHEA Grapalat" w:cs="Arial"/>
          <w:sz w:val="24"/>
          <w:szCs w:val="24"/>
        </w:rPr>
      </w:pPr>
      <w:r w:rsidRPr="00135601">
        <w:rPr>
          <w:rFonts w:ascii="GHEA Grapalat" w:hAnsi="GHEA Grapalat" w:cs="Arial"/>
          <w:b/>
          <w:sz w:val="24"/>
          <w:szCs w:val="24"/>
        </w:rPr>
        <w:t>Entitlement</w:t>
      </w:r>
      <w:r w:rsidRPr="00316FCA">
        <w:rPr>
          <w:rFonts w:ascii="GHEA Grapalat" w:hAnsi="GHEA Grapalat" w:cs="Arial"/>
          <w:sz w:val="24"/>
          <w:szCs w:val="24"/>
        </w:rPr>
        <w:t xml:space="preserve"> - </w:t>
      </w:r>
      <w:r w:rsidRPr="00E426E6">
        <w:rPr>
          <w:rFonts w:ascii="GHEA Grapalat" w:hAnsi="GHEA Grapalat" w:cs="Arial"/>
          <w:sz w:val="24"/>
          <w:szCs w:val="24"/>
        </w:rPr>
        <w:t>Range of measures comprising compensation, income restoration, transfer assistance, income substitution, and relocation which are due to affected people, depending on the</w:t>
      </w:r>
      <w:r w:rsidRPr="00C8571A">
        <w:rPr>
          <w:rFonts w:ascii="GHEA Grapalat" w:hAnsi="GHEA Grapalat" w:cs="Arial"/>
          <w:sz w:val="24"/>
          <w:szCs w:val="24"/>
        </w:rPr>
        <w:t xml:space="preserve"> </w:t>
      </w:r>
      <w:r w:rsidRPr="00A74616">
        <w:rPr>
          <w:rFonts w:ascii="GHEA Grapalat" w:hAnsi="GHEA Grapalat" w:cs="Arial"/>
          <w:sz w:val="24"/>
          <w:szCs w:val="24"/>
        </w:rPr>
        <w:t>nature of their losses, to restore their economic and social base.</w:t>
      </w:r>
    </w:p>
    <w:p w14:paraId="0B7585C2" w14:textId="77777777" w:rsidR="00C27C3E" w:rsidRPr="00E426E6" w:rsidRDefault="00C27C3E" w:rsidP="00C27C3E">
      <w:pPr>
        <w:spacing w:line="276" w:lineRule="auto"/>
        <w:ind w:firstLine="426"/>
        <w:jc w:val="both"/>
        <w:rPr>
          <w:rFonts w:ascii="GHEA Grapalat" w:hAnsi="GHEA Grapalat" w:cs="Arial"/>
          <w:sz w:val="24"/>
          <w:szCs w:val="24"/>
        </w:rPr>
      </w:pPr>
      <w:r w:rsidRPr="00135601">
        <w:rPr>
          <w:rFonts w:ascii="GHEA Grapalat" w:hAnsi="GHEA Grapalat" w:cs="Arial"/>
          <w:b/>
          <w:sz w:val="24"/>
          <w:szCs w:val="24"/>
        </w:rPr>
        <w:t>Indigenous Peoples</w:t>
      </w:r>
      <w:r w:rsidRPr="00316FCA">
        <w:rPr>
          <w:rFonts w:ascii="GHEA Grapalat" w:hAnsi="GHEA Grapalat" w:cs="Arial"/>
          <w:sz w:val="24"/>
          <w:szCs w:val="24"/>
        </w:rPr>
        <w:t xml:space="preserve"> - </w:t>
      </w:r>
      <w:r w:rsidRPr="00E426E6">
        <w:rPr>
          <w:rFonts w:ascii="GHEA Grapalat" w:hAnsi="GHEA Grapalat" w:cs="Arial"/>
          <w:sz w:val="24"/>
          <w:szCs w:val="24"/>
        </w:rPr>
        <w:t>“Indigenous Peoples” as used in the Asian Development Bank</w:t>
      </w:r>
      <w:r w:rsidRPr="00A74616">
        <w:rPr>
          <w:rFonts w:ascii="GHEA Grapalat" w:hAnsi="GHEA Grapalat" w:cs="Arial"/>
          <w:sz w:val="24"/>
          <w:szCs w:val="24"/>
        </w:rPr>
        <w:t xml:space="preserve">’s Policy on Indigenous Peoples encompasses a generic concept not easily reflected in a single term. Ethnic Minority is one </w:t>
      </w:r>
      <w:r w:rsidRPr="001E0EAF">
        <w:rPr>
          <w:rFonts w:ascii="GHEA Grapalat" w:hAnsi="GHEA Grapalat" w:cs="Arial"/>
          <w:sz w:val="24"/>
          <w:szCs w:val="24"/>
        </w:rPr>
        <w:t xml:space="preserve">  of the other terms relating to the concept of indigenous peoples as addressed in the Asian Development Bank policy. Others are “cultural m</w:t>
      </w:r>
      <w:r w:rsidRPr="008E57D0">
        <w:rPr>
          <w:rFonts w:ascii="GHEA Grapalat" w:hAnsi="GHEA Grapalat" w:cs="Arial"/>
          <w:sz w:val="24"/>
          <w:szCs w:val="24"/>
        </w:rPr>
        <w:t xml:space="preserve">inorities,” “indigenous cultural communities,” “tribals,” “scheduled tribes,” “natives,” and “aboriginals.” Accepted or preferred terms and definitions vary country by country. “Indigenous Peoples” is the term used in the United Nations documents, and is used by </w:t>
      </w:r>
      <w:r w:rsidRPr="00E426E6">
        <w:rPr>
          <w:rFonts w:ascii="GHEA Grapalat" w:hAnsi="GHEA Grapalat" w:cs="Arial"/>
          <w:sz w:val="24"/>
          <w:szCs w:val="24"/>
        </w:rPr>
        <w:t>Asian Development Bank solely for convenience. In Armenia, the term Ethnic Minority is considered more applicable. In this respect, to qualify for consideration as being covered under the Asian Development Bank’s IP Policy, an ethnic minority ‘</w:t>
      </w:r>
      <w:r w:rsidRPr="00E426E6">
        <w:rPr>
          <w:rFonts w:ascii="GHEA Grapalat" w:hAnsi="GHEA Grapalat" w:cs="Arial"/>
          <w:i/>
          <w:sz w:val="24"/>
          <w:szCs w:val="24"/>
        </w:rPr>
        <w:t>should be regarded as those with a social or cultural identity distinct from the dominant or mainstream society, which makes them vulnerable to being disadvantaged in the processes of development</w:t>
      </w:r>
      <w:r w:rsidRPr="00E426E6">
        <w:rPr>
          <w:rFonts w:ascii="GHEA Grapalat" w:hAnsi="GHEA Grapalat" w:cs="Arial"/>
          <w:sz w:val="24"/>
          <w:szCs w:val="24"/>
        </w:rPr>
        <w:t>.’</w:t>
      </w:r>
    </w:p>
    <w:p w14:paraId="36991C20" w14:textId="77777777" w:rsidR="00C27C3E" w:rsidRPr="001E0EAF" w:rsidRDefault="00C27C3E" w:rsidP="00C27C3E">
      <w:pPr>
        <w:pStyle w:val="BodyText"/>
        <w:spacing w:line="276" w:lineRule="auto"/>
        <w:ind w:firstLine="426"/>
        <w:jc w:val="both"/>
        <w:rPr>
          <w:rFonts w:ascii="GHEA Grapalat" w:hAnsi="GHEA Grapalat" w:cs="Arial"/>
          <w:sz w:val="24"/>
          <w:szCs w:val="24"/>
        </w:rPr>
      </w:pPr>
      <w:r w:rsidRPr="00135601">
        <w:rPr>
          <w:rFonts w:ascii="GHEA Grapalat" w:hAnsi="GHEA Grapalat" w:cs="Arial"/>
          <w:b/>
          <w:sz w:val="24"/>
          <w:szCs w:val="24"/>
        </w:rPr>
        <w:t>Improvements</w:t>
      </w:r>
      <w:r w:rsidRPr="00316FCA">
        <w:rPr>
          <w:rFonts w:ascii="GHEA Grapalat" w:hAnsi="GHEA Grapalat" w:cs="Arial"/>
          <w:sz w:val="24"/>
          <w:szCs w:val="24"/>
        </w:rPr>
        <w:t xml:space="preserve"> - </w:t>
      </w:r>
      <w:r w:rsidRPr="00E426E6">
        <w:rPr>
          <w:rFonts w:ascii="GHEA Grapalat" w:hAnsi="GHEA Grapalat" w:cs="Arial"/>
          <w:sz w:val="24"/>
          <w:szCs w:val="24"/>
        </w:rPr>
        <w:t>Structures constructed (dwelling unit, fence, waiting sheds, animal pens, utilities, community facilities, stores, warehouses, etc.) and crops</w:t>
      </w:r>
      <w:r w:rsidRPr="00C8571A">
        <w:rPr>
          <w:rFonts w:ascii="GHEA Grapalat" w:hAnsi="GHEA Grapalat" w:cs="Arial"/>
          <w:sz w:val="24"/>
          <w:szCs w:val="24"/>
        </w:rPr>
        <w:t xml:space="preserve"> or</w:t>
      </w:r>
      <w:r w:rsidRPr="00A74616">
        <w:rPr>
          <w:rFonts w:ascii="GHEA Grapalat" w:hAnsi="GHEA Grapalat" w:cs="Arial"/>
          <w:sz w:val="24"/>
          <w:szCs w:val="24"/>
        </w:rPr>
        <w:t xml:space="preserve"> </w:t>
      </w:r>
      <w:r w:rsidRPr="001E0EAF">
        <w:rPr>
          <w:rFonts w:ascii="GHEA Grapalat" w:hAnsi="GHEA Grapalat" w:cs="Arial"/>
          <w:sz w:val="24"/>
          <w:szCs w:val="24"/>
        </w:rPr>
        <w:t>plants planted by the person, household, institution, or organization.</w:t>
      </w:r>
    </w:p>
    <w:p w14:paraId="2AD8B764" w14:textId="77777777" w:rsidR="00C27C3E" w:rsidRPr="001E0EAF" w:rsidRDefault="00C27C3E" w:rsidP="00C27C3E">
      <w:pPr>
        <w:pStyle w:val="BodyText"/>
        <w:spacing w:line="276" w:lineRule="auto"/>
        <w:ind w:firstLine="426"/>
        <w:jc w:val="both"/>
        <w:rPr>
          <w:rFonts w:ascii="GHEA Grapalat" w:hAnsi="GHEA Grapalat" w:cs="Arial"/>
          <w:sz w:val="24"/>
          <w:szCs w:val="24"/>
        </w:rPr>
      </w:pPr>
      <w:r w:rsidRPr="00135601">
        <w:rPr>
          <w:rFonts w:ascii="GHEA Grapalat" w:hAnsi="GHEA Grapalat" w:cs="Arial"/>
          <w:b/>
          <w:sz w:val="24"/>
          <w:szCs w:val="24"/>
        </w:rPr>
        <w:t>Land Acquisition</w:t>
      </w:r>
      <w:r w:rsidRPr="00316FCA">
        <w:rPr>
          <w:rFonts w:ascii="GHEA Grapalat" w:hAnsi="GHEA Grapalat" w:cs="Arial"/>
          <w:sz w:val="24"/>
          <w:szCs w:val="24"/>
        </w:rPr>
        <w:t xml:space="preserve"> - </w:t>
      </w:r>
      <w:r w:rsidRPr="00E426E6">
        <w:rPr>
          <w:rFonts w:ascii="GHEA Grapalat" w:hAnsi="GHEA Grapalat" w:cs="Arial"/>
          <w:sz w:val="24"/>
          <w:szCs w:val="24"/>
        </w:rPr>
        <w:t xml:space="preserve">The process whereby a person is compelled by a government agency to alienate all or part of the land a person owns or possesses to the ownership and possession of the </w:t>
      </w:r>
      <w:r w:rsidRPr="00C8571A">
        <w:rPr>
          <w:rFonts w:ascii="GHEA Grapalat" w:hAnsi="GHEA Grapalat" w:cs="Arial"/>
          <w:sz w:val="24"/>
          <w:szCs w:val="24"/>
          <w:lang w:val="hy-AM"/>
        </w:rPr>
        <w:t xml:space="preserve"> </w:t>
      </w:r>
      <w:r w:rsidRPr="00A74616">
        <w:rPr>
          <w:rFonts w:ascii="GHEA Grapalat" w:hAnsi="GHEA Grapalat" w:cs="Arial"/>
          <w:sz w:val="24"/>
          <w:szCs w:val="24"/>
          <w:lang w:val="hy-AM"/>
        </w:rPr>
        <w:t xml:space="preserve"> </w:t>
      </w:r>
      <w:r w:rsidRPr="00A74616">
        <w:rPr>
          <w:rFonts w:ascii="GHEA Grapalat" w:hAnsi="GHEA Grapalat" w:cs="Arial"/>
          <w:sz w:val="24"/>
          <w:szCs w:val="24"/>
        </w:rPr>
        <w:t>government agency for public purpose in return for a consideration.</w:t>
      </w:r>
    </w:p>
    <w:p w14:paraId="570040E8" w14:textId="77777777" w:rsidR="00C27C3E" w:rsidRPr="00E426E6" w:rsidRDefault="00C27C3E" w:rsidP="00C27C3E">
      <w:pPr>
        <w:pStyle w:val="BodyText"/>
        <w:spacing w:line="276" w:lineRule="auto"/>
        <w:ind w:firstLine="426"/>
        <w:jc w:val="both"/>
        <w:rPr>
          <w:rFonts w:ascii="GHEA Grapalat" w:hAnsi="GHEA Grapalat" w:cs="Arial"/>
          <w:sz w:val="24"/>
          <w:szCs w:val="24"/>
        </w:rPr>
      </w:pPr>
      <w:r w:rsidRPr="00135601">
        <w:rPr>
          <w:rFonts w:ascii="GHEA Grapalat" w:hAnsi="GHEA Grapalat" w:cs="Arial"/>
          <w:b/>
          <w:sz w:val="24"/>
          <w:szCs w:val="24"/>
        </w:rPr>
        <w:t>Legalizable Affected Persons</w:t>
      </w:r>
      <w:r w:rsidRPr="00316FCA">
        <w:rPr>
          <w:rFonts w:ascii="GHEA Grapalat" w:hAnsi="GHEA Grapalat" w:cs="Arial"/>
          <w:sz w:val="24"/>
          <w:szCs w:val="24"/>
        </w:rPr>
        <w:t xml:space="preserve"> </w:t>
      </w:r>
      <w:r w:rsidRPr="00E426E6">
        <w:rPr>
          <w:rFonts w:ascii="GHEA Grapalat" w:hAnsi="GHEA Grapalat" w:cs="Arial"/>
          <w:sz w:val="24"/>
          <w:szCs w:val="24"/>
        </w:rPr>
        <w:t>– APs who have no registered ownership or other property</w:t>
      </w:r>
      <w:r w:rsidRPr="00C8571A">
        <w:rPr>
          <w:rFonts w:ascii="GHEA Grapalat" w:hAnsi="GHEA Grapalat" w:cs="Arial"/>
          <w:sz w:val="24"/>
          <w:szCs w:val="24"/>
        </w:rPr>
        <w:t xml:space="preserve"> rights toward the affected land </w:t>
      </w:r>
      <w:r w:rsidRPr="00A74616">
        <w:rPr>
          <w:rFonts w:ascii="GHEA Grapalat" w:hAnsi="GHEA Grapalat" w:cs="Arial"/>
          <w:sz w:val="24"/>
          <w:szCs w:val="24"/>
        </w:rPr>
        <w:t xml:space="preserve">or adjacent building or asset but are legally eligible to obtain such by the force of law, as per the </w:t>
      </w:r>
      <w:r w:rsidRPr="001E0EAF">
        <w:rPr>
          <w:rFonts w:ascii="GHEA Grapalat" w:hAnsi="GHEA Grapalat" w:cs="Arial"/>
          <w:sz w:val="24"/>
          <w:szCs w:val="24"/>
        </w:rPr>
        <w:t xml:space="preserve">legal acts of the </w:t>
      </w:r>
      <w:r w:rsidRPr="008E57D0">
        <w:rPr>
          <w:rFonts w:ascii="GHEA Grapalat" w:hAnsi="GHEA Grapalat" w:cs="Arial"/>
          <w:sz w:val="24"/>
          <w:szCs w:val="24"/>
        </w:rPr>
        <w:t xml:space="preserve">Republic of </w:t>
      </w:r>
      <w:r w:rsidRPr="00E426E6">
        <w:rPr>
          <w:rFonts w:ascii="GHEA Grapalat" w:hAnsi="GHEA Grapalat" w:cs="Arial"/>
          <w:sz w:val="24"/>
          <w:szCs w:val="24"/>
        </w:rPr>
        <w:t>Armenia.</w:t>
      </w:r>
    </w:p>
    <w:p w14:paraId="3FC6EC5B" w14:textId="77777777" w:rsidR="00C27C3E" w:rsidRPr="00C8571A" w:rsidRDefault="00C27C3E" w:rsidP="00C27C3E">
      <w:pPr>
        <w:pStyle w:val="BodyText"/>
        <w:spacing w:line="276" w:lineRule="auto"/>
        <w:ind w:firstLine="426"/>
        <w:jc w:val="both"/>
        <w:rPr>
          <w:rFonts w:ascii="GHEA Grapalat" w:hAnsi="GHEA Grapalat" w:cs="Arial"/>
          <w:sz w:val="24"/>
          <w:szCs w:val="24"/>
        </w:rPr>
      </w:pPr>
      <w:r w:rsidRPr="00135601">
        <w:rPr>
          <w:rFonts w:ascii="GHEA Grapalat" w:hAnsi="GHEA Grapalat" w:cs="Arial"/>
          <w:b/>
          <w:sz w:val="24"/>
          <w:szCs w:val="24"/>
        </w:rPr>
        <w:t>Non – legalizable Affected Person</w:t>
      </w:r>
      <w:r w:rsidRPr="00E426E6">
        <w:rPr>
          <w:rFonts w:ascii="GHEA Grapalat" w:hAnsi="GHEA Grapalat" w:cs="Arial"/>
          <w:sz w:val="24"/>
          <w:szCs w:val="24"/>
        </w:rPr>
        <w:t>– Affected Persons who actually occupy and use affected asset as of the date of drawing up the description protocol but do not have a legal possibility or eligibility to obtain ownership or other property rights toward the affected asset.</w:t>
      </w:r>
    </w:p>
    <w:p w14:paraId="4D66445C" w14:textId="77777777" w:rsidR="00C27C3E" w:rsidRPr="00A74616" w:rsidRDefault="00C27C3E" w:rsidP="00C27C3E">
      <w:pPr>
        <w:pStyle w:val="BodyText"/>
        <w:spacing w:line="276" w:lineRule="auto"/>
        <w:ind w:firstLine="426"/>
        <w:jc w:val="both"/>
        <w:rPr>
          <w:rFonts w:ascii="GHEA Grapalat" w:hAnsi="GHEA Grapalat" w:cs="Arial"/>
          <w:sz w:val="24"/>
          <w:szCs w:val="24"/>
        </w:rPr>
      </w:pPr>
      <w:r w:rsidRPr="00135601">
        <w:rPr>
          <w:rFonts w:ascii="GHEA Grapalat" w:hAnsi="GHEA Grapalat" w:cs="Arial"/>
          <w:b/>
          <w:sz w:val="24"/>
          <w:szCs w:val="24"/>
        </w:rPr>
        <w:t>Rehabilitation</w:t>
      </w:r>
      <w:r w:rsidRPr="00316FCA">
        <w:rPr>
          <w:rFonts w:ascii="GHEA Grapalat" w:hAnsi="GHEA Grapalat" w:cs="Arial"/>
          <w:sz w:val="24"/>
          <w:szCs w:val="24"/>
        </w:rPr>
        <w:t xml:space="preserve"> - </w:t>
      </w:r>
      <w:r w:rsidRPr="00E426E6">
        <w:rPr>
          <w:rFonts w:ascii="GHEA Grapalat" w:hAnsi="GHEA Grapalat" w:cs="Arial"/>
          <w:sz w:val="24"/>
          <w:szCs w:val="24"/>
        </w:rPr>
        <w:t xml:space="preserve">Compensatory measures provided under the Policy Framework on involuntary resettlement (including relocation allowance) other than payment of the replacement cost of acquired </w:t>
      </w:r>
      <w:r w:rsidRPr="00C8571A">
        <w:rPr>
          <w:rFonts w:ascii="GHEA Grapalat" w:hAnsi="GHEA Grapalat" w:cs="Arial"/>
          <w:sz w:val="24"/>
          <w:szCs w:val="24"/>
          <w:lang w:val="hy-AM"/>
        </w:rPr>
        <w:t xml:space="preserve"> </w:t>
      </w:r>
      <w:r w:rsidRPr="00A74616">
        <w:rPr>
          <w:rFonts w:ascii="GHEA Grapalat" w:hAnsi="GHEA Grapalat" w:cs="Arial"/>
          <w:sz w:val="24"/>
          <w:szCs w:val="24"/>
          <w:lang w:val="hy-AM"/>
        </w:rPr>
        <w:t xml:space="preserve"> </w:t>
      </w:r>
      <w:r w:rsidRPr="00A74616">
        <w:rPr>
          <w:rFonts w:ascii="GHEA Grapalat" w:hAnsi="GHEA Grapalat" w:cs="Arial"/>
          <w:sz w:val="24"/>
          <w:szCs w:val="24"/>
        </w:rPr>
        <w:t>assets.</w:t>
      </w:r>
    </w:p>
    <w:p w14:paraId="67596D70" w14:textId="77777777" w:rsidR="00C27C3E" w:rsidRPr="00A74616" w:rsidRDefault="00C27C3E" w:rsidP="00C27C3E">
      <w:pPr>
        <w:pStyle w:val="BodyText"/>
        <w:spacing w:line="276" w:lineRule="auto"/>
        <w:ind w:firstLine="426"/>
        <w:jc w:val="both"/>
        <w:rPr>
          <w:rFonts w:ascii="GHEA Grapalat" w:hAnsi="GHEA Grapalat" w:cs="Arial"/>
          <w:sz w:val="24"/>
          <w:szCs w:val="24"/>
        </w:rPr>
      </w:pPr>
      <w:r w:rsidRPr="00135601">
        <w:rPr>
          <w:rFonts w:ascii="GHEA Grapalat" w:hAnsi="GHEA Grapalat" w:cs="Arial"/>
          <w:b/>
          <w:sz w:val="24"/>
          <w:szCs w:val="24"/>
        </w:rPr>
        <w:t>Relocation</w:t>
      </w:r>
      <w:r w:rsidRPr="00316FCA">
        <w:rPr>
          <w:rFonts w:ascii="GHEA Grapalat" w:hAnsi="GHEA Grapalat" w:cs="Arial"/>
          <w:sz w:val="24"/>
          <w:szCs w:val="24"/>
        </w:rPr>
        <w:t xml:space="preserve"> - </w:t>
      </w:r>
      <w:r w:rsidRPr="00E426E6">
        <w:rPr>
          <w:rFonts w:ascii="GHEA Grapalat" w:hAnsi="GHEA Grapalat" w:cs="Arial"/>
          <w:sz w:val="24"/>
          <w:szCs w:val="24"/>
        </w:rPr>
        <w:t>the physical relocation of an Affected Pe</w:t>
      </w:r>
      <w:r>
        <w:rPr>
          <w:rFonts w:ascii="GHEA Grapalat" w:hAnsi="GHEA Grapalat" w:cs="Arial"/>
          <w:sz w:val="24"/>
          <w:szCs w:val="24"/>
        </w:rPr>
        <w:t>rsons</w:t>
      </w:r>
      <w:r w:rsidRPr="00E426E6">
        <w:rPr>
          <w:rFonts w:ascii="GHEA Grapalat" w:hAnsi="GHEA Grapalat" w:cs="Arial"/>
          <w:sz w:val="24"/>
          <w:szCs w:val="24"/>
        </w:rPr>
        <w:t xml:space="preserve"> and Affected Household</w:t>
      </w:r>
      <w:r>
        <w:rPr>
          <w:rFonts w:ascii="GHEA Grapalat" w:hAnsi="GHEA Grapalat" w:cs="Arial"/>
          <w:sz w:val="24"/>
          <w:szCs w:val="24"/>
        </w:rPr>
        <w:t>s</w:t>
      </w:r>
      <w:r w:rsidRPr="00E426E6">
        <w:rPr>
          <w:rFonts w:ascii="GHEA Grapalat" w:hAnsi="GHEA Grapalat" w:cs="Arial"/>
          <w:sz w:val="24"/>
          <w:szCs w:val="24"/>
        </w:rPr>
        <w:t xml:space="preserve"> from her</w:t>
      </w:r>
      <w:r w:rsidRPr="00A74616">
        <w:rPr>
          <w:rFonts w:ascii="GHEA Grapalat" w:hAnsi="GHEA Grapalat" w:cs="Arial"/>
          <w:sz w:val="24"/>
          <w:szCs w:val="24"/>
        </w:rPr>
        <w:t xml:space="preserve"> or his pre-Project place of residence or business location.</w:t>
      </w:r>
    </w:p>
    <w:p w14:paraId="6CC850BB" w14:textId="77777777" w:rsidR="00C27C3E" w:rsidRPr="001E0EAF" w:rsidRDefault="00C27C3E" w:rsidP="00C27C3E">
      <w:pPr>
        <w:pStyle w:val="BodyText"/>
        <w:spacing w:line="276" w:lineRule="auto"/>
        <w:ind w:firstLine="426"/>
        <w:jc w:val="both"/>
        <w:rPr>
          <w:rFonts w:ascii="GHEA Grapalat" w:hAnsi="GHEA Grapalat" w:cs="Arial"/>
          <w:sz w:val="24"/>
          <w:szCs w:val="24"/>
        </w:rPr>
      </w:pPr>
      <w:r w:rsidRPr="00135601">
        <w:rPr>
          <w:rFonts w:ascii="GHEA Grapalat" w:hAnsi="GHEA Grapalat" w:cs="Arial"/>
          <w:b/>
          <w:sz w:val="24"/>
          <w:szCs w:val="24"/>
        </w:rPr>
        <w:t>Replacement Cost</w:t>
      </w:r>
      <w:r w:rsidRPr="00316FCA">
        <w:rPr>
          <w:rFonts w:ascii="GHEA Grapalat" w:hAnsi="GHEA Grapalat" w:cs="Arial"/>
          <w:sz w:val="24"/>
          <w:szCs w:val="24"/>
        </w:rPr>
        <w:t xml:space="preserve"> - </w:t>
      </w:r>
      <w:r w:rsidRPr="00E426E6">
        <w:rPr>
          <w:rFonts w:ascii="GHEA Grapalat" w:hAnsi="GHEA Grapalat" w:cs="Arial"/>
          <w:sz w:val="24"/>
          <w:szCs w:val="24"/>
        </w:rPr>
        <w:t>The value determined to be fair compensation for land based on its productive potential or current market value, the replacement cost of houses and structures (current marke</w:t>
      </w:r>
      <w:r w:rsidRPr="00C8571A">
        <w:rPr>
          <w:rFonts w:ascii="GHEA Grapalat" w:hAnsi="GHEA Grapalat" w:cs="Arial"/>
          <w:sz w:val="24"/>
          <w:szCs w:val="24"/>
        </w:rPr>
        <w:t>t price of building materials and labor without depreciation or deductions for salvaged building material), and the market value of residential land, crops, trees, and other commodities.</w:t>
      </w:r>
    </w:p>
    <w:p w14:paraId="5BCDF71D" w14:textId="77777777" w:rsidR="00C27C3E" w:rsidRPr="008E57D0" w:rsidRDefault="00C27C3E" w:rsidP="00C27C3E">
      <w:pPr>
        <w:pStyle w:val="BodyText"/>
        <w:spacing w:line="276" w:lineRule="auto"/>
        <w:ind w:firstLine="426"/>
        <w:jc w:val="both"/>
        <w:rPr>
          <w:rFonts w:ascii="GHEA Grapalat" w:hAnsi="GHEA Grapalat" w:cs="Arial"/>
          <w:sz w:val="24"/>
          <w:szCs w:val="24"/>
        </w:rPr>
      </w:pPr>
      <w:r w:rsidRPr="00135601">
        <w:rPr>
          <w:rFonts w:ascii="GHEA Grapalat" w:hAnsi="GHEA Grapalat" w:cs="Arial"/>
          <w:b/>
          <w:sz w:val="24"/>
          <w:szCs w:val="24"/>
        </w:rPr>
        <w:t>Resettlement</w:t>
      </w:r>
      <w:r w:rsidRPr="00316FCA">
        <w:rPr>
          <w:rFonts w:ascii="GHEA Grapalat" w:hAnsi="GHEA Grapalat" w:cs="Arial"/>
          <w:sz w:val="24"/>
          <w:szCs w:val="24"/>
        </w:rPr>
        <w:t xml:space="preserve"> - </w:t>
      </w:r>
      <w:r w:rsidRPr="00E426E6">
        <w:rPr>
          <w:rFonts w:ascii="GHEA Grapalat" w:hAnsi="GHEA Grapalat" w:cs="Arial"/>
          <w:sz w:val="24"/>
          <w:szCs w:val="24"/>
        </w:rPr>
        <w:t xml:space="preserve">All measures taken to mitigate any and all adverse impacts of the Project on </w:t>
      </w:r>
      <w:r w:rsidRPr="00A74616">
        <w:rPr>
          <w:rFonts w:ascii="GHEA Grapalat" w:hAnsi="GHEA Grapalat" w:cs="Arial"/>
          <w:sz w:val="24"/>
          <w:szCs w:val="24"/>
        </w:rPr>
        <w:t>Affected Person’s property or livelihood, including compensation, relocation (where relevant), and rehabilitation of the damaged</w:t>
      </w:r>
      <w:r w:rsidRPr="001E0EAF">
        <w:rPr>
          <w:rFonts w:ascii="GHEA Grapalat" w:hAnsi="GHEA Grapalat" w:cs="Arial"/>
          <w:sz w:val="24"/>
          <w:szCs w:val="24"/>
        </w:rPr>
        <w:t xml:space="preserve"> or removed infrastructure and installations.</w:t>
      </w:r>
    </w:p>
    <w:p w14:paraId="078E0402" w14:textId="77777777" w:rsidR="00C27C3E" w:rsidRPr="001E0EAF" w:rsidRDefault="00C27C3E" w:rsidP="00C27C3E">
      <w:pPr>
        <w:pStyle w:val="BodyText"/>
        <w:spacing w:line="276" w:lineRule="auto"/>
        <w:ind w:firstLine="426"/>
        <w:jc w:val="both"/>
        <w:rPr>
          <w:rFonts w:ascii="GHEA Grapalat" w:hAnsi="GHEA Grapalat" w:cs="Arial"/>
          <w:sz w:val="24"/>
          <w:szCs w:val="24"/>
        </w:rPr>
      </w:pPr>
      <w:r w:rsidRPr="00135601">
        <w:rPr>
          <w:rFonts w:ascii="GHEA Grapalat" w:hAnsi="GHEA Grapalat" w:cs="Arial"/>
          <w:b/>
          <w:sz w:val="24"/>
          <w:szCs w:val="24"/>
        </w:rPr>
        <w:t>Restrictions on land use</w:t>
      </w:r>
      <w:r w:rsidRPr="00316FCA">
        <w:rPr>
          <w:rFonts w:ascii="GHEA Grapalat" w:hAnsi="GHEA Grapalat" w:cs="Arial"/>
          <w:sz w:val="24"/>
          <w:szCs w:val="24"/>
        </w:rPr>
        <w:t xml:space="preserve"> </w:t>
      </w:r>
      <w:r w:rsidRPr="00E426E6">
        <w:rPr>
          <w:rFonts w:ascii="GHEA Grapalat" w:hAnsi="GHEA Grapalat" w:cs="Arial"/>
          <w:sz w:val="24"/>
          <w:szCs w:val="24"/>
        </w:rPr>
        <w:t>– limitations or prohibitions on the use of agricultural, residential, commercial or other land that are caused by the project. These may include restrictions on access to legally designated parks and protected areas, restrictions on access to other common property resources, and</w:t>
      </w:r>
      <w:r w:rsidRPr="00C8571A">
        <w:rPr>
          <w:rFonts w:ascii="GHEA Grapalat" w:hAnsi="GHEA Grapalat" w:cs="Arial"/>
          <w:sz w:val="24"/>
          <w:szCs w:val="24"/>
        </w:rPr>
        <w:t xml:space="preserve"> restrictions on land use, including those within utility easements or safety zones.</w:t>
      </w:r>
    </w:p>
    <w:p w14:paraId="6E3C667D" w14:textId="77777777" w:rsidR="00C27C3E" w:rsidRPr="00E426E6" w:rsidRDefault="00C27C3E" w:rsidP="00C27C3E">
      <w:pPr>
        <w:pStyle w:val="BodyText"/>
        <w:spacing w:line="276" w:lineRule="auto"/>
        <w:ind w:firstLine="426"/>
        <w:jc w:val="both"/>
        <w:rPr>
          <w:rFonts w:ascii="GHEA Grapalat" w:hAnsi="GHEA Grapalat" w:cs="Arial"/>
          <w:sz w:val="24"/>
          <w:szCs w:val="24"/>
          <w:lang w:val="hy-AM"/>
        </w:rPr>
      </w:pPr>
      <w:r w:rsidRPr="00135601">
        <w:rPr>
          <w:rFonts w:ascii="GHEA Grapalat" w:hAnsi="GHEA Grapalat" w:cs="Arial"/>
          <w:b/>
          <w:sz w:val="24"/>
          <w:szCs w:val="24"/>
        </w:rPr>
        <w:t>Severely Affected Household</w:t>
      </w:r>
      <w:r w:rsidRPr="00316FCA">
        <w:rPr>
          <w:rFonts w:ascii="GHEA Grapalat" w:hAnsi="GHEA Grapalat" w:cs="Arial"/>
          <w:sz w:val="24"/>
          <w:szCs w:val="24"/>
        </w:rPr>
        <w:t xml:space="preserve"> </w:t>
      </w:r>
      <w:r w:rsidRPr="00E426E6">
        <w:rPr>
          <w:rFonts w:ascii="GHEA Grapalat" w:hAnsi="GHEA Grapalat" w:cs="Arial"/>
          <w:sz w:val="24"/>
          <w:szCs w:val="24"/>
        </w:rPr>
        <w:t>– Include (i) Affected Household s losing 10% or more of their productive land</w:t>
      </w:r>
      <w:r w:rsidRPr="00C8571A">
        <w:rPr>
          <w:rFonts w:ascii="GHEA Grapalat" w:hAnsi="GHEA Grapalat" w:cs="Arial"/>
          <w:sz w:val="24"/>
          <w:szCs w:val="24"/>
        </w:rPr>
        <w:t xml:space="preserve"> or </w:t>
      </w:r>
      <w:r w:rsidRPr="00A74616">
        <w:rPr>
          <w:rFonts w:ascii="GHEA Grapalat" w:hAnsi="GHEA Grapalat" w:cs="Arial"/>
          <w:sz w:val="24"/>
          <w:szCs w:val="24"/>
        </w:rPr>
        <w:t xml:space="preserve">income generating assets, (ii) physically displaced </w:t>
      </w:r>
      <w:r w:rsidRPr="001E0EAF">
        <w:rPr>
          <w:rFonts w:ascii="GHEA Grapalat" w:hAnsi="GHEA Grapalat" w:cs="Arial"/>
          <w:sz w:val="24"/>
          <w:szCs w:val="24"/>
        </w:rPr>
        <w:t>Affected Household and (iii) Affected Household</w:t>
      </w:r>
      <w:r w:rsidRPr="008E57D0" w:rsidDel="00D415A5">
        <w:rPr>
          <w:rFonts w:ascii="GHEA Grapalat" w:hAnsi="GHEA Grapalat" w:cs="Arial"/>
          <w:sz w:val="24"/>
          <w:szCs w:val="24"/>
        </w:rPr>
        <w:t xml:space="preserve"> </w:t>
      </w:r>
      <w:r w:rsidRPr="008E57D0">
        <w:rPr>
          <w:rFonts w:ascii="GHEA Grapalat" w:hAnsi="GHEA Grapalat" w:cs="Arial"/>
          <w:sz w:val="24"/>
          <w:szCs w:val="24"/>
        </w:rPr>
        <w:t>s losing commercial</w:t>
      </w:r>
      <w:r w:rsidRPr="00E426E6">
        <w:rPr>
          <w:rFonts w:ascii="GHEA Grapalat" w:hAnsi="GHEA Grapalat" w:cs="Arial"/>
          <w:sz w:val="24"/>
          <w:szCs w:val="24"/>
        </w:rPr>
        <w:t xml:space="preserve"> or business establishments.</w:t>
      </w:r>
      <w:r w:rsidRPr="00E426E6">
        <w:rPr>
          <w:rFonts w:ascii="GHEA Grapalat" w:hAnsi="GHEA Grapalat" w:cs="Arial"/>
          <w:sz w:val="24"/>
          <w:szCs w:val="24"/>
          <w:lang w:val="hy-AM"/>
        </w:rPr>
        <w:t xml:space="preserve"> </w:t>
      </w:r>
    </w:p>
    <w:p w14:paraId="1E34B83B" w14:textId="77777777" w:rsidR="00C27C3E" w:rsidRPr="00E426E6" w:rsidRDefault="00C27C3E" w:rsidP="00C27C3E">
      <w:pPr>
        <w:pStyle w:val="BodyText"/>
        <w:spacing w:line="276" w:lineRule="auto"/>
        <w:ind w:firstLine="426"/>
        <w:jc w:val="both"/>
        <w:rPr>
          <w:rFonts w:ascii="GHEA Grapalat" w:hAnsi="GHEA Grapalat" w:cs="Arial"/>
          <w:sz w:val="24"/>
          <w:szCs w:val="24"/>
        </w:rPr>
      </w:pPr>
      <w:r w:rsidRPr="00135601">
        <w:rPr>
          <w:rFonts w:ascii="GHEA Grapalat" w:hAnsi="GHEA Grapalat" w:cs="Arial"/>
          <w:b/>
          <w:sz w:val="24"/>
          <w:szCs w:val="24"/>
        </w:rPr>
        <w:t>Vulnerable Household</w:t>
      </w:r>
      <w:r w:rsidRPr="00316FCA">
        <w:rPr>
          <w:rFonts w:ascii="GHEA Grapalat" w:hAnsi="GHEA Grapalat" w:cs="Arial"/>
          <w:sz w:val="24"/>
          <w:szCs w:val="24"/>
        </w:rPr>
        <w:t xml:space="preserve"> </w:t>
      </w:r>
      <w:r w:rsidRPr="00E426E6">
        <w:rPr>
          <w:rFonts w:ascii="GHEA Grapalat" w:hAnsi="GHEA Grapalat" w:cs="Arial"/>
          <w:sz w:val="24"/>
          <w:szCs w:val="24"/>
        </w:rPr>
        <w:t xml:space="preserve">– Affected Households living below the </w:t>
      </w:r>
      <w:r w:rsidRPr="007F18BB">
        <w:rPr>
          <w:rFonts w:ascii="GHEA Grapalat" w:hAnsi="GHEA Grapalat" w:cs="Arial"/>
          <w:sz w:val="24"/>
          <w:szCs w:val="24"/>
        </w:rPr>
        <w:t>eligibility threshold for receiving the insecurity allowance</w:t>
      </w:r>
      <w:r w:rsidRPr="00E426E6">
        <w:rPr>
          <w:rFonts w:ascii="GHEA Grapalat" w:hAnsi="GHEA Grapalat" w:cs="Arial"/>
          <w:sz w:val="24"/>
          <w:szCs w:val="24"/>
        </w:rPr>
        <w:t>, Affected Households headed by women, or elderly, or persons with disabilities.</w:t>
      </w:r>
    </w:p>
    <w:p w14:paraId="678C7BC9" w14:textId="77777777" w:rsidR="00C27C3E" w:rsidRDefault="00C27C3E" w:rsidP="00C27C3E">
      <w:pPr>
        <w:spacing w:line="360" w:lineRule="auto"/>
        <w:jc w:val="both"/>
        <w:rPr>
          <w:rFonts w:ascii="GHEA Grapalat" w:hAnsi="GHEA Grapalat" w:cs="Arial"/>
          <w:sz w:val="24"/>
          <w:szCs w:val="24"/>
        </w:rPr>
      </w:pPr>
    </w:p>
    <w:p w14:paraId="1375AB62" w14:textId="77777777" w:rsidR="00C27C3E" w:rsidRDefault="00C27C3E" w:rsidP="00C27C3E">
      <w:pPr>
        <w:spacing w:line="360" w:lineRule="auto"/>
        <w:jc w:val="both"/>
        <w:rPr>
          <w:rFonts w:ascii="GHEA Grapalat" w:hAnsi="GHEA Grapalat" w:cs="Arial"/>
          <w:sz w:val="24"/>
          <w:szCs w:val="24"/>
        </w:rPr>
      </w:pPr>
    </w:p>
    <w:p w14:paraId="243C8E84" w14:textId="77777777" w:rsidR="00C27C3E" w:rsidRPr="007541DE" w:rsidRDefault="00C27C3E" w:rsidP="00C27C3E">
      <w:pPr>
        <w:pStyle w:val="Heading1"/>
        <w:numPr>
          <w:ilvl w:val="0"/>
          <w:numId w:val="4"/>
        </w:numPr>
        <w:spacing w:before="360" w:after="360"/>
        <w:ind w:left="0" w:firstLine="0"/>
        <w:jc w:val="center"/>
        <w:rPr>
          <w:rFonts w:ascii="GHEA Grapalat" w:hAnsi="GHEA Grapalat"/>
          <w:b w:val="0"/>
          <w:sz w:val="28"/>
          <w:szCs w:val="28"/>
        </w:rPr>
      </w:pPr>
      <w:bookmarkStart w:id="2" w:name="_Toc190351826"/>
      <w:bookmarkStart w:id="3" w:name="_Toc195212443"/>
      <w:bookmarkEnd w:id="2"/>
      <w:r w:rsidRPr="007541DE">
        <w:rPr>
          <w:rFonts w:ascii="GHEA Grapalat" w:hAnsi="GHEA Grapalat"/>
          <w:b w:val="0"/>
          <w:sz w:val="28"/>
          <w:szCs w:val="28"/>
        </w:rPr>
        <w:t>General Provisions</w:t>
      </w:r>
      <w:bookmarkEnd w:id="3"/>
    </w:p>
    <w:p w14:paraId="42343578" w14:textId="77777777" w:rsidR="00C27C3E" w:rsidRPr="00E426E6" w:rsidRDefault="00C27C3E" w:rsidP="00C27C3E">
      <w:pPr>
        <w:pStyle w:val="ListParagraph"/>
        <w:numPr>
          <w:ilvl w:val="0"/>
          <w:numId w:val="3"/>
        </w:numPr>
        <w:spacing w:line="276" w:lineRule="auto"/>
        <w:ind w:left="0" w:firstLine="426"/>
        <w:jc w:val="both"/>
        <w:rPr>
          <w:rFonts w:ascii="GHEA Grapalat" w:hAnsi="GHEA Grapalat" w:cs="Arial"/>
          <w:sz w:val="24"/>
          <w:szCs w:val="24"/>
        </w:rPr>
      </w:pPr>
      <w:r w:rsidRPr="00E426E6">
        <w:rPr>
          <w:rFonts w:ascii="GHEA Grapalat" w:hAnsi="GHEA Grapalat" w:cs="Arial"/>
          <w:sz w:val="24"/>
          <w:szCs w:val="24"/>
        </w:rPr>
        <w:t xml:space="preserve">The Land Acquisition and Resettlement Framework is prepared for the Yerevan Urban Development Investment Project (Project) </w:t>
      </w:r>
      <w:r w:rsidRPr="00C8571A">
        <w:rPr>
          <w:rFonts w:ascii="GHEA Grapalat" w:hAnsi="GHEA Grapalat" w:cs="Arial"/>
          <w:sz w:val="24"/>
          <w:szCs w:val="24"/>
        </w:rPr>
        <w:t xml:space="preserve">which is implemented by the </w:t>
      </w:r>
      <w:r w:rsidRPr="001E0EAF">
        <w:rPr>
          <w:rFonts w:ascii="GHEA Grapalat" w:hAnsi="GHEA Grapalat" w:cs="Arial"/>
          <w:sz w:val="24"/>
          <w:szCs w:val="24"/>
        </w:rPr>
        <w:t>Asian Development Bank loan financing</w:t>
      </w:r>
      <w:r w:rsidRPr="008E57D0">
        <w:rPr>
          <w:rFonts w:ascii="GHEA Grapalat" w:hAnsi="GHEA Grapalat" w:cs="Arial"/>
          <w:sz w:val="24"/>
          <w:szCs w:val="24"/>
        </w:rPr>
        <w:t>. The Project implementa</w:t>
      </w:r>
      <w:r w:rsidRPr="00E426E6">
        <w:rPr>
          <w:rFonts w:ascii="GHEA Grapalat" w:hAnsi="GHEA Grapalat" w:cs="Arial"/>
          <w:sz w:val="24"/>
          <w:szCs w:val="24"/>
        </w:rPr>
        <w:t xml:space="preserve">tion period is 4 years with the completion date of 30 March 2028 per the loan agreement. </w:t>
      </w:r>
    </w:p>
    <w:p w14:paraId="67F41C6D" w14:textId="77777777" w:rsidR="00C27C3E" w:rsidRPr="00E426E6" w:rsidRDefault="00C27C3E" w:rsidP="00C27C3E">
      <w:pPr>
        <w:pStyle w:val="ListParagraph"/>
        <w:numPr>
          <w:ilvl w:val="0"/>
          <w:numId w:val="3"/>
        </w:numPr>
        <w:spacing w:line="276" w:lineRule="auto"/>
        <w:ind w:left="0" w:firstLine="426"/>
        <w:jc w:val="both"/>
        <w:rPr>
          <w:rFonts w:ascii="GHEA Grapalat" w:hAnsi="GHEA Grapalat" w:cs="Arial"/>
          <w:sz w:val="24"/>
          <w:szCs w:val="24"/>
        </w:rPr>
      </w:pPr>
      <w:r w:rsidRPr="00E426E6">
        <w:rPr>
          <w:rFonts w:ascii="GHEA Grapalat" w:hAnsi="GHEA Grapalat" w:cs="Arial"/>
          <w:sz w:val="24"/>
          <w:szCs w:val="24"/>
        </w:rPr>
        <w:t>The Project is implemented jointly with the Ministry of Territorial Administration and Infrastructure, which acts as the Executing Agency. Yerevan Municipality is the Project Implementing Agency acting through the “Investing Projects Implementation Unit Building Up of Yerevan” CNCO.</w:t>
      </w:r>
    </w:p>
    <w:p w14:paraId="1AF367A7" w14:textId="77777777" w:rsidR="00C27C3E" w:rsidRPr="00E426E6" w:rsidRDefault="00C27C3E" w:rsidP="00C27C3E">
      <w:pPr>
        <w:pStyle w:val="ListParagraph"/>
        <w:numPr>
          <w:ilvl w:val="0"/>
          <w:numId w:val="3"/>
        </w:numPr>
        <w:spacing w:line="276" w:lineRule="auto"/>
        <w:ind w:left="0" w:firstLine="426"/>
        <w:jc w:val="both"/>
        <w:rPr>
          <w:rFonts w:ascii="GHEA Grapalat" w:hAnsi="GHEA Grapalat" w:cs="Arial"/>
          <w:sz w:val="24"/>
          <w:szCs w:val="24"/>
        </w:rPr>
      </w:pPr>
      <w:r w:rsidRPr="00E426E6">
        <w:rPr>
          <w:rFonts w:ascii="GHEA Grapalat" w:hAnsi="GHEA Grapalat" w:cs="Arial"/>
          <w:sz w:val="24"/>
          <w:szCs w:val="24"/>
        </w:rPr>
        <w:t>The Project includes Kentron, Malatia-Sebastia and Shengavit administrative districts of Yerevan, approximately 3 km south-west of Yerevan City Center. Isakov-Arshakunyats Road Link will be constructed within the scope of the Project, which will significantly reduce travel time from Isakov Avenue to Arshakunyats Avenue and reduce congestion in city center. The new alignment will link Isakov Avenue to Arshakunyats Avenue and will be continuation of Monte Melqonyan Street.</w:t>
      </w:r>
    </w:p>
    <w:p w14:paraId="06DC3448" w14:textId="77777777" w:rsidR="00C27C3E" w:rsidRPr="00E426E6" w:rsidRDefault="00C27C3E" w:rsidP="00C27C3E">
      <w:pPr>
        <w:pStyle w:val="ListParagraph"/>
        <w:numPr>
          <w:ilvl w:val="0"/>
          <w:numId w:val="3"/>
        </w:numPr>
        <w:spacing w:line="276" w:lineRule="auto"/>
        <w:ind w:left="0" w:firstLine="426"/>
        <w:jc w:val="both"/>
        <w:rPr>
          <w:rFonts w:ascii="GHEA Grapalat" w:hAnsi="GHEA Grapalat" w:cs="Arial"/>
          <w:sz w:val="24"/>
          <w:szCs w:val="24"/>
        </w:rPr>
      </w:pPr>
      <w:r w:rsidRPr="00E426E6">
        <w:rPr>
          <w:rFonts w:ascii="GHEA Grapalat" w:hAnsi="GHEA Grapalat" w:cs="Arial"/>
          <w:sz w:val="24"/>
          <w:szCs w:val="24"/>
        </w:rPr>
        <w:t>The Project comprises construction of approximately 6,6 km (including ramps) of urban dual carriageway with central reserve and footways on a new alignment (approximately 1860m main road). A reinforced concrete bridge with 28m long beams will be constructed over Hrazdan River.</w:t>
      </w:r>
    </w:p>
    <w:p w14:paraId="48CE73FD" w14:textId="77777777" w:rsidR="00C27C3E" w:rsidRPr="00E426E6" w:rsidRDefault="00C27C3E" w:rsidP="00C27C3E">
      <w:pPr>
        <w:pStyle w:val="ListParagraph"/>
        <w:numPr>
          <w:ilvl w:val="0"/>
          <w:numId w:val="3"/>
        </w:numPr>
        <w:spacing w:line="276" w:lineRule="auto"/>
        <w:ind w:left="0" w:firstLine="426"/>
        <w:jc w:val="both"/>
        <w:rPr>
          <w:rFonts w:ascii="GHEA Grapalat" w:hAnsi="GHEA Grapalat" w:cs="Arial"/>
          <w:sz w:val="24"/>
          <w:szCs w:val="24"/>
        </w:rPr>
      </w:pPr>
      <w:r w:rsidRPr="00E426E6">
        <w:rPr>
          <w:rFonts w:ascii="GHEA Grapalat" w:hAnsi="GHEA Grapalat" w:cs="Arial"/>
          <w:sz w:val="24"/>
          <w:szCs w:val="24"/>
        </w:rPr>
        <w:t>The detailed design of Isakov-Arshakunyats road link was done by the Detailed Engineering Design and Supervision Consultant under Sustainable Urban Development Program Tranche 1 and is final.</w:t>
      </w:r>
    </w:p>
    <w:p w14:paraId="334495D7" w14:textId="77777777" w:rsidR="00C27C3E" w:rsidRPr="00E426E6" w:rsidRDefault="00C27C3E" w:rsidP="00C27C3E">
      <w:pPr>
        <w:pStyle w:val="ListParagraph"/>
        <w:numPr>
          <w:ilvl w:val="0"/>
          <w:numId w:val="3"/>
        </w:numPr>
        <w:spacing w:line="276" w:lineRule="auto"/>
        <w:ind w:left="0" w:firstLine="426"/>
        <w:jc w:val="both"/>
        <w:rPr>
          <w:rFonts w:ascii="GHEA Grapalat" w:hAnsi="GHEA Grapalat" w:cs="Arial"/>
          <w:sz w:val="24"/>
          <w:szCs w:val="24"/>
        </w:rPr>
      </w:pPr>
      <w:r w:rsidRPr="00E426E6">
        <w:rPr>
          <w:rFonts w:ascii="GHEA Grapalat" w:hAnsi="GHEA Grapalat" w:cs="Arial"/>
          <w:sz w:val="24"/>
          <w:szCs w:val="24"/>
        </w:rPr>
        <w:t xml:space="preserve">The Land </w:t>
      </w:r>
      <w:r>
        <w:rPr>
          <w:rFonts w:ascii="GHEA Grapalat" w:hAnsi="GHEA Grapalat" w:cs="Arial"/>
          <w:sz w:val="24"/>
          <w:szCs w:val="24"/>
        </w:rPr>
        <w:t>A</w:t>
      </w:r>
      <w:r w:rsidRPr="00A74616">
        <w:rPr>
          <w:rFonts w:ascii="GHEA Grapalat" w:hAnsi="GHEA Grapalat" w:cs="Arial"/>
          <w:sz w:val="24"/>
          <w:szCs w:val="24"/>
        </w:rPr>
        <w:t xml:space="preserve">cquisition and </w:t>
      </w:r>
      <w:r>
        <w:rPr>
          <w:rFonts w:ascii="GHEA Grapalat" w:hAnsi="GHEA Grapalat" w:cs="Arial"/>
          <w:sz w:val="24"/>
          <w:szCs w:val="24"/>
        </w:rPr>
        <w:t>R</w:t>
      </w:r>
      <w:r w:rsidRPr="00A74616">
        <w:rPr>
          <w:rFonts w:ascii="GHEA Grapalat" w:hAnsi="GHEA Grapalat" w:cs="Arial"/>
          <w:sz w:val="24"/>
          <w:szCs w:val="24"/>
        </w:rPr>
        <w:t xml:space="preserve">esettlement </w:t>
      </w:r>
      <w:r>
        <w:rPr>
          <w:rFonts w:ascii="GHEA Grapalat" w:hAnsi="GHEA Grapalat" w:cs="Arial"/>
          <w:sz w:val="24"/>
          <w:szCs w:val="24"/>
        </w:rPr>
        <w:t>F</w:t>
      </w:r>
      <w:r w:rsidRPr="00A74616">
        <w:rPr>
          <w:rFonts w:ascii="GHEA Grapalat" w:hAnsi="GHEA Grapalat" w:cs="Arial"/>
          <w:sz w:val="24"/>
          <w:szCs w:val="24"/>
        </w:rPr>
        <w:t xml:space="preserve">ramework  describes mechanisms, procedures and compensation entitlements in the planning and implementation of </w:t>
      </w:r>
      <w:r w:rsidRPr="001E0EAF">
        <w:rPr>
          <w:rFonts w:ascii="GHEA Grapalat" w:hAnsi="GHEA Grapalat" w:cs="Arial"/>
          <w:sz w:val="24"/>
          <w:szCs w:val="24"/>
        </w:rPr>
        <w:t xml:space="preserve">land acquisition and resettlement </w:t>
      </w:r>
      <w:r w:rsidRPr="008E57D0">
        <w:rPr>
          <w:rFonts w:ascii="GHEA Grapalat" w:hAnsi="GHEA Grapalat" w:cs="Arial"/>
          <w:sz w:val="24"/>
          <w:szCs w:val="24"/>
        </w:rPr>
        <w:t xml:space="preserve">tasks </w:t>
      </w:r>
      <w:r w:rsidRPr="00E426E6">
        <w:rPr>
          <w:rFonts w:ascii="GHEA Grapalat" w:hAnsi="GHEA Grapalat" w:cs="Arial"/>
          <w:sz w:val="24"/>
          <w:szCs w:val="24"/>
        </w:rPr>
        <w:t xml:space="preserve">of the Project, and will guide further preparation and implementation of the tasks. The Land </w:t>
      </w:r>
      <w:r>
        <w:rPr>
          <w:rFonts w:ascii="GHEA Grapalat" w:hAnsi="GHEA Grapalat" w:cs="Arial"/>
          <w:sz w:val="24"/>
          <w:szCs w:val="24"/>
        </w:rPr>
        <w:t>A</w:t>
      </w:r>
      <w:r w:rsidRPr="00A74616">
        <w:rPr>
          <w:rFonts w:ascii="GHEA Grapalat" w:hAnsi="GHEA Grapalat" w:cs="Arial"/>
          <w:sz w:val="24"/>
          <w:szCs w:val="24"/>
        </w:rPr>
        <w:t xml:space="preserve">cquisition and </w:t>
      </w:r>
      <w:r>
        <w:rPr>
          <w:rFonts w:ascii="GHEA Grapalat" w:hAnsi="GHEA Grapalat" w:cs="Arial"/>
          <w:sz w:val="24"/>
          <w:szCs w:val="24"/>
        </w:rPr>
        <w:t>R</w:t>
      </w:r>
      <w:r w:rsidRPr="00A74616">
        <w:rPr>
          <w:rFonts w:ascii="GHEA Grapalat" w:hAnsi="GHEA Grapalat" w:cs="Arial"/>
          <w:sz w:val="24"/>
          <w:szCs w:val="24"/>
        </w:rPr>
        <w:t xml:space="preserve">esettlement </w:t>
      </w:r>
      <w:r>
        <w:rPr>
          <w:rFonts w:ascii="GHEA Grapalat" w:hAnsi="GHEA Grapalat" w:cs="Arial"/>
          <w:sz w:val="24"/>
          <w:szCs w:val="24"/>
        </w:rPr>
        <w:t>F</w:t>
      </w:r>
      <w:r w:rsidRPr="00A74616">
        <w:rPr>
          <w:rFonts w:ascii="GHEA Grapalat" w:hAnsi="GHEA Grapalat" w:cs="Arial"/>
          <w:sz w:val="24"/>
          <w:szCs w:val="24"/>
        </w:rPr>
        <w:t>ramework is consistent with the Asian Development Bank</w:t>
      </w:r>
      <w:r w:rsidRPr="00A74616" w:rsidDel="00EF630E">
        <w:rPr>
          <w:rFonts w:ascii="GHEA Grapalat" w:hAnsi="GHEA Grapalat" w:cs="Arial"/>
          <w:sz w:val="24"/>
          <w:szCs w:val="24"/>
        </w:rPr>
        <w:t xml:space="preserve"> </w:t>
      </w:r>
      <w:r w:rsidRPr="001E0EAF">
        <w:rPr>
          <w:rFonts w:ascii="GHEA Grapalat" w:hAnsi="GHEA Grapalat" w:cs="Arial"/>
          <w:sz w:val="24"/>
          <w:szCs w:val="24"/>
        </w:rPr>
        <w:t xml:space="preserve">Safeguard Policy Statement 2009 and applicable regulations of the </w:t>
      </w:r>
      <w:r w:rsidRPr="008E57D0">
        <w:rPr>
          <w:rFonts w:ascii="GHEA Grapalat" w:hAnsi="GHEA Grapalat" w:cs="Arial"/>
          <w:sz w:val="24"/>
          <w:szCs w:val="24"/>
        </w:rPr>
        <w:t>Republic of Armenia</w:t>
      </w:r>
      <w:r w:rsidRPr="00E426E6">
        <w:rPr>
          <w:rFonts w:ascii="GHEA Grapalat" w:hAnsi="GHEA Grapalat" w:cs="Arial"/>
          <w:sz w:val="24"/>
          <w:szCs w:val="24"/>
        </w:rPr>
        <w:t xml:space="preserve">. The Land </w:t>
      </w:r>
      <w:r>
        <w:rPr>
          <w:rFonts w:ascii="GHEA Grapalat" w:hAnsi="GHEA Grapalat" w:cs="Arial"/>
          <w:sz w:val="24"/>
          <w:szCs w:val="24"/>
        </w:rPr>
        <w:t>A</w:t>
      </w:r>
      <w:r w:rsidRPr="00A74616">
        <w:rPr>
          <w:rFonts w:ascii="GHEA Grapalat" w:hAnsi="GHEA Grapalat" w:cs="Arial"/>
          <w:sz w:val="24"/>
          <w:szCs w:val="24"/>
        </w:rPr>
        <w:t xml:space="preserve">cquisition and </w:t>
      </w:r>
      <w:r>
        <w:rPr>
          <w:rFonts w:ascii="GHEA Grapalat" w:hAnsi="GHEA Grapalat" w:cs="Arial"/>
          <w:sz w:val="24"/>
          <w:szCs w:val="24"/>
        </w:rPr>
        <w:t>R</w:t>
      </w:r>
      <w:r w:rsidRPr="00A74616">
        <w:rPr>
          <w:rFonts w:ascii="GHEA Grapalat" w:hAnsi="GHEA Grapalat" w:cs="Arial"/>
          <w:sz w:val="24"/>
          <w:szCs w:val="24"/>
        </w:rPr>
        <w:t xml:space="preserve">esettlement </w:t>
      </w:r>
      <w:r>
        <w:rPr>
          <w:rFonts w:ascii="GHEA Grapalat" w:hAnsi="GHEA Grapalat" w:cs="Arial"/>
          <w:sz w:val="24"/>
          <w:szCs w:val="24"/>
        </w:rPr>
        <w:t>F</w:t>
      </w:r>
      <w:r w:rsidRPr="00A74616">
        <w:rPr>
          <w:rFonts w:ascii="GHEA Grapalat" w:hAnsi="GHEA Grapalat" w:cs="Arial"/>
          <w:sz w:val="24"/>
          <w:szCs w:val="24"/>
        </w:rPr>
        <w:t xml:space="preserve">ramework will be published on the websites of the Yerevan Municipality, Yerevan </w:t>
      </w:r>
      <w:r w:rsidRPr="001E0EAF">
        <w:rPr>
          <w:rFonts w:ascii="GHEA Grapalat" w:hAnsi="GHEA Grapalat" w:cs="Arial"/>
          <w:sz w:val="24"/>
          <w:szCs w:val="24"/>
        </w:rPr>
        <w:t xml:space="preserve">Municipality </w:t>
      </w:r>
      <w:r w:rsidRPr="008E57D0">
        <w:rPr>
          <w:rFonts w:ascii="GHEA Grapalat" w:hAnsi="GHEA Grapalat" w:cs="Arial"/>
          <w:sz w:val="24"/>
          <w:szCs w:val="24"/>
        </w:rPr>
        <w:t>Project Implementation Unit and the</w:t>
      </w:r>
      <w:r w:rsidRPr="00E426E6">
        <w:rPr>
          <w:rFonts w:ascii="GHEA Grapalat" w:hAnsi="GHEA Grapalat" w:cs="Arial"/>
          <w:sz w:val="24"/>
          <w:szCs w:val="24"/>
        </w:rPr>
        <w:t xml:space="preserve"> Asian Development Bank.</w:t>
      </w:r>
    </w:p>
    <w:p w14:paraId="69352648" w14:textId="77777777" w:rsidR="00C27C3E" w:rsidRPr="00A74616" w:rsidRDefault="00C27C3E" w:rsidP="00C27C3E">
      <w:pPr>
        <w:pStyle w:val="ListParagraph"/>
        <w:numPr>
          <w:ilvl w:val="0"/>
          <w:numId w:val="3"/>
        </w:numPr>
        <w:spacing w:line="276" w:lineRule="auto"/>
        <w:ind w:left="0" w:firstLine="426"/>
        <w:jc w:val="both"/>
        <w:rPr>
          <w:rFonts w:ascii="GHEA Grapalat" w:hAnsi="GHEA Grapalat" w:cs="Arial"/>
          <w:sz w:val="24"/>
          <w:szCs w:val="24"/>
        </w:rPr>
      </w:pPr>
      <w:r w:rsidRPr="00E426E6">
        <w:rPr>
          <w:rFonts w:ascii="GHEA Grapalat" w:hAnsi="GHEA Grapalat" w:cs="Arial"/>
          <w:sz w:val="24"/>
          <w:szCs w:val="24"/>
        </w:rPr>
        <w:t xml:space="preserve">Screening for involuntary resettlement impacts under the Project has identified 3 sections without any land acquisition and resettlement  related impacts. Those 3 sections are included in the Draft Social Due Diligence Report, and the sections with land acquisition and resettlement impact are included in the Land </w:t>
      </w:r>
      <w:r>
        <w:rPr>
          <w:rFonts w:ascii="GHEA Grapalat" w:hAnsi="GHEA Grapalat" w:cs="Arial"/>
          <w:sz w:val="24"/>
          <w:szCs w:val="24"/>
        </w:rPr>
        <w:t>A</w:t>
      </w:r>
      <w:r w:rsidRPr="00A74616">
        <w:rPr>
          <w:rFonts w:ascii="GHEA Grapalat" w:hAnsi="GHEA Grapalat" w:cs="Arial"/>
          <w:sz w:val="24"/>
          <w:szCs w:val="24"/>
        </w:rPr>
        <w:t xml:space="preserve">cquisition and </w:t>
      </w:r>
      <w:r>
        <w:rPr>
          <w:rFonts w:ascii="GHEA Grapalat" w:hAnsi="GHEA Grapalat" w:cs="Arial"/>
          <w:sz w:val="24"/>
          <w:szCs w:val="24"/>
        </w:rPr>
        <w:t>R</w:t>
      </w:r>
      <w:r w:rsidRPr="00A74616">
        <w:rPr>
          <w:rFonts w:ascii="GHEA Grapalat" w:hAnsi="GHEA Grapalat" w:cs="Arial"/>
          <w:sz w:val="24"/>
          <w:szCs w:val="24"/>
        </w:rPr>
        <w:t xml:space="preserve">esettlement </w:t>
      </w:r>
      <w:r>
        <w:rPr>
          <w:rFonts w:ascii="GHEA Grapalat" w:hAnsi="GHEA Grapalat" w:cs="Arial"/>
          <w:sz w:val="24"/>
          <w:szCs w:val="24"/>
        </w:rPr>
        <w:t>P</w:t>
      </w:r>
      <w:r w:rsidRPr="00A74616">
        <w:rPr>
          <w:rFonts w:ascii="GHEA Grapalat" w:hAnsi="GHEA Grapalat" w:cs="Arial"/>
          <w:sz w:val="24"/>
          <w:szCs w:val="24"/>
        </w:rPr>
        <w:t>lan for the Project.</w:t>
      </w:r>
    </w:p>
    <w:p w14:paraId="370A7571" w14:textId="77777777" w:rsidR="00C27C3E" w:rsidRPr="00E426E6" w:rsidRDefault="00C27C3E" w:rsidP="00C27C3E">
      <w:pPr>
        <w:pStyle w:val="ListParagraph"/>
        <w:numPr>
          <w:ilvl w:val="0"/>
          <w:numId w:val="3"/>
        </w:numPr>
        <w:spacing w:line="276" w:lineRule="auto"/>
        <w:ind w:left="0" w:firstLine="426"/>
        <w:jc w:val="both"/>
        <w:rPr>
          <w:rFonts w:ascii="GHEA Grapalat" w:hAnsi="GHEA Grapalat" w:cs="Arial"/>
          <w:sz w:val="24"/>
          <w:szCs w:val="24"/>
        </w:rPr>
      </w:pPr>
      <w:r w:rsidRPr="001E0EAF">
        <w:rPr>
          <w:rFonts w:ascii="GHEA Grapalat" w:hAnsi="GHEA Grapalat" w:cs="Arial"/>
          <w:sz w:val="24"/>
          <w:szCs w:val="24"/>
        </w:rPr>
        <w:t xml:space="preserve">Sectional approach will be applied in the civil works contract for Isakov-Arshakunyats road link to foster commencement of civil works. The sections with no </w:t>
      </w:r>
      <w:r w:rsidRPr="008E57D0">
        <w:rPr>
          <w:rFonts w:ascii="GHEA Grapalat" w:hAnsi="GHEA Grapalat" w:cs="Arial"/>
          <w:sz w:val="24"/>
          <w:szCs w:val="24"/>
        </w:rPr>
        <w:t xml:space="preserve">land acquisition and resettlement related impacts, which are included in the </w:t>
      </w:r>
      <w:r w:rsidRPr="00E426E6">
        <w:rPr>
          <w:rFonts w:ascii="GHEA Grapalat" w:hAnsi="GHEA Grapalat" w:cs="Arial"/>
          <w:sz w:val="24"/>
          <w:szCs w:val="24"/>
        </w:rPr>
        <w:t xml:space="preserve">Social Due Diligence Report, will be handed over to the Contractor upon singing of the Contract. Contract award itself is conditional on finalization of the </w:t>
      </w:r>
      <w:r>
        <w:rPr>
          <w:rFonts w:ascii="GHEA Grapalat" w:hAnsi="GHEA Grapalat" w:cs="Arial"/>
          <w:sz w:val="24"/>
          <w:szCs w:val="24"/>
        </w:rPr>
        <w:t>L</w:t>
      </w:r>
      <w:r w:rsidRPr="00A74616">
        <w:rPr>
          <w:rFonts w:ascii="GHEA Grapalat" w:hAnsi="GHEA Grapalat" w:cs="Arial"/>
          <w:sz w:val="24"/>
          <w:szCs w:val="24"/>
        </w:rPr>
        <w:t xml:space="preserve">and </w:t>
      </w:r>
      <w:r>
        <w:rPr>
          <w:rFonts w:ascii="GHEA Grapalat" w:hAnsi="GHEA Grapalat" w:cs="Arial"/>
          <w:sz w:val="24"/>
          <w:szCs w:val="24"/>
        </w:rPr>
        <w:t>A</w:t>
      </w:r>
      <w:r w:rsidRPr="00A74616">
        <w:rPr>
          <w:rFonts w:ascii="GHEA Grapalat" w:hAnsi="GHEA Grapalat" w:cs="Arial"/>
          <w:sz w:val="24"/>
          <w:szCs w:val="24"/>
        </w:rPr>
        <w:t xml:space="preserve">cquisition and </w:t>
      </w:r>
      <w:r>
        <w:rPr>
          <w:rFonts w:ascii="GHEA Grapalat" w:hAnsi="GHEA Grapalat" w:cs="Arial"/>
          <w:sz w:val="24"/>
          <w:szCs w:val="24"/>
        </w:rPr>
        <w:t>R</w:t>
      </w:r>
      <w:r w:rsidRPr="00A74616">
        <w:rPr>
          <w:rFonts w:ascii="GHEA Grapalat" w:hAnsi="GHEA Grapalat" w:cs="Arial"/>
          <w:sz w:val="24"/>
          <w:szCs w:val="24"/>
        </w:rPr>
        <w:t xml:space="preserve">esettlement </w:t>
      </w:r>
      <w:r>
        <w:rPr>
          <w:rFonts w:ascii="GHEA Grapalat" w:hAnsi="GHEA Grapalat" w:cs="Arial"/>
          <w:sz w:val="24"/>
          <w:szCs w:val="24"/>
        </w:rPr>
        <w:t>P</w:t>
      </w:r>
      <w:r w:rsidRPr="00A74616">
        <w:rPr>
          <w:rFonts w:ascii="GHEA Grapalat" w:hAnsi="GHEA Grapalat" w:cs="Arial"/>
          <w:sz w:val="24"/>
          <w:szCs w:val="24"/>
        </w:rPr>
        <w:t xml:space="preserve">lan. The remaining sections with land acquisition and resettlement impact are included in the </w:t>
      </w:r>
      <w:r>
        <w:rPr>
          <w:rFonts w:ascii="GHEA Grapalat" w:hAnsi="GHEA Grapalat" w:cs="Arial"/>
          <w:sz w:val="24"/>
          <w:szCs w:val="24"/>
        </w:rPr>
        <w:t>L</w:t>
      </w:r>
      <w:r w:rsidRPr="00A74616">
        <w:rPr>
          <w:rFonts w:ascii="GHEA Grapalat" w:hAnsi="GHEA Grapalat" w:cs="Arial"/>
          <w:sz w:val="24"/>
          <w:szCs w:val="24"/>
        </w:rPr>
        <w:t xml:space="preserve">and </w:t>
      </w:r>
      <w:r>
        <w:rPr>
          <w:rFonts w:ascii="GHEA Grapalat" w:hAnsi="GHEA Grapalat" w:cs="Arial"/>
          <w:sz w:val="24"/>
          <w:szCs w:val="24"/>
        </w:rPr>
        <w:t>A</w:t>
      </w:r>
      <w:r w:rsidRPr="00A74616">
        <w:rPr>
          <w:rFonts w:ascii="GHEA Grapalat" w:hAnsi="GHEA Grapalat" w:cs="Arial"/>
          <w:sz w:val="24"/>
          <w:szCs w:val="24"/>
        </w:rPr>
        <w:t xml:space="preserve">cquisition and </w:t>
      </w:r>
      <w:r>
        <w:rPr>
          <w:rFonts w:ascii="GHEA Grapalat" w:hAnsi="GHEA Grapalat" w:cs="Arial"/>
          <w:sz w:val="24"/>
          <w:szCs w:val="24"/>
        </w:rPr>
        <w:t>R</w:t>
      </w:r>
      <w:r w:rsidRPr="00A74616">
        <w:rPr>
          <w:rFonts w:ascii="GHEA Grapalat" w:hAnsi="GHEA Grapalat" w:cs="Arial"/>
          <w:sz w:val="24"/>
          <w:szCs w:val="24"/>
        </w:rPr>
        <w:t xml:space="preserve">esettlement </w:t>
      </w:r>
      <w:r>
        <w:rPr>
          <w:rFonts w:ascii="GHEA Grapalat" w:hAnsi="GHEA Grapalat" w:cs="Arial"/>
          <w:sz w:val="24"/>
          <w:szCs w:val="24"/>
        </w:rPr>
        <w:t>P</w:t>
      </w:r>
      <w:r w:rsidRPr="00A74616">
        <w:rPr>
          <w:rFonts w:ascii="GHEA Grapalat" w:hAnsi="GHEA Grapalat" w:cs="Arial"/>
          <w:sz w:val="24"/>
          <w:szCs w:val="24"/>
        </w:rPr>
        <w:t xml:space="preserve">lan for Isakov-Arshakunyats. Commencement of the construction in these sections will be conditioned by implementation of the Land Acquisition and </w:t>
      </w:r>
      <w:r w:rsidRPr="001E0EAF">
        <w:rPr>
          <w:rFonts w:ascii="GHEA Grapalat" w:hAnsi="GHEA Grapalat" w:cs="Arial"/>
          <w:sz w:val="24"/>
          <w:szCs w:val="24"/>
        </w:rPr>
        <w:t>Resettlement Plan</w:t>
      </w:r>
      <w:r w:rsidRPr="008E57D0">
        <w:rPr>
          <w:rFonts w:ascii="GHEA Grapalat" w:hAnsi="GHEA Grapalat" w:cs="Arial"/>
          <w:sz w:val="24"/>
          <w:szCs w:val="24"/>
        </w:rPr>
        <w:t xml:space="preserve"> and acceptance of the Land Acquisition and Resettlement Plan Implementation Compliance Report by Asian Development Bank</w:t>
      </w:r>
      <w:r w:rsidRPr="00E426E6">
        <w:rPr>
          <w:rFonts w:ascii="GHEA Grapalat" w:hAnsi="GHEA Grapalat" w:cs="Arial"/>
          <w:sz w:val="24"/>
          <w:szCs w:val="24"/>
        </w:rPr>
        <w:t>.</w:t>
      </w:r>
    </w:p>
    <w:p w14:paraId="27484F5D" w14:textId="77777777" w:rsidR="00C27C3E" w:rsidRPr="00E426E6" w:rsidRDefault="00C27C3E" w:rsidP="00C27C3E">
      <w:pPr>
        <w:pStyle w:val="ListParagraph"/>
        <w:numPr>
          <w:ilvl w:val="0"/>
          <w:numId w:val="3"/>
        </w:numPr>
        <w:spacing w:line="276" w:lineRule="auto"/>
        <w:ind w:left="0" w:firstLine="426"/>
        <w:jc w:val="both"/>
        <w:rPr>
          <w:rFonts w:ascii="GHEA Grapalat" w:hAnsi="GHEA Grapalat" w:cs="Arial"/>
          <w:sz w:val="24"/>
          <w:szCs w:val="24"/>
        </w:rPr>
      </w:pPr>
      <w:r w:rsidRPr="00E426E6">
        <w:rPr>
          <w:rFonts w:ascii="GHEA Grapalat" w:hAnsi="GHEA Grapalat" w:cs="Arial"/>
          <w:sz w:val="24"/>
          <w:szCs w:val="24"/>
        </w:rPr>
        <w:t>No impact on Indigenous Peoples is expected for the Project. Special attention will be given to identifying and addressing the needs of disadvantaged groups such as the poor, elderly-headed, female-headed households and households headed by persons with disabilities, through measures included in the Land Acquisition and Resettlement Plan  to improve (over and above cash compensations and restoration of) their livelihoods.</w:t>
      </w:r>
    </w:p>
    <w:p w14:paraId="1C195810" w14:textId="77777777" w:rsidR="00C27C3E" w:rsidRPr="007541DE" w:rsidRDefault="00C27C3E" w:rsidP="00C27C3E">
      <w:pPr>
        <w:pStyle w:val="Heading1"/>
        <w:numPr>
          <w:ilvl w:val="0"/>
          <w:numId w:val="4"/>
        </w:numPr>
        <w:spacing w:before="360" w:after="360"/>
        <w:ind w:left="0" w:firstLine="0"/>
        <w:jc w:val="center"/>
        <w:rPr>
          <w:rFonts w:ascii="GHEA Grapalat" w:hAnsi="GHEA Grapalat"/>
          <w:b w:val="0"/>
          <w:sz w:val="28"/>
          <w:szCs w:val="28"/>
        </w:rPr>
      </w:pPr>
      <w:bookmarkStart w:id="4" w:name="_Toc190351828"/>
      <w:bookmarkStart w:id="5" w:name="_Toc195212444"/>
      <w:bookmarkEnd w:id="4"/>
      <w:r w:rsidRPr="007541DE">
        <w:rPr>
          <w:rFonts w:ascii="GHEA Grapalat" w:hAnsi="GHEA Grapalat"/>
          <w:b w:val="0"/>
          <w:sz w:val="28"/>
          <w:szCs w:val="28"/>
        </w:rPr>
        <w:t>Social Due Diligence Report and Land Acquisition and Resettlement Plan Preparation and Implementation</w:t>
      </w:r>
      <w:bookmarkEnd w:id="5"/>
    </w:p>
    <w:p w14:paraId="135416E9"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szCs w:val="24"/>
        </w:rPr>
      </w:pPr>
      <w:r w:rsidRPr="00E426E6">
        <w:rPr>
          <w:rFonts w:ascii="GHEA Grapalat" w:hAnsi="GHEA Grapalat" w:cs="Arial"/>
          <w:sz w:val="24"/>
          <w:szCs w:val="24"/>
        </w:rPr>
        <w:t xml:space="preserve">The preparation activities of the Social Due Diligence Report and the </w:t>
      </w:r>
      <w:r w:rsidRPr="00C8571A">
        <w:rPr>
          <w:rFonts w:ascii="GHEA Grapalat" w:hAnsi="GHEA Grapalat" w:cs="Arial"/>
          <w:sz w:val="24"/>
          <w:szCs w:val="24"/>
        </w:rPr>
        <w:t xml:space="preserve">Land Acquisition </w:t>
      </w:r>
      <w:r w:rsidRPr="00A74616">
        <w:rPr>
          <w:rFonts w:ascii="GHEA Grapalat" w:hAnsi="GHEA Grapalat" w:cs="Arial"/>
          <w:sz w:val="24"/>
          <w:szCs w:val="24"/>
        </w:rPr>
        <w:t>and Resettlement Plan for the Project are an integral part of its implementation, starting from defining and verifying the scope of th</w:t>
      </w:r>
      <w:r w:rsidRPr="001E0EAF">
        <w:rPr>
          <w:rFonts w:ascii="GHEA Grapalat" w:hAnsi="GHEA Grapalat" w:cs="Arial"/>
          <w:sz w:val="24"/>
          <w:szCs w:val="24"/>
        </w:rPr>
        <w:t xml:space="preserve">e Land Acquisition </w:t>
      </w:r>
      <w:r w:rsidRPr="008E57D0">
        <w:rPr>
          <w:rFonts w:ascii="GHEA Grapalat" w:hAnsi="GHEA Grapalat" w:cs="Arial"/>
          <w:sz w:val="24"/>
          <w:szCs w:val="24"/>
        </w:rPr>
        <w:t xml:space="preserve">and Resettlement </w:t>
      </w:r>
      <w:r w:rsidRPr="00E426E6">
        <w:rPr>
          <w:rFonts w:ascii="GHEA Grapalat" w:hAnsi="GHEA Grapalat" w:cs="Arial"/>
          <w:sz w:val="24"/>
          <w:szCs w:val="24"/>
        </w:rPr>
        <w:t>to delivering a Land Acquisition and Resettlement Plan ready for execution based on the detailed design.</w:t>
      </w:r>
    </w:p>
    <w:p w14:paraId="1BFFABDC" w14:textId="77777777" w:rsidR="00C27C3E" w:rsidRPr="00E426E6" w:rsidRDefault="00C27C3E" w:rsidP="00C27C3E">
      <w:pPr>
        <w:pStyle w:val="ListParagraph"/>
        <w:numPr>
          <w:ilvl w:val="0"/>
          <w:numId w:val="3"/>
        </w:numPr>
        <w:spacing w:line="276" w:lineRule="auto"/>
        <w:ind w:left="0" w:firstLine="426"/>
        <w:jc w:val="both"/>
        <w:rPr>
          <w:rFonts w:ascii="GHEA Grapalat" w:hAnsi="GHEA Grapalat" w:cs="Arial"/>
          <w:sz w:val="24"/>
          <w:szCs w:val="24"/>
        </w:rPr>
      </w:pPr>
      <w:r w:rsidRPr="00E426E6">
        <w:rPr>
          <w:rFonts w:ascii="GHEA Grapalat" w:hAnsi="GHEA Grapalat" w:cs="Arial"/>
          <w:sz w:val="24"/>
          <w:szCs w:val="24"/>
        </w:rPr>
        <w:t>The scope of actions carried out from June 2022 to February 2023 includes the following:</w:t>
      </w:r>
    </w:p>
    <w:p w14:paraId="3A70C7C7" w14:textId="77777777" w:rsidR="00C27C3E" w:rsidRPr="00E426E6" w:rsidRDefault="00C27C3E" w:rsidP="00C27C3E">
      <w:pPr>
        <w:pStyle w:val="ListParagraph"/>
        <w:widowControl/>
        <w:numPr>
          <w:ilvl w:val="1"/>
          <w:numId w:val="5"/>
        </w:numPr>
        <w:tabs>
          <w:tab w:val="left" w:pos="99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Upon the availability of the detailed project design, a preliminary cadastral survey was conducted to identify the affected properties and their owners (or users), based on which the Government issued a decision on the preliminary assessment of the affected properties;</w:t>
      </w:r>
    </w:p>
    <w:p w14:paraId="13ACE142" w14:textId="77777777" w:rsidR="00C27C3E" w:rsidRPr="00E426E6" w:rsidRDefault="00C27C3E" w:rsidP="00C27C3E">
      <w:pPr>
        <w:pStyle w:val="ListParagraph"/>
        <w:widowControl/>
        <w:numPr>
          <w:ilvl w:val="1"/>
          <w:numId w:val="5"/>
        </w:numPr>
        <w:tabs>
          <w:tab w:val="left" w:pos="99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Upon enactment of the Government Decree on Preliminary Study the Yerevan Municipality Project Implementation Unit, Yerevan Municipality and the Project consultants have conducted detailed surveys in the field, including a Detailed Measurement Survey of all land and non-land impacts, a census and Socio-economic Survey of all Affected Households and Affected Persons and, through the services of an independent assessor, a valuation survey of all affected assets. A census of the households in the multistory buildings located 70-100 meters out of the RoW of the Project was also conducted. This aimed to identify vulnerable households living next to the Project area;</w:t>
      </w:r>
    </w:p>
    <w:p w14:paraId="6A4A4AC9" w14:textId="77777777" w:rsidR="00C27C3E" w:rsidRPr="001E0EAF" w:rsidRDefault="00C27C3E" w:rsidP="00C27C3E">
      <w:pPr>
        <w:pStyle w:val="ListParagraph"/>
        <w:widowControl/>
        <w:numPr>
          <w:ilvl w:val="1"/>
          <w:numId w:val="5"/>
        </w:numPr>
        <w:tabs>
          <w:tab w:val="left" w:pos="99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 xml:space="preserve">The Social Due Diligence Report is prepared in </w:t>
      </w:r>
      <w:r>
        <w:rPr>
          <w:rFonts w:ascii="GHEA Grapalat" w:hAnsi="GHEA Grapalat" w:cs="Arial"/>
          <w:sz w:val="24"/>
          <w:szCs w:val="24"/>
        </w:rPr>
        <w:t>l</w:t>
      </w:r>
      <w:r w:rsidRPr="003B264A">
        <w:rPr>
          <w:rFonts w:ascii="GHEA Grapalat" w:hAnsi="GHEA Grapalat" w:cs="Arial"/>
          <w:sz w:val="24"/>
          <w:szCs w:val="24"/>
        </w:rPr>
        <w:t xml:space="preserve">and </w:t>
      </w:r>
      <w:r>
        <w:rPr>
          <w:rFonts w:ascii="GHEA Grapalat" w:hAnsi="GHEA Grapalat" w:cs="Arial"/>
          <w:sz w:val="24"/>
          <w:szCs w:val="24"/>
        </w:rPr>
        <w:t>a</w:t>
      </w:r>
      <w:r w:rsidRPr="003B264A">
        <w:rPr>
          <w:rFonts w:ascii="GHEA Grapalat" w:hAnsi="GHEA Grapalat" w:cs="Arial"/>
          <w:sz w:val="24"/>
          <w:szCs w:val="24"/>
        </w:rPr>
        <w:t xml:space="preserve">cquisition </w:t>
      </w:r>
      <w:r>
        <w:rPr>
          <w:rFonts w:ascii="GHEA Grapalat" w:hAnsi="GHEA Grapalat" w:cs="Arial"/>
          <w:sz w:val="24"/>
          <w:szCs w:val="24"/>
        </w:rPr>
        <w:t>a</w:t>
      </w:r>
      <w:r w:rsidRPr="003B264A">
        <w:rPr>
          <w:rFonts w:ascii="GHEA Grapalat" w:hAnsi="GHEA Grapalat" w:cs="Arial"/>
          <w:sz w:val="24"/>
          <w:szCs w:val="24"/>
        </w:rPr>
        <w:t xml:space="preserve">nd </w:t>
      </w:r>
      <w:r>
        <w:rPr>
          <w:rFonts w:ascii="GHEA Grapalat" w:hAnsi="GHEA Grapalat" w:cs="Arial"/>
          <w:sz w:val="24"/>
          <w:szCs w:val="24"/>
        </w:rPr>
        <w:t>r</w:t>
      </w:r>
      <w:r w:rsidRPr="003B264A">
        <w:rPr>
          <w:rFonts w:ascii="GHEA Grapalat" w:hAnsi="GHEA Grapalat" w:cs="Arial"/>
          <w:sz w:val="24"/>
          <w:szCs w:val="24"/>
        </w:rPr>
        <w:t>esettlement free areas based on the results of the Detailed Measurement Survey</w:t>
      </w:r>
      <w:r w:rsidRPr="001E0EAF">
        <w:rPr>
          <w:rFonts w:ascii="GHEA Grapalat" w:hAnsi="GHEA Grapalat" w:cs="Arial"/>
          <w:sz w:val="24"/>
          <w:szCs w:val="24"/>
        </w:rPr>
        <w:t xml:space="preserve"> and inventory of affected land plots;</w:t>
      </w:r>
    </w:p>
    <w:p w14:paraId="3F23E87F" w14:textId="77777777" w:rsidR="00C27C3E" w:rsidRPr="00E426E6" w:rsidRDefault="00C27C3E" w:rsidP="00C27C3E">
      <w:pPr>
        <w:pStyle w:val="ListParagraph"/>
        <w:widowControl/>
        <w:numPr>
          <w:ilvl w:val="1"/>
          <w:numId w:val="5"/>
        </w:numPr>
        <w:tabs>
          <w:tab w:val="left" w:pos="990"/>
        </w:tabs>
        <w:autoSpaceDE/>
        <w:autoSpaceDN/>
        <w:spacing w:line="276" w:lineRule="auto"/>
        <w:ind w:left="0" w:firstLine="450"/>
        <w:rPr>
          <w:rFonts w:ascii="GHEA Grapalat" w:hAnsi="GHEA Grapalat" w:cs="Arial"/>
          <w:sz w:val="24"/>
          <w:szCs w:val="24"/>
        </w:rPr>
      </w:pPr>
      <w:r w:rsidRPr="008E57D0">
        <w:rPr>
          <w:rFonts w:ascii="GHEA Grapalat" w:hAnsi="GHEA Grapalat" w:cs="Arial"/>
          <w:sz w:val="24"/>
          <w:szCs w:val="24"/>
        </w:rPr>
        <w:t>A socio-economic survey of all affected entities within the scope of the Project was conducted in alignm</w:t>
      </w:r>
      <w:r w:rsidRPr="00E426E6">
        <w:rPr>
          <w:rFonts w:ascii="GHEA Grapalat" w:hAnsi="GHEA Grapalat" w:cs="Arial"/>
          <w:sz w:val="24"/>
          <w:szCs w:val="24"/>
        </w:rPr>
        <w:t>ent with Asian Development Bank requirements. The socio-economic survey was also carried out for Affected Households identified during the census of apartment buildings adjacent to the Project area, with the aim of identifying vulnerable or disabled individuals and ensuring the implementation of mitigation measures. This effort was intended to identify vulnerable or disabled residents and ensure the application of appropriate mitigation measures;</w:t>
      </w:r>
    </w:p>
    <w:p w14:paraId="5F9B240E" w14:textId="77777777" w:rsidR="00C27C3E" w:rsidRPr="00E426E6" w:rsidRDefault="00C27C3E" w:rsidP="00C27C3E">
      <w:pPr>
        <w:pStyle w:val="ListParagraph"/>
        <w:widowControl/>
        <w:numPr>
          <w:ilvl w:val="1"/>
          <w:numId w:val="5"/>
        </w:numPr>
        <w:tabs>
          <w:tab w:val="left" w:pos="99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Based on these surveys, a draft Land Acquisition and Resettlement Plan was compiled. During the course of the surveys, all Affected Households were thoroughly informed of the stipulations of the Land Acquisition and Resettlement Framework, including the provisions related to impacts, compensation rates, and schedules. The Detailed Measurement Survey, Affected person’s census, and compensation costs were reviewed and, if necessary, updated after the finalization of the detailed design.</w:t>
      </w:r>
    </w:p>
    <w:p w14:paraId="5DC317B5" w14:textId="77777777" w:rsidR="00C27C3E" w:rsidRPr="00E426E6" w:rsidRDefault="00C27C3E" w:rsidP="00C27C3E">
      <w:pPr>
        <w:pStyle w:val="ListParagraph"/>
        <w:numPr>
          <w:ilvl w:val="0"/>
          <w:numId w:val="3"/>
        </w:numPr>
        <w:spacing w:line="276" w:lineRule="auto"/>
        <w:ind w:left="0" w:firstLine="426"/>
        <w:jc w:val="both"/>
        <w:rPr>
          <w:rFonts w:ascii="GHEA Grapalat" w:hAnsi="GHEA Grapalat" w:cs="Arial"/>
          <w:sz w:val="24"/>
          <w:szCs w:val="24"/>
        </w:rPr>
      </w:pPr>
      <w:r w:rsidRPr="00316FCA">
        <w:rPr>
          <w:rFonts w:ascii="GHEA Grapalat" w:hAnsi="GHEA Grapalat" w:cs="Arial"/>
          <w:sz w:val="24"/>
          <w:szCs w:val="24"/>
        </w:rPr>
        <w:t xml:space="preserve"> </w:t>
      </w:r>
      <w:r w:rsidRPr="00E426E6">
        <w:rPr>
          <w:rFonts w:ascii="GHEA Grapalat" w:hAnsi="GHEA Grapalat" w:cs="Arial"/>
          <w:sz w:val="24"/>
          <w:szCs w:val="24"/>
        </w:rPr>
        <w:t>Land Acquisition And Resettlement P</w:t>
      </w:r>
      <w:r w:rsidRPr="00C8571A">
        <w:rPr>
          <w:rFonts w:ascii="GHEA Grapalat" w:hAnsi="GHEA Grapalat" w:cs="Arial"/>
          <w:sz w:val="24"/>
          <w:szCs w:val="24"/>
        </w:rPr>
        <w:t xml:space="preserve">lan </w:t>
      </w:r>
      <w:r w:rsidRPr="00316FCA">
        <w:rPr>
          <w:rFonts w:ascii="GHEA Grapalat" w:hAnsi="GHEA Grapalat" w:cs="Arial"/>
          <w:sz w:val="24"/>
          <w:szCs w:val="24"/>
        </w:rPr>
        <w:t xml:space="preserve"> preparation and implementation process</w:t>
      </w:r>
      <w:r w:rsidRPr="00E426E6">
        <w:rPr>
          <w:rFonts w:ascii="GHEA Grapalat" w:hAnsi="GHEA Grapalat" w:cs="Arial"/>
          <w:sz w:val="24"/>
          <w:szCs w:val="24"/>
        </w:rPr>
        <w:t>:</w:t>
      </w:r>
    </w:p>
    <w:p w14:paraId="207166CE" w14:textId="77777777" w:rsidR="00C27C3E" w:rsidRPr="00E426E6" w:rsidRDefault="00C27C3E" w:rsidP="00C27C3E">
      <w:pPr>
        <w:pStyle w:val="ListParagraph"/>
        <w:widowControl/>
        <w:numPr>
          <w:ilvl w:val="1"/>
          <w:numId w:val="6"/>
        </w:numPr>
        <w:tabs>
          <w:tab w:val="left" w:pos="990"/>
        </w:tabs>
        <w:autoSpaceDE/>
        <w:autoSpaceDN/>
        <w:spacing w:line="276" w:lineRule="auto"/>
        <w:ind w:left="0" w:firstLine="450"/>
        <w:rPr>
          <w:rFonts w:ascii="GHEA Grapalat" w:hAnsi="GHEA Grapalat" w:cs="Arial"/>
          <w:sz w:val="24"/>
          <w:szCs w:val="24"/>
          <w:lang w:val="hy-AM"/>
        </w:rPr>
      </w:pPr>
      <w:r w:rsidRPr="00C8571A">
        <w:rPr>
          <w:rFonts w:ascii="GHEA Grapalat" w:hAnsi="GHEA Grapalat" w:cs="Arial"/>
          <w:sz w:val="24"/>
          <w:szCs w:val="24"/>
        </w:rPr>
        <w:t xml:space="preserve">Land </w:t>
      </w:r>
      <w:r w:rsidRPr="00A74616">
        <w:rPr>
          <w:rFonts w:ascii="GHEA Grapalat" w:hAnsi="GHEA Grapalat" w:cs="Arial"/>
          <w:sz w:val="24"/>
          <w:szCs w:val="24"/>
        </w:rPr>
        <w:t xml:space="preserve">Acquisition and </w:t>
      </w:r>
      <w:r w:rsidRPr="003B264A">
        <w:rPr>
          <w:rFonts w:ascii="GHEA Grapalat" w:hAnsi="GHEA Grapalat" w:cs="Arial"/>
          <w:sz w:val="24"/>
          <w:szCs w:val="24"/>
        </w:rPr>
        <w:t xml:space="preserve">Resettlement Plan preparation for the Project </w:t>
      </w:r>
      <w:r w:rsidRPr="001E0EAF">
        <w:rPr>
          <w:rFonts w:ascii="GHEA Grapalat" w:hAnsi="GHEA Grapalat" w:cs="Arial"/>
          <w:sz w:val="24"/>
          <w:szCs w:val="24"/>
        </w:rPr>
        <w:t xml:space="preserve">was carried out by the </w:t>
      </w:r>
      <w:r w:rsidRPr="008E57D0">
        <w:rPr>
          <w:rFonts w:ascii="GHEA Grapalat" w:hAnsi="GHEA Grapalat" w:cs="Arial"/>
          <w:sz w:val="24"/>
          <w:szCs w:val="24"/>
        </w:rPr>
        <w:t xml:space="preserve">Detailed Engineering Design and Supervision Consultant under Sustainable Urban Development Project </w:t>
      </w:r>
      <w:r w:rsidRPr="00E426E6">
        <w:rPr>
          <w:rFonts w:ascii="GHEA Grapalat" w:hAnsi="GHEA Grapalat" w:cs="Arial"/>
          <w:sz w:val="24"/>
          <w:szCs w:val="24"/>
        </w:rPr>
        <w:t xml:space="preserve">in January-February 2023 (standard outline of Land Acquisition and Resettlement Plan is given in </w:t>
      </w:r>
      <w:r w:rsidRPr="00E426E6">
        <w:rPr>
          <w:rFonts w:ascii="GHEA Grapalat" w:hAnsi="GHEA Grapalat" w:cs="Arial"/>
          <w:sz w:val="24"/>
          <w:szCs w:val="24"/>
          <w:lang w:val="en"/>
        </w:rPr>
        <w:t>in Clause 15</w:t>
      </w:r>
      <w:r w:rsidRPr="00E426E6">
        <w:rPr>
          <w:rFonts w:ascii="GHEA Grapalat" w:hAnsi="GHEA Grapalat" w:cs="Arial"/>
          <w:sz w:val="24"/>
          <w:szCs w:val="24"/>
        </w:rPr>
        <w:t xml:space="preserve">). </w:t>
      </w:r>
    </w:p>
    <w:p w14:paraId="39819D77" w14:textId="77777777" w:rsidR="00C27C3E" w:rsidRPr="00E426E6" w:rsidRDefault="00C27C3E" w:rsidP="00C27C3E">
      <w:pPr>
        <w:pStyle w:val="ListParagraph"/>
        <w:widowControl/>
        <w:numPr>
          <w:ilvl w:val="1"/>
          <w:numId w:val="6"/>
        </w:numPr>
        <w:tabs>
          <w:tab w:val="left" w:pos="99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The Land Acquisition and Resettlement Plan will be reviewed and finalized after this decision is approved and comes into force. The list of properties recognized as prevailing public interest was approved by the Government Decree</w:t>
      </w:r>
      <w:r w:rsidRPr="00E426E6">
        <w:rPr>
          <w:rFonts w:ascii="GHEA Grapalat" w:hAnsi="GHEA Grapalat" w:cs="Arial"/>
          <w:sz w:val="24"/>
          <w:szCs w:val="24"/>
          <w:lang w:val="hy-AM"/>
        </w:rPr>
        <w:t xml:space="preserve"> </w:t>
      </w:r>
      <w:r w:rsidRPr="00E426E6">
        <w:rPr>
          <w:rFonts w:ascii="GHEA Grapalat" w:hAnsi="GHEA Grapalat" w:cs="Arial"/>
          <w:sz w:val="24"/>
          <w:szCs w:val="24"/>
        </w:rPr>
        <w:t>on Eminent Domain No. 1357-N, dated August 11, 2023.</w:t>
      </w:r>
      <w:r w:rsidRPr="00E426E6">
        <w:rPr>
          <w:rFonts w:ascii="GHEA Grapalat" w:hAnsi="GHEA Grapalat" w:cs="Arial"/>
          <w:sz w:val="24"/>
          <w:szCs w:val="24"/>
          <w:lang w:val="hy-AM"/>
        </w:rPr>
        <w:t xml:space="preserve"> </w:t>
      </w:r>
      <w:r w:rsidRPr="00E426E6">
        <w:rPr>
          <w:rFonts w:ascii="GHEA Grapalat" w:hAnsi="GHEA Grapalat" w:cs="Arial"/>
          <w:sz w:val="24"/>
          <w:szCs w:val="24"/>
        </w:rPr>
        <w:t>October 13, 2023 was declared as the cut-off date for the Land Acquisition and Resettlement Plan, which is the date of drawing up of description protocols for the affected properties. This phase includes final updates to impact, /socio-economic survey data, reviews of potential compensation rates, and administrative work for the legalization of affected entities</w:t>
      </w:r>
      <w:r>
        <w:rPr>
          <w:rFonts w:ascii="GHEA Grapalat" w:hAnsi="GHEA Grapalat" w:cs="Arial"/>
          <w:sz w:val="24"/>
          <w:szCs w:val="24"/>
        </w:rPr>
        <w:t xml:space="preserve"> </w:t>
      </w:r>
      <w:r w:rsidRPr="00E426E6">
        <w:rPr>
          <w:rFonts w:ascii="GHEA Grapalat" w:hAnsi="GHEA Grapalat" w:cs="Arial"/>
          <w:sz w:val="24"/>
          <w:szCs w:val="24"/>
        </w:rPr>
        <w:t>with legalization rights. Once the final version of the Land Acquisition and Resettlement Plan is approved by Asian Development Bank, construction contracts will be signed.</w:t>
      </w:r>
    </w:p>
    <w:p w14:paraId="3C82B3A6" w14:textId="77777777" w:rsidR="00C27C3E" w:rsidRPr="00E426E6" w:rsidRDefault="00C27C3E" w:rsidP="00C27C3E">
      <w:pPr>
        <w:pStyle w:val="ListParagraph"/>
        <w:widowControl/>
        <w:numPr>
          <w:ilvl w:val="1"/>
          <w:numId w:val="6"/>
        </w:numPr>
        <w:tabs>
          <w:tab w:val="left" w:pos="990"/>
        </w:tabs>
        <w:autoSpaceDE/>
        <w:autoSpaceDN/>
        <w:spacing w:line="276" w:lineRule="auto"/>
        <w:rPr>
          <w:rFonts w:ascii="GHEA Grapalat" w:hAnsi="GHEA Grapalat" w:cs="Arial"/>
          <w:sz w:val="24"/>
          <w:szCs w:val="24"/>
        </w:rPr>
      </w:pPr>
      <w:r w:rsidRPr="00E426E6">
        <w:rPr>
          <w:rFonts w:ascii="GHEA Grapalat" w:hAnsi="GHEA Grapalat" w:cs="Arial"/>
          <w:sz w:val="24"/>
          <w:szCs w:val="24"/>
        </w:rPr>
        <w:t>Land Acquisition and Resettlement Plan implementation phase will start after the final Land Acquisition and Resettlement Plan is approved by Asian Development Bank</w:t>
      </w:r>
      <w:r w:rsidRPr="00E426E6" w:rsidDel="00EF630E">
        <w:rPr>
          <w:rFonts w:ascii="GHEA Grapalat" w:hAnsi="GHEA Grapalat" w:cs="Arial"/>
          <w:sz w:val="24"/>
          <w:szCs w:val="24"/>
        </w:rPr>
        <w:t xml:space="preserve"> </w:t>
      </w:r>
      <w:r w:rsidRPr="00E426E6">
        <w:rPr>
          <w:rFonts w:ascii="GHEA Grapalat" w:hAnsi="GHEA Grapalat" w:cs="Arial"/>
          <w:sz w:val="24"/>
          <w:szCs w:val="24"/>
        </w:rPr>
        <w:t>and the Government of the Republic of Armenia and will be concluded with the provision of due compensation to all Affected Households. Land Acquisition and Resettlement Plan implementation will be overseen by External Monitoring Agency. The service will be hired by “Investing Projects Implementation Unit Building Up of Yerevan” CNCO due to sectional approach.</w:t>
      </w:r>
    </w:p>
    <w:p w14:paraId="7D32C3D6"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szCs w:val="24"/>
        </w:rPr>
      </w:pPr>
      <w:r w:rsidRPr="00E426E6">
        <w:rPr>
          <w:rFonts w:ascii="GHEA Grapalat" w:hAnsi="GHEA Grapalat" w:cs="Arial"/>
          <w:sz w:val="24"/>
          <w:szCs w:val="24"/>
        </w:rPr>
        <w:t>No objection to proceed with the civil works will be issued to the Contractor only after all Affected Households are compensated and a compliance report prepared by the External Monitoring Agency is accepted by Asian Development Bank.</w:t>
      </w:r>
    </w:p>
    <w:p w14:paraId="1F8FF576" w14:textId="77777777" w:rsidR="00C27C3E" w:rsidRPr="00A7461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szCs w:val="24"/>
        </w:rPr>
      </w:pPr>
      <w:r w:rsidRPr="00E426E6">
        <w:rPr>
          <w:rFonts w:ascii="GHEA Grapalat" w:hAnsi="GHEA Grapalat" w:cs="Arial"/>
          <w:bCs/>
          <w:sz w:val="24"/>
          <w:szCs w:val="24"/>
        </w:rPr>
        <w:t xml:space="preserve">Within the scope of the </w:t>
      </w:r>
      <w:r w:rsidRPr="00E426E6">
        <w:rPr>
          <w:rFonts w:ascii="GHEA Grapalat" w:hAnsi="GHEA Grapalat" w:cs="Arial"/>
          <w:sz w:val="24"/>
          <w:szCs w:val="24"/>
        </w:rPr>
        <w:t>Social Due Diligence Report</w:t>
      </w:r>
      <w:r w:rsidRPr="00E426E6">
        <w:rPr>
          <w:rFonts w:ascii="GHEA Grapalat" w:hAnsi="GHEA Grapalat" w:cs="Arial"/>
          <w:bCs/>
          <w:sz w:val="24"/>
          <w:szCs w:val="24"/>
        </w:rPr>
        <w:t xml:space="preserve"> preparation the screening for involuntary resettlement impacts was done from August to October 2022 to implement the due diligence </w:t>
      </w:r>
      <w:r w:rsidRPr="00E426E6">
        <w:rPr>
          <w:rFonts w:ascii="GHEA Grapalat" w:hAnsi="GHEA Grapalat" w:cs="Arial"/>
          <w:sz w:val="24"/>
          <w:szCs w:val="24"/>
        </w:rPr>
        <w:t>exercise</w:t>
      </w:r>
      <w:r w:rsidRPr="00E426E6">
        <w:rPr>
          <w:rFonts w:ascii="GHEA Grapalat" w:hAnsi="GHEA Grapalat" w:cs="Arial"/>
          <w:bCs/>
          <w:sz w:val="24"/>
          <w:szCs w:val="24"/>
        </w:rPr>
        <w:t xml:space="preserve">. Both permanent and temporary impacts were considered and analyzed during the screening process through detailed measurement survey and inventory of affected land plots. 3 </w:t>
      </w:r>
      <w:r w:rsidRPr="00E426E6">
        <w:rPr>
          <w:rFonts w:ascii="GHEA Grapalat" w:hAnsi="GHEA Grapalat" w:cs="Arial"/>
          <w:sz w:val="24"/>
          <w:szCs w:val="24"/>
        </w:rPr>
        <w:t>land acquisition and resettlement</w:t>
      </w:r>
      <w:r w:rsidRPr="00E426E6">
        <w:rPr>
          <w:rFonts w:ascii="GHEA Grapalat" w:hAnsi="GHEA Grapalat" w:cs="Arial"/>
          <w:bCs/>
          <w:sz w:val="24"/>
          <w:szCs w:val="24"/>
        </w:rPr>
        <w:t xml:space="preserve"> free sections were identified. The </w:t>
      </w:r>
      <w:r w:rsidRPr="00E426E6">
        <w:rPr>
          <w:rFonts w:ascii="GHEA Grapalat" w:hAnsi="GHEA Grapalat" w:cs="Arial"/>
          <w:sz w:val="24"/>
          <w:szCs w:val="24"/>
        </w:rPr>
        <w:t>Social Due Diligence Report</w:t>
      </w:r>
      <w:r w:rsidRPr="00E426E6">
        <w:rPr>
          <w:rFonts w:ascii="GHEA Grapalat" w:hAnsi="GHEA Grapalat" w:cs="Arial"/>
          <w:bCs/>
          <w:sz w:val="24"/>
          <w:szCs w:val="24"/>
        </w:rPr>
        <w:t xml:space="preserve"> for those 3 sections was prepared and submitted to </w:t>
      </w:r>
      <w:r w:rsidRPr="00E426E6">
        <w:rPr>
          <w:rFonts w:ascii="GHEA Grapalat" w:hAnsi="GHEA Grapalat" w:cs="Arial"/>
          <w:sz w:val="24"/>
          <w:szCs w:val="24"/>
        </w:rPr>
        <w:t>Asian Development Bank</w:t>
      </w:r>
      <w:r w:rsidRPr="00E426E6">
        <w:rPr>
          <w:rFonts w:ascii="GHEA Grapalat" w:hAnsi="GHEA Grapalat" w:cs="Arial"/>
          <w:bCs/>
          <w:sz w:val="24"/>
          <w:szCs w:val="24"/>
        </w:rPr>
        <w:t xml:space="preserve"> on 31 October 2022. </w:t>
      </w:r>
      <w:r w:rsidRPr="00E426E6">
        <w:rPr>
          <w:rFonts w:ascii="GHEA Grapalat" w:hAnsi="GHEA Grapalat" w:cs="Arial"/>
          <w:sz w:val="24"/>
          <w:szCs w:val="24"/>
        </w:rPr>
        <w:t xml:space="preserve">The map of the Isakov-Arshakunyats road link with marked land acquisition and resettlement free sections is presented in Figure </w:t>
      </w:r>
      <w:r w:rsidRPr="00316FCA">
        <w:rPr>
          <w:rFonts w:ascii="GHEA Grapalat" w:hAnsi="GHEA Grapalat" w:cs="Arial"/>
          <w:sz w:val="24"/>
          <w:szCs w:val="24"/>
        </w:rPr>
        <w:t>1</w:t>
      </w:r>
      <w:r w:rsidRPr="00E426E6">
        <w:rPr>
          <w:rFonts w:ascii="GHEA Grapalat" w:hAnsi="GHEA Grapalat" w:cs="Arial"/>
          <w:sz w:val="24"/>
          <w:szCs w:val="24"/>
        </w:rPr>
        <w:t>. The Social Due Diligence Report</w:t>
      </w:r>
      <w:r w:rsidRPr="00A74616">
        <w:rPr>
          <w:rFonts w:ascii="GHEA Grapalat" w:hAnsi="GHEA Grapalat" w:cs="Arial"/>
          <w:sz w:val="24"/>
          <w:szCs w:val="24"/>
        </w:rPr>
        <w:t>:</w:t>
      </w:r>
    </w:p>
    <w:p w14:paraId="70C86823" w14:textId="77777777" w:rsidR="00C27C3E" w:rsidRPr="008E57D0" w:rsidRDefault="00C27C3E" w:rsidP="00C27C3E">
      <w:pPr>
        <w:pStyle w:val="ListParagraph"/>
        <w:widowControl/>
        <w:numPr>
          <w:ilvl w:val="1"/>
          <w:numId w:val="7"/>
        </w:numPr>
        <w:tabs>
          <w:tab w:val="left" w:pos="990"/>
        </w:tabs>
        <w:autoSpaceDE/>
        <w:autoSpaceDN/>
        <w:spacing w:line="276" w:lineRule="auto"/>
        <w:ind w:left="0" w:firstLine="450"/>
        <w:rPr>
          <w:rFonts w:ascii="GHEA Grapalat" w:hAnsi="GHEA Grapalat" w:cs="Arial"/>
          <w:sz w:val="24"/>
          <w:szCs w:val="24"/>
        </w:rPr>
      </w:pPr>
      <w:r w:rsidRPr="001E0EAF">
        <w:rPr>
          <w:rFonts w:ascii="GHEA Grapalat" w:hAnsi="GHEA Grapalat" w:cs="Arial"/>
          <w:sz w:val="24"/>
          <w:szCs w:val="24"/>
        </w:rPr>
        <w:t>Demonstrates the absence of land acq</w:t>
      </w:r>
      <w:r w:rsidRPr="008E57D0">
        <w:rPr>
          <w:rFonts w:ascii="GHEA Grapalat" w:hAnsi="GHEA Grapalat" w:cs="Arial"/>
          <w:sz w:val="24"/>
          <w:szCs w:val="24"/>
        </w:rPr>
        <w:t>uisition and resettlement-related permanent and temporary impacts in the 3 sections of the Project in terms of involuntary resettlement with respect to the requirements of the Asian Development Bank Safeguard Policy Statement (2009);</w:t>
      </w:r>
    </w:p>
    <w:p w14:paraId="534FF05D" w14:textId="77777777" w:rsidR="00C27C3E" w:rsidRPr="00E426E6" w:rsidRDefault="00C27C3E" w:rsidP="00C27C3E">
      <w:pPr>
        <w:pStyle w:val="ListParagraph"/>
        <w:widowControl/>
        <w:numPr>
          <w:ilvl w:val="1"/>
          <w:numId w:val="7"/>
        </w:numPr>
        <w:tabs>
          <w:tab w:val="left" w:pos="99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Indicates the area for which commencement of civil works can be started with exact chainage and length;</w:t>
      </w:r>
    </w:p>
    <w:p w14:paraId="3CC4FE1F" w14:textId="77777777" w:rsidR="00C27C3E" w:rsidRPr="00E426E6" w:rsidRDefault="00C27C3E" w:rsidP="00C27C3E">
      <w:pPr>
        <w:pStyle w:val="ListParagraph"/>
        <w:widowControl/>
        <w:numPr>
          <w:ilvl w:val="1"/>
          <w:numId w:val="7"/>
        </w:numPr>
        <w:tabs>
          <w:tab w:val="left" w:pos="99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Demonstrates the mitigation measures to be undertaken by the Yerevan Municipality Project Implementation Unit to ensure, that publicity is properly informed about the commencement of the construction and all types of possible impacts during the construction will be mitigated, if any.</w:t>
      </w:r>
    </w:p>
    <w:p w14:paraId="6C55B909"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szCs w:val="24"/>
        </w:rPr>
      </w:pPr>
      <w:r w:rsidRPr="00E426E6">
        <w:rPr>
          <w:rFonts w:ascii="GHEA Grapalat" w:hAnsi="GHEA Grapalat" w:cs="Arial"/>
          <w:sz w:val="24"/>
          <w:szCs w:val="24"/>
        </w:rPr>
        <w:t xml:space="preserve">Once the Social Due Diligence Report is approved by the Asian Development Bank, civil works in Social Due Diligence Report sections may start immediately after contract signing. Contract signing itself is conditional to finalization of the </w:t>
      </w:r>
      <w:r w:rsidRPr="00316FCA">
        <w:rPr>
          <w:rFonts w:ascii="GHEA Grapalat" w:hAnsi="GHEA Grapalat" w:cs="Arial"/>
          <w:sz w:val="24"/>
          <w:szCs w:val="24"/>
        </w:rPr>
        <w:t>L</w:t>
      </w:r>
      <w:r w:rsidRPr="00E426E6">
        <w:rPr>
          <w:rFonts w:ascii="GHEA Grapalat" w:hAnsi="GHEA Grapalat" w:cs="Arial"/>
          <w:sz w:val="24"/>
          <w:szCs w:val="24"/>
        </w:rPr>
        <w:t xml:space="preserve">and </w:t>
      </w:r>
      <w:r w:rsidRPr="00316FCA">
        <w:rPr>
          <w:rFonts w:ascii="GHEA Grapalat" w:hAnsi="GHEA Grapalat" w:cs="Arial"/>
          <w:sz w:val="24"/>
          <w:szCs w:val="24"/>
        </w:rPr>
        <w:t>A</w:t>
      </w:r>
      <w:r w:rsidRPr="00E426E6">
        <w:rPr>
          <w:rFonts w:ascii="GHEA Grapalat" w:hAnsi="GHEA Grapalat" w:cs="Arial"/>
          <w:sz w:val="24"/>
          <w:szCs w:val="24"/>
        </w:rPr>
        <w:t xml:space="preserve">cquisition and </w:t>
      </w:r>
      <w:r w:rsidRPr="00316FCA">
        <w:rPr>
          <w:rFonts w:ascii="GHEA Grapalat" w:hAnsi="GHEA Grapalat" w:cs="Arial"/>
          <w:sz w:val="24"/>
          <w:szCs w:val="24"/>
        </w:rPr>
        <w:t>R</w:t>
      </w:r>
      <w:r w:rsidRPr="00E426E6">
        <w:rPr>
          <w:rFonts w:ascii="GHEA Grapalat" w:hAnsi="GHEA Grapalat" w:cs="Arial"/>
          <w:sz w:val="24"/>
          <w:szCs w:val="24"/>
        </w:rPr>
        <w:t xml:space="preserve">esettlement </w:t>
      </w:r>
      <w:r w:rsidRPr="00316FCA">
        <w:rPr>
          <w:rFonts w:ascii="GHEA Grapalat" w:hAnsi="GHEA Grapalat" w:cs="Arial"/>
          <w:sz w:val="24"/>
          <w:szCs w:val="24"/>
        </w:rPr>
        <w:t>P</w:t>
      </w:r>
      <w:r w:rsidRPr="00E426E6">
        <w:rPr>
          <w:rFonts w:ascii="GHEA Grapalat" w:hAnsi="GHEA Grapalat" w:cs="Arial"/>
          <w:sz w:val="24"/>
          <w:szCs w:val="24"/>
        </w:rPr>
        <w:t>lan.</w:t>
      </w:r>
    </w:p>
    <w:p w14:paraId="2FA87CF1" w14:textId="77777777" w:rsidR="00C27C3E" w:rsidRPr="00E426E6" w:rsidRDefault="00C27C3E" w:rsidP="00C27C3E">
      <w:pPr>
        <w:pStyle w:val="Caption"/>
        <w:spacing w:before="120" w:after="120"/>
        <w:jc w:val="center"/>
        <w:rPr>
          <w:rFonts w:ascii="GHEA Grapalat" w:hAnsi="GHEA Grapalat" w:cs="Arial"/>
          <w:b w:val="0"/>
          <w:sz w:val="24"/>
          <w:szCs w:val="24"/>
        </w:rPr>
      </w:pPr>
      <w:r>
        <w:rPr>
          <w:rFonts w:ascii="GHEA Grapalat" w:hAnsi="GHEA Grapalat" w:cs="Arial"/>
          <w:b w:val="0"/>
          <w:sz w:val="24"/>
          <w:szCs w:val="24"/>
        </w:rPr>
        <w:t>Figure</w:t>
      </w:r>
      <w:r w:rsidRPr="00316FCA">
        <w:rPr>
          <w:rFonts w:ascii="GHEA Grapalat" w:hAnsi="GHEA Grapalat" w:cs="Arial"/>
          <w:b w:val="0"/>
          <w:sz w:val="24"/>
          <w:szCs w:val="24"/>
        </w:rPr>
        <w:t xml:space="preserve">1. Map of </w:t>
      </w:r>
      <w:r w:rsidRPr="00316FCA">
        <w:rPr>
          <w:rFonts w:ascii="GHEA Grapalat" w:hAnsi="GHEA Grapalat" w:cs="Sylfaen"/>
          <w:b w:val="0"/>
          <w:sz w:val="24"/>
          <w:szCs w:val="24"/>
          <w:lang w:val="hy-AM"/>
        </w:rPr>
        <w:t>Isakov</w:t>
      </w:r>
      <w:r w:rsidRPr="00316FCA">
        <w:rPr>
          <w:rFonts w:ascii="GHEA Grapalat" w:hAnsi="GHEA Grapalat" w:cs="Arial"/>
          <w:b w:val="0"/>
          <w:sz w:val="24"/>
          <w:szCs w:val="24"/>
        </w:rPr>
        <w:t>-Arshakunyats road link with 3 marked LAR free areas</w:t>
      </w:r>
    </w:p>
    <w:p w14:paraId="6DCDE7F7" w14:textId="77777777" w:rsidR="00C27C3E" w:rsidRDefault="00C27C3E" w:rsidP="00C27C3E">
      <w:pPr>
        <w:pStyle w:val="Heading1"/>
        <w:spacing w:before="360" w:after="360"/>
        <w:ind w:left="0"/>
        <w:jc w:val="center"/>
        <w:rPr>
          <w:rFonts w:ascii="GHEA Grapalat" w:hAnsi="GHEA Grapalat"/>
          <w:b w:val="0"/>
          <w:sz w:val="28"/>
          <w:szCs w:val="28"/>
        </w:rPr>
      </w:pPr>
      <w:bookmarkStart w:id="6" w:name="_Toc190351830"/>
      <w:bookmarkStart w:id="7" w:name="_Toc190356293"/>
      <w:bookmarkStart w:id="8" w:name="_Toc195212445"/>
      <w:r w:rsidRPr="00316FCA">
        <w:rPr>
          <w:rFonts w:ascii="GHEA Grapalat" w:hAnsi="GHEA Grapalat"/>
          <w:b w:val="0"/>
          <w:noProof/>
          <w:sz w:val="24"/>
          <w:szCs w:val="24"/>
        </w:rPr>
        <w:drawing>
          <wp:inline distT="0" distB="0" distL="0" distR="0" wp14:anchorId="1A5B39B9" wp14:editId="38C22FC6">
            <wp:extent cx="4050030" cy="2776220"/>
            <wp:effectExtent l="0" t="0" r="7620" b="508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050030" cy="2776220"/>
                    </a:xfrm>
                    <a:prstGeom prst="rect">
                      <a:avLst/>
                    </a:prstGeom>
                  </pic:spPr>
                </pic:pic>
              </a:graphicData>
            </a:graphic>
          </wp:inline>
        </w:drawing>
      </w:r>
      <w:bookmarkEnd w:id="6"/>
      <w:bookmarkEnd w:id="7"/>
      <w:bookmarkEnd w:id="8"/>
    </w:p>
    <w:p w14:paraId="0F48D456" w14:textId="77777777" w:rsidR="00C27C3E" w:rsidRDefault="00C27C3E" w:rsidP="00C27C3E">
      <w:pPr>
        <w:pStyle w:val="Heading1"/>
        <w:spacing w:before="360" w:after="360"/>
        <w:ind w:left="0"/>
        <w:jc w:val="center"/>
        <w:rPr>
          <w:rFonts w:ascii="GHEA Grapalat" w:hAnsi="GHEA Grapalat"/>
          <w:b w:val="0"/>
          <w:sz w:val="28"/>
          <w:szCs w:val="28"/>
        </w:rPr>
      </w:pPr>
    </w:p>
    <w:p w14:paraId="7806A667" w14:textId="77777777" w:rsidR="00C27C3E" w:rsidRPr="007541DE" w:rsidRDefault="00C27C3E" w:rsidP="00C27C3E">
      <w:pPr>
        <w:pStyle w:val="Heading1"/>
        <w:numPr>
          <w:ilvl w:val="0"/>
          <w:numId w:val="4"/>
        </w:numPr>
        <w:spacing w:before="360" w:after="360"/>
        <w:ind w:left="0" w:firstLine="0"/>
        <w:jc w:val="center"/>
        <w:rPr>
          <w:rFonts w:ascii="GHEA Grapalat" w:hAnsi="GHEA Grapalat"/>
          <w:b w:val="0"/>
          <w:sz w:val="28"/>
          <w:szCs w:val="28"/>
        </w:rPr>
      </w:pPr>
      <w:bookmarkStart w:id="9" w:name="_Toc190351831"/>
      <w:bookmarkStart w:id="10" w:name="_Toc195212446"/>
      <w:bookmarkEnd w:id="9"/>
      <w:r w:rsidRPr="007541DE">
        <w:rPr>
          <w:rFonts w:ascii="GHEA Grapalat" w:hAnsi="GHEA Grapalat"/>
          <w:b w:val="0"/>
          <w:sz w:val="28"/>
          <w:szCs w:val="28"/>
        </w:rPr>
        <w:t>Legal Basis for the Land Acquisition and Resettlement</w:t>
      </w:r>
      <w:bookmarkEnd w:id="10"/>
    </w:p>
    <w:p w14:paraId="322AC258"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szCs w:val="24"/>
        </w:rPr>
      </w:pPr>
      <w:r w:rsidRPr="00E426E6">
        <w:rPr>
          <w:rFonts w:ascii="GHEA Grapalat" w:hAnsi="GHEA Grapalat" w:cs="Arial"/>
          <w:sz w:val="24"/>
          <w:szCs w:val="24"/>
        </w:rPr>
        <w:t>The Constitution of the Republic of Armenia recognizes and protects the right to private property. At the same time, Article 60, Part 5 of the Constitution stipulates that the expropriation of property for the purpose of ensuring overriding public interests is carried out only in exceptional cases and in accordance with the procedure established by law, with prior and adequate compensation.</w:t>
      </w:r>
    </w:p>
    <w:p w14:paraId="2D6E6670" w14:textId="77777777" w:rsidR="00C27C3E" w:rsidRPr="008E57D0"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szCs w:val="24"/>
        </w:rPr>
      </w:pPr>
      <w:r w:rsidRPr="00C8571A">
        <w:rPr>
          <w:rFonts w:ascii="GHEA Grapalat" w:hAnsi="GHEA Grapalat" w:cs="Arial"/>
          <w:sz w:val="24"/>
          <w:szCs w:val="24"/>
        </w:rPr>
        <w:t>Issues related to land acquisition and compensation are regulated by Ar</w:t>
      </w:r>
      <w:r w:rsidRPr="00A74616">
        <w:rPr>
          <w:rFonts w:ascii="GHEA Grapalat" w:hAnsi="GHEA Grapalat" w:cs="Arial"/>
          <w:sz w:val="24"/>
          <w:szCs w:val="24"/>
        </w:rPr>
        <w:t>ticle 218 of the Civil Code of the Republic of Armenia, Clause 4 of Part 1 of Article 100, Part 8 of Article 102, and Article 104 of the Land Code, as well as the Law of the Republic of Armenia "On Expropriation of Property for the Needs of Ensuring Overri</w:t>
      </w:r>
      <w:r w:rsidRPr="001E0EAF">
        <w:rPr>
          <w:rFonts w:ascii="GHEA Grapalat" w:hAnsi="GHEA Grapalat" w:cs="Arial"/>
          <w:sz w:val="24"/>
          <w:szCs w:val="24"/>
        </w:rPr>
        <w:t xml:space="preserve">ding Public Interests" (hereinafter referred to as the national </w:t>
      </w:r>
      <w:r w:rsidRPr="008E57D0">
        <w:rPr>
          <w:rFonts w:ascii="GHEA Grapalat" w:hAnsi="GHEA Grapalat" w:cs="Arial"/>
          <w:sz w:val="24"/>
          <w:szCs w:val="24"/>
        </w:rPr>
        <w:t>Land acquisition and resettlement legislation).</w:t>
      </w:r>
    </w:p>
    <w:p w14:paraId="7F5CA090"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szCs w:val="24"/>
        </w:rPr>
      </w:pPr>
      <w:r w:rsidRPr="008E57D0">
        <w:rPr>
          <w:rFonts w:ascii="GHEA Grapalat" w:hAnsi="GHEA Grapalat" w:cs="Arial"/>
          <w:sz w:val="24"/>
          <w:szCs w:val="24"/>
        </w:rPr>
        <w:t xml:space="preserve">Compensation for expropriated land or property is determined by mutual agreement between the </w:t>
      </w:r>
      <w:r w:rsidRPr="00E426E6">
        <w:rPr>
          <w:rFonts w:ascii="GHEA Grapalat" w:hAnsi="GHEA Grapalat" w:cs="Arial"/>
          <w:sz w:val="24"/>
          <w:szCs w:val="24"/>
        </w:rPr>
        <w:t>Yerevan Municipality or Yerevan Municipality Project Implementation Unit and the Affected Persons, taking into account the market value and damages, including consequential damages, and may include land or property replacement. The property owner must be paid fair compensation for the alienation of their property. Compensation is considered adequate if it amounts to 15% above the market value of the alienated property. The valuation of real estate or rights to real estate is conducted in accordance with the procedures established by the - Law of the Republic of Armenia "On Appraisal Activities."</w:t>
      </w:r>
    </w:p>
    <w:p w14:paraId="1F88B843"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 xml:space="preserve">The </w:t>
      </w:r>
      <w:r w:rsidRPr="00E426E6">
        <w:rPr>
          <w:rFonts w:ascii="GHEA Grapalat" w:hAnsi="GHEA Grapalat" w:cs="Arial"/>
          <w:sz w:val="24"/>
          <w:szCs w:val="24"/>
        </w:rPr>
        <w:t>Asian Development Bank</w:t>
      </w:r>
      <w:r w:rsidRPr="00E426E6">
        <w:rPr>
          <w:rFonts w:ascii="GHEA Grapalat" w:hAnsi="GHEA Grapalat" w:cs="Arial"/>
          <w:sz w:val="24"/>
        </w:rPr>
        <w:t xml:space="preserve"> Policy on Involuntary Resettlement is based on the following principles:</w:t>
      </w:r>
    </w:p>
    <w:p w14:paraId="5B11B73B" w14:textId="77777777" w:rsidR="00C27C3E" w:rsidRPr="00E426E6" w:rsidRDefault="00C27C3E" w:rsidP="00C27C3E">
      <w:pPr>
        <w:pStyle w:val="ListParagraph"/>
        <w:widowControl/>
        <w:numPr>
          <w:ilvl w:val="1"/>
          <w:numId w:val="8"/>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Involuntary resettlement is to be avoided or at least minimized;</w:t>
      </w:r>
    </w:p>
    <w:p w14:paraId="51AF4AEB" w14:textId="77777777" w:rsidR="00C27C3E" w:rsidRPr="00E426E6" w:rsidRDefault="00C27C3E" w:rsidP="00C27C3E">
      <w:pPr>
        <w:pStyle w:val="ListParagraph"/>
        <w:widowControl/>
        <w:numPr>
          <w:ilvl w:val="1"/>
          <w:numId w:val="8"/>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Compensation and Rehabilitation provisions will ensure the maintenance of the Affected Persons’ pre-project standards of living;</w:t>
      </w:r>
    </w:p>
    <w:p w14:paraId="4CD9F635" w14:textId="77777777" w:rsidR="00C27C3E" w:rsidRPr="00E426E6" w:rsidRDefault="00C27C3E" w:rsidP="00C27C3E">
      <w:pPr>
        <w:pStyle w:val="ListParagraph"/>
        <w:widowControl/>
        <w:numPr>
          <w:ilvl w:val="1"/>
          <w:numId w:val="8"/>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Affected Persons should be fully informed and consulted on land acquisition and resettlement compensation options;</w:t>
      </w:r>
    </w:p>
    <w:p w14:paraId="60C72B1D" w14:textId="77777777" w:rsidR="00C27C3E" w:rsidRPr="00E426E6" w:rsidRDefault="00C27C3E" w:rsidP="00C27C3E">
      <w:pPr>
        <w:pStyle w:val="ListParagraph"/>
        <w:widowControl/>
        <w:numPr>
          <w:ilvl w:val="1"/>
          <w:numId w:val="8"/>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Affected Persons’ socio-cultural institutions should be supported and used as much as possible;</w:t>
      </w:r>
    </w:p>
    <w:p w14:paraId="53CDEBE6" w14:textId="77777777" w:rsidR="00C27C3E" w:rsidRPr="00E426E6" w:rsidRDefault="00C27C3E" w:rsidP="00C27C3E">
      <w:pPr>
        <w:pStyle w:val="ListParagraph"/>
        <w:widowControl/>
        <w:numPr>
          <w:ilvl w:val="1"/>
          <w:numId w:val="8"/>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Compensation of lost assets at replacement cost or the replacement of land and other lost assets in kind;</w:t>
      </w:r>
    </w:p>
    <w:p w14:paraId="1DDFB3C5" w14:textId="77777777" w:rsidR="00C27C3E" w:rsidRPr="00E426E6" w:rsidRDefault="00C27C3E" w:rsidP="00C27C3E">
      <w:pPr>
        <w:pStyle w:val="ListParagraph"/>
        <w:widowControl/>
        <w:numPr>
          <w:ilvl w:val="1"/>
          <w:numId w:val="8"/>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Compensation will be carried out with equal consideration of women and men;</w:t>
      </w:r>
    </w:p>
    <w:p w14:paraId="2A003E8C" w14:textId="77777777" w:rsidR="00C27C3E" w:rsidRPr="00E426E6" w:rsidRDefault="00C27C3E" w:rsidP="00C27C3E">
      <w:pPr>
        <w:pStyle w:val="ListParagraph"/>
        <w:widowControl/>
        <w:numPr>
          <w:ilvl w:val="1"/>
          <w:numId w:val="8"/>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Lack of legal title should not be a bar to compensation or rehabilitation;</w:t>
      </w:r>
    </w:p>
    <w:p w14:paraId="666C3A41" w14:textId="77777777" w:rsidR="00C27C3E" w:rsidRPr="00E426E6" w:rsidRDefault="00C27C3E" w:rsidP="00C27C3E">
      <w:pPr>
        <w:pStyle w:val="ListParagraph"/>
        <w:widowControl/>
        <w:numPr>
          <w:ilvl w:val="1"/>
          <w:numId w:val="8"/>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Particular attention is paid to households headed by women and other vulnerable groups, such as Indigenous Peoples, and appropriate assistance should be provided to help them improve their status;</w:t>
      </w:r>
    </w:p>
    <w:p w14:paraId="6103AEB2" w14:textId="77777777" w:rsidR="00C27C3E" w:rsidRPr="00E426E6" w:rsidRDefault="00C27C3E" w:rsidP="00C27C3E">
      <w:pPr>
        <w:pStyle w:val="ListParagraph"/>
        <w:widowControl/>
        <w:numPr>
          <w:ilvl w:val="1"/>
          <w:numId w:val="8"/>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Land acquisition and resettlement is conceived and executed as a part of the project, and the full costs of compensation are included in Project costs and benefits;</w:t>
      </w:r>
    </w:p>
    <w:p w14:paraId="6551CFC2" w14:textId="77777777" w:rsidR="00C27C3E" w:rsidRPr="00E426E6" w:rsidRDefault="00C27C3E" w:rsidP="00C27C3E">
      <w:pPr>
        <w:pStyle w:val="ListParagraph"/>
        <w:widowControl/>
        <w:numPr>
          <w:ilvl w:val="1"/>
          <w:numId w:val="8"/>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Compensation and resettlement subsidies are fully provided prior to clearance of right of way or ground leveling and demolition.</w:t>
      </w:r>
    </w:p>
    <w:p w14:paraId="0E9C314D"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 xml:space="preserve"> There are certain differences between the national </w:t>
      </w:r>
      <w:r w:rsidRPr="00E426E6">
        <w:rPr>
          <w:rFonts w:ascii="GHEA Grapalat" w:hAnsi="GHEA Grapalat" w:cs="Arial"/>
          <w:sz w:val="24"/>
          <w:szCs w:val="24"/>
        </w:rPr>
        <w:t>land acquisition and resettlement</w:t>
      </w:r>
      <w:r w:rsidRPr="00E426E6">
        <w:rPr>
          <w:rFonts w:ascii="GHEA Grapalat" w:hAnsi="GHEA Grapalat" w:cs="Arial"/>
          <w:sz w:val="24"/>
        </w:rPr>
        <w:t xml:space="preserve"> legislation and </w:t>
      </w:r>
      <w:r w:rsidRPr="00E426E6">
        <w:rPr>
          <w:rFonts w:ascii="GHEA Grapalat" w:hAnsi="GHEA Grapalat" w:cs="Arial"/>
          <w:sz w:val="24"/>
          <w:szCs w:val="24"/>
        </w:rPr>
        <w:t>Asian Development Bank</w:t>
      </w:r>
      <w:r w:rsidRPr="00E426E6" w:rsidDel="00EF630E">
        <w:rPr>
          <w:rFonts w:ascii="GHEA Grapalat" w:hAnsi="GHEA Grapalat" w:cs="Arial"/>
          <w:sz w:val="24"/>
        </w:rPr>
        <w:t xml:space="preserve"> </w:t>
      </w:r>
      <w:r w:rsidRPr="00E426E6">
        <w:rPr>
          <w:rFonts w:ascii="GHEA Grapalat" w:hAnsi="GHEA Grapalat" w:cs="Arial"/>
          <w:sz w:val="24"/>
        </w:rPr>
        <w:t xml:space="preserve">policies regarding the clarity of livelihood restoration for affected entities, as well as the eligibility of titled and non-titled persons or registered and unregistered tenants or users to receive compensation or at least restoration assistance (the main differences between national legislation and </w:t>
      </w:r>
      <w:r w:rsidRPr="00E426E6">
        <w:rPr>
          <w:rFonts w:ascii="GHEA Grapalat" w:hAnsi="GHEA Grapalat" w:cs="Arial"/>
          <w:sz w:val="24"/>
          <w:szCs w:val="24"/>
        </w:rPr>
        <w:t>Asian Development Bank</w:t>
      </w:r>
      <w:r w:rsidRPr="00E426E6">
        <w:rPr>
          <w:rFonts w:ascii="GHEA Grapalat" w:hAnsi="GHEA Grapalat" w:cs="Arial"/>
          <w:sz w:val="24"/>
        </w:rPr>
        <w:t xml:space="preserve"> policies are presented in Table 1).</w:t>
      </w:r>
    </w:p>
    <w:p w14:paraId="191C1910" w14:textId="77777777" w:rsidR="00C27C3E" w:rsidRPr="00316FCA" w:rsidRDefault="00C27C3E" w:rsidP="00C27C3E">
      <w:pPr>
        <w:pStyle w:val="Caption"/>
        <w:spacing w:before="240" w:after="240"/>
        <w:jc w:val="center"/>
        <w:rPr>
          <w:rFonts w:ascii="GHEA Grapalat" w:hAnsi="GHEA Grapalat" w:cs="Arial"/>
          <w:b w:val="0"/>
          <w:sz w:val="24"/>
          <w:szCs w:val="24"/>
        </w:rPr>
      </w:pPr>
      <w:r w:rsidRPr="00316FCA">
        <w:rPr>
          <w:rFonts w:ascii="GHEA Grapalat" w:hAnsi="GHEA Grapalat" w:cs="Arial"/>
          <w:b w:val="0"/>
          <w:sz w:val="24"/>
          <w:szCs w:val="24"/>
        </w:rPr>
        <w:t>Table1. Comparison of Resettlement Laws and Regulations</w:t>
      </w:r>
    </w:p>
    <w:tbl>
      <w:tblPr>
        <w:tblStyle w:val="TableGrid"/>
        <w:tblW w:w="5000" w:type="pct"/>
        <w:jc w:val="center"/>
        <w:tblLayout w:type="fixed"/>
        <w:tblLook w:val="04A0" w:firstRow="1" w:lastRow="0" w:firstColumn="1" w:lastColumn="0" w:noHBand="0" w:noVBand="1"/>
      </w:tblPr>
      <w:tblGrid>
        <w:gridCol w:w="2343"/>
        <w:gridCol w:w="3647"/>
        <w:gridCol w:w="3256"/>
      </w:tblGrid>
      <w:tr w:rsidR="00C27C3E" w:rsidRPr="00E426E6" w14:paraId="44D1288A" w14:textId="77777777" w:rsidTr="00290F39">
        <w:trPr>
          <w:trHeight w:val="432"/>
          <w:jc w:val="center"/>
        </w:trPr>
        <w:tc>
          <w:tcPr>
            <w:tcW w:w="1267" w:type="pct"/>
            <w:tcBorders>
              <w:top w:val="nil"/>
              <w:left w:val="nil"/>
            </w:tcBorders>
            <w:shd w:val="clear" w:color="auto" w:fill="auto"/>
            <w:vAlign w:val="center"/>
          </w:tcPr>
          <w:p w14:paraId="65FA363B" w14:textId="77777777" w:rsidR="00C27C3E" w:rsidRPr="00316FCA" w:rsidRDefault="00C27C3E" w:rsidP="00290F39">
            <w:pPr>
              <w:rPr>
                <w:rFonts w:ascii="GHEA Grapalat" w:hAnsi="GHEA Grapalat" w:cs="Arial"/>
                <w:bCs/>
                <w:lang w:val="it-IT"/>
              </w:rPr>
            </w:pPr>
          </w:p>
        </w:tc>
        <w:tc>
          <w:tcPr>
            <w:tcW w:w="1972" w:type="pct"/>
            <w:shd w:val="clear" w:color="auto" w:fill="C6D9F1" w:themeFill="text2" w:themeFillTint="33"/>
            <w:vAlign w:val="center"/>
          </w:tcPr>
          <w:p w14:paraId="4AFF50D9" w14:textId="77777777" w:rsidR="00C27C3E" w:rsidRPr="00316FCA" w:rsidRDefault="00C27C3E" w:rsidP="00290F39">
            <w:pPr>
              <w:jc w:val="center"/>
              <w:rPr>
                <w:rFonts w:ascii="GHEA Grapalat" w:hAnsi="GHEA Grapalat" w:cs="Arial"/>
                <w:bCs/>
                <w:lang w:val="it-IT"/>
              </w:rPr>
            </w:pPr>
            <w:r w:rsidRPr="00316FCA">
              <w:rPr>
                <w:rFonts w:ascii="GHEA Grapalat" w:hAnsi="GHEA Grapalat" w:cs="Arial"/>
                <w:bCs/>
                <w:lang w:val="it-IT"/>
              </w:rPr>
              <w:t>National legislation</w:t>
            </w:r>
          </w:p>
        </w:tc>
        <w:tc>
          <w:tcPr>
            <w:tcW w:w="1761" w:type="pct"/>
            <w:shd w:val="clear" w:color="auto" w:fill="C6D9F1" w:themeFill="text2" w:themeFillTint="33"/>
            <w:vAlign w:val="center"/>
          </w:tcPr>
          <w:p w14:paraId="3FCD5F63" w14:textId="77777777" w:rsidR="00C27C3E" w:rsidRPr="00316FCA" w:rsidRDefault="00C27C3E" w:rsidP="00290F39">
            <w:pPr>
              <w:jc w:val="center"/>
              <w:rPr>
                <w:rFonts w:ascii="GHEA Grapalat" w:hAnsi="GHEA Grapalat" w:cs="Arial"/>
                <w:bCs/>
                <w:lang w:val="it-IT"/>
              </w:rPr>
            </w:pPr>
            <w:r w:rsidRPr="00316FCA">
              <w:rPr>
                <w:rFonts w:ascii="GHEA Grapalat" w:hAnsi="GHEA Grapalat" w:cs="Arial"/>
                <w:bCs/>
                <w:lang w:val="it-IT"/>
              </w:rPr>
              <w:t>ADB SPS</w:t>
            </w:r>
          </w:p>
        </w:tc>
      </w:tr>
      <w:tr w:rsidR="00C27C3E" w:rsidRPr="00E426E6" w14:paraId="7F3C6952" w14:textId="77777777" w:rsidTr="00290F39">
        <w:trPr>
          <w:trHeight w:val="20"/>
          <w:jc w:val="center"/>
        </w:trPr>
        <w:tc>
          <w:tcPr>
            <w:tcW w:w="1267" w:type="pct"/>
            <w:shd w:val="clear" w:color="auto" w:fill="C6D9F1" w:themeFill="text2" w:themeFillTint="33"/>
            <w:vAlign w:val="center"/>
          </w:tcPr>
          <w:p w14:paraId="270D0C3A" w14:textId="77777777" w:rsidR="00C27C3E" w:rsidRPr="00316FCA" w:rsidRDefault="00C27C3E" w:rsidP="00290F39">
            <w:pPr>
              <w:rPr>
                <w:rFonts w:ascii="GHEA Grapalat" w:hAnsi="GHEA Grapalat" w:cs="Sylfaen"/>
                <w:bCs/>
                <w:lang w:val="hy-AM"/>
              </w:rPr>
            </w:pPr>
            <w:r w:rsidRPr="00316FCA">
              <w:rPr>
                <w:rFonts w:ascii="GHEA Grapalat" w:hAnsi="GHEA Grapalat" w:cs="Sylfaen"/>
                <w:bCs/>
              </w:rPr>
              <w:t>Compensation Subject</w:t>
            </w:r>
          </w:p>
        </w:tc>
        <w:tc>
          <w:tcPr>
            <w:tcW w:w="1972" w:type="pct"/>
          </w:tcPr>
          <w:p w14:paraId="3A9ADB99" w14:textId="77777777" w:rsidR="00C27C3E" w:rsidRPr="00E426E6" w:rsidRDefault="00C27C3E" w:rsidP="00290F39">
            <w:pPr>
              <w:rPr>
                <w:rFonts w:ascii="GHEA Grapalat" w:hAnsi="GHEA Grapalat" w:cs="Arial"/>
                <w:sz w:val="24"/>
                <w:szCs w:val="24"/>
              </w:rPr>
            </w:pPr>
            <w:r w:rsidRPr="00E426E6">
              <w:rPr>
                <w:rFonts w:ascii="GHEA Grapalat" w:hAnsi="GHEA Grapalat" w:cs="Arial"/>
                <w:sz w:val="24"/>
                <w:szCs w:val="24"/>
              </w:rPr>
              <w:t>Land compensation only for titled landowners</w:t>
            </w:r>
          </w:p>
        </w:tc>
        <w:tc>
          <w:tcPr>
            <w:tcW w:w="1761" w:type="pct"/>
          </w:tcPr>
          <w:p w14:paraId="61E73DD8" w14:textId="77777777" w:rsidR="00C27C3E" w:rsidRPr="001E0EAF" w:rsidRDefault="00C27C3E" w:rsidP="00290F39">
            <w:pPr>
              <w:rPr>
                <w:rFonts w:ascii="GHEA Grapalat" w:hAnsi="GHEA Grapalat" w:cs="Arial"/>
                <w:sz w:val="24"/>
                <w:szCs w:val="24"/>
              </w:rPr>
            </w:pPr>
            <w:r w:rsidRPr="00C8571A">
              <w:rPr>
                <w:rFonts w:ascii="GHEA Grapalat" w:hAnsi="GHEA Grapalat" w:cs="Arial"/>
                <w:sz w:val="24"/>
                <w:szCs w:val="24"/>
              </w:rPr>
              <w:t xml:space="preserve">Lack of title is not a </w:t>
            </w:r>
            <w:r w:rsidRPr="00A74616">
              <w:rPr>
                <w:rFonts w:ascii="GHEA Grapalat" w:hAnsi="GHEA Grapalat" w:cs="Arial"/>
                <w:sz w:val="24"/>
                <w:szCs w:val="24"/>
              </w:rPr>
              <w:t>bar to compensation and/or rehabilitation. Non-titled landowners receive rehabilitation allowance.</w:t>
            </w:r>
          </w:p>
        </w:tc>
      </w:tr>
      <w:tr w:rsidR="00C27C3E" w:rsidRPr="00E426E6" w14:paraId="38A6F791" w14:textId="77777777" w:rsidTr="00290F39">
        <w:trPr>
          <w:trHeight w:val="822"/>
          <w:jc w:val="center"/>
        </w:trPr>
        <w:tc>
          <w:tcPr>
            <w:tcW w:w="1267" w:type="pct"/>
            <w:shd w:val="clear" w:color="auto" w:fill="C6D9F1" w:themeFill="text2" w:themeFillTint="33"/>
            <w:vAlign w:val="center"/>
          </w:tcPr>
          <w:p w14:paraId="4BA17788" w14:textId="77777777" w:rsidR="00C27C3E" w:rsidRPr="00316FCA" w:rsidRDefault="00C27C3E" w:rsidP="00290F39">
            <w:pPr>
              <w:rPr>
                <w:rFonts w:ascii="GHEA Grapalat" w:hAnsi="GHEA Grapalat" w:cs="Arial"/>
                <w:bCs/>
                <w:lang w:val="it-IT"/>
              </w:rPr>
            </w:pPr>
            <w:r w:rsidRPr="00316FCA">
              <w:rPr>
                <w:rFonts w:ascii="GHEA Grapalat" w:hAnsi="GHEA Grapalat" w:cs="Arial"/>
                <w:bCs/>
              </w:rPr>
              <w:t>Compensation for Damage/Demolition</w:t>
            </w:r>
          </w:p>
        </w:tc>
        <w:tc>
          <w:tcPr>
            <w:tcW w:w="1972" w:type="pct"/>
          </w:tcPr>
          <w:p w14:paraId="0C738948" w14:textId="77777777" w:rsidR="00C27C3E" w:rsidRPr="00E426E6" w:rsidRDefault="00C27C3E" w:rsidP="00290F39">
            <w:pPr>
              <w:rPr>
                <w:rFonts w:ascii="GHEA Grapalat" w:hAnsi="GHEA Grapalat" w:cs="Arial"/>
                <w:sz w:val="24"/>
                <w:szCs w:val="24"/>
              </w:rPr>
            </w:pPr>
            <w:r w:rsidRPr="00E426E6">
              <w:rPr>
                <w:rFonts w:ascii="GHEA Grapalat" w:hAnsi="GHEA Grapalat" w:cs="Arial"/>
                <w:sz w:val="24"/>
                <w:szCs w:val="24"/>
              </w:rPr>
              <w:t>Only for buildings/structures that have been legally registered in accordance with the law</w:t>
            </w:r>
          </w:p>
        </w:tc>
        <w:tc>
          <w:tcPr>
            <w:tcW w:w="1761" w:type="pct"/>
          </w:tcPr>
          <w:p w14:paraId="47663FB6" w14:textId="77777777" w:rsidR="00C27C3E" w:rsidRPr="008E57D0" w:rsidRDefault="00C27C3E" w:rsidP="00290F39">
            <w:pPr>
              <w:rPr>
                <w:rFonts w:ascii="GHEA Grapalat" w:hAnsi="GHEA Grapalat" w:cs="Arial"/>
                <w:sz w:val="24"/>
                <w:szCs w:val="24"/>
              </w:rPr>
            </w:pPr>
            <w:r w:rsidRPr="00C8571A">
              <w:rPr>
                <w:rFonts w:ascii="GHEA Grapalat" w:hAnsi="GHEA Grapalat" w:cs="Arial"/>
                <w:sz w:val="24"/>
                <w:szCs w:val="24"/>
              </w:rPr>
              <w:t>Also includes compensation for</w:t>
            </w:r>
            <w:r w:rsidRPr="001E0EAF">
              <w:rPr>
                <w:rFonts w:ascii="GHEA Grapalat" w:hAnsi="GHEA Grapalat" w:cs="Arial"/>
                <w:sz w:val="24"/>
                <w:szCs w:val="24"/>
              </w:rPr>
              <w:t xml:space="preserve"> unregistered buildings/structures</w:t>
            </w:r>
          </w:p>
        </w:tc>
      </w:tr>
      <w:tr w:rsidR="00C27C3E" w:rsidRPr="00E426E6" w14:paraId="74814B7F" w14:textId="77777777" w:rsidTr="00290F39">
        <w:trPr>
          <w:trHeight w:val="20"/>
          <w:jc w:val="center"/>
        </w:trPr>
        <w:tc>
          <w:tcPr>
            <w:tcW w:w="1267" w:type="pct"/>
            <w:shd w:val="clear" w:color="auto" w:fill="C6D9F1" w:themeFill="text2" w:themeFillTint="33"/>
            <w:vAlign w:val="center"/>
          </w:tcPr>
          <w:p w14:paraId="78745655" w14:textId="77777777" w:rsidR="00C27C3E" w:rsidRPr="00316FCA" w:rsidRDefault="00C27C3E" w:rsidP="00290F39">
            <w:pPr>
              <w:rPr>
                <w:rFonts w:ascii="GHEA Grapalat" w:hAnsi="GHEA Grapalat" w:cs="Sylfaen"/>
                <w:bCs/>
                <w:lang w:val="hy-AM"/>
              </w:rPr>
            </w:pPr>
            <w:r w:rsidRPr="00316FCA">
              <w:rPr>
                <w:rFonts w:ascii="GHEA Grapalat" w:hAnsi="GHEA Grapalat" w:cs="Sylfaen"/>
                <w:bCs/>
              </w:rPr>
              <w:t>Compensation for Crop Loss</w:t>
            </w:r>
          </w:p>
        </w:tc>
        <w:tc>
          <w:tcPr>
            <w:tcW w:w="1972" w:type="pct"/>
            <w:vAlign w:val="center"/>
          </w:tcPr>
          <w:p w14:paraId="2220E0DC" w14:textId="77777777" w:rsidR="00C27C3E" w:rsidRPr="00E426E6" w:rsidRDefault="00C27C3E" w:rsidP="00290F39">
            <w:pPr>
              <w:rPr>
                <w:rFonts w:ascii="GHEA Grapalat" w:hAnsi="GHEA Grapalat" w:cs="Sylfaen"/>
              </w:rPr>
            </w:pPr>
            <w:r w:rsidRPr="00E426E6">
              <w:rPr>
                <w:rFonts w:ascii="GHEA Grapalat" w:hAnsi="GHEA Grapalat" w:cs="Sylfaen"/>
              </w:rPr>
              <w:t>Only for registered landowners</w:t>
            </w:r>
          </w:p>
        </w:tc>
        <w:tc>
          <w:tcPr>
            <w:tcW w:w="1761" w:type="pct"/>
            <w:vAlign w:val="center"/>
          </w:tcPr>
          <w:p w14:paraId="625F13A3" w14:textId="77777777" w:rsidR="00C27C3E" w:rsidRPr="003B264A" w:rsidRDefault="00C27C3E" w:rsidP="00290F39">
            <w:pPr>
              <w:rPr>
                <w:rFonts w:ascii="GHEA Grapalat" w:hAnsi="GHEA Grapalat" w:cs="Arial"/>
                <w:lang w:val="it-IT"/>
              </w:rPr>
            </w:pPr>
            <w:r w:rsidRPr="00C8571A">
              <w:rPr>
                <w:rFonts w:ascii="GHEA Grapalat" w:hAnsi="GHEA Grapalat" w:cs="Sylfaen"/>
                <w:bCs/>
                <w:sz w:val="24"/>
                <w:szCs w:val="24"/>
                <w:lang w:val="it-IT" w:eastAsia="ru-RU"/>
              </w:rPr>
              <w:t xml:space="preserve">All </w:t>
            </w:r>
            <w:r w:rsidRPr="003B264A">
              <w:rPr>
                <w:rFonts w:ascii="GHEA Grapalat" w:hAnsi="GHEA Grapalat" w:cs="Sylfaen"/>
                <w:bCs/>
                <w:sz w:val="24"/>
                <w:szCs w:val="24"/>
                <w:lang w:val="it-IT" w:eastAsia="ru-RU"/>
              </w:rPr>
              <w:t>Affected Persons</w:t>
            </w:r>
          </w:p>
        </w:tc>
      </w:tr>
      <w:tr w:rsidR="00C27C3E" w:rsidRPr="00E426E6" w14:paraId="6B439408" w14:textId="77777777" w:rsidTr="00290F39">
        <w:trPr>
          <w:trHeight w:val="20"/>
          <w:jc w:val="center"/>
        </w:trPr>
        <w:tc>
          <w:tcPr>
            <w:tcW w:w="1267" w:type="pct"/>
            <w:shd w:val="clear" w:color="auto" w:fill="C6D9F1" w:themeFill="text2" w:themeFillTint="33"/>
            <w:vAlign w:val="center"/>
          </w:tcPr>
          <w:p w14:paraId="1F3A4DEF" w14:textId="77777777" w:rsidR="00C27C3E" w:rsidRPr="00316FCA" w:rsidRDefault="00C27C3E" w:rsidP="00290F39">
            <w:pPr>
              <w:rPr>
                <w:rFonts w:ascii="GHEA Grapalat" w:hAnsi="GHEA Grapalat" w:cs="Sylfaen"/>
                <w:bCs/>
                <w:lang w:val="hy-AM"/>
              </w:rPr>
            </w:pPr>
            <w:r w:rsidRPr="00316FCA">
              <w:rPr>
                <w:rFonts w:ascii="GHEA Grapalat" w:hAnsi="GHEA Grapalat" w:cs="Sylfaen"/>
                <w:bCs/>
              </w:rPr>
              <w:t>Land Valuation Method</w:t>
            </w:r>
          </w:p>
        </w:tc>
        <w:tc>
          <w:tcPr>
            <w:tcW w:w="1972" w:type="pct"/>
          </w:tcPr>
          <w:p w14:paraId="1ACC9AF9" w14:textId="77777777" w:rsidR="00C27C3E" w:rsidRPr="00316FCA" w:rsidRDefault="00C27C3E" w:rsidP="00290F39">
            <w:pPr>
              <w:rPr>
                <w:rFonts w:ascii="GHEA Grapalat" w:hAnsi="GHEA Grapalat" w:cs="Arial"/>
                <w:bCs/>
                <w:lang w:val="hy-AM"/>
              </w:rPr>
            </w:pPr>
            <w:r w:rsidRPr="00E426E6">
              <w:rPr>
                <w:rFonts w:ascii="GHEA Grapalat" w:hAnsi="GHEA Grapalat" w:cs="Sylfaen"/>
                <w:lang w:val="hy-AM"/>
              </w:rPr>
              <w:t>Based on Current Market Value with 15% Premium</w:t>
            </w:r>
          </w:p>
        </w:tc>
        <w:tc>
          <w:tcPr>
            <w:tcW w:w="1761" w:type="pct"/>
          </w:tcPr>
          <w:p w14:paraId="3662116F" w14:textId="77777777" w:rsidR="00C27C3E" w:rsidRPr="00E426E6" w:rsidRDefault="00C27C3E" w:rsidP="00290F39">
            <w:pPr>
              <w:rPr>
                <w:rFonts w:ascii="GHEA Grapalat" w:hAnsi="GHEA Grapalat" w:cs="Arial"/>
                <w:lang w:val="it-IT"/>
              </w:rPr>
            </w:pPr>
            <w:r w:rsidRPr="00E426E6">
              <w:rPr>
                <w:rFonts w:ascii="GHEA Grapalat" w:hAnsi="GHEA Grapalat" w:cs="Sylfaen"/>
              </w:rPr>
              <w:t>Based on Current Market Rates/Replacement Cost</w:t>
            </w:r>
          </w:p>
        </w:tc>
      </w:tr>
      <w:tr w:rsidR="00C27C3E" w:rsidRPr="00E426E6" w14:paraId="0E36003E" w14:textId="77777777" w:rsidTr="00290F39">
        <w:trPr>
          <w:trHeight w:val="552"/>
          <w:jc w:val="center"/>
        </w:trPr>
        <w:tc>
          <w:tcPr>
            <w:tcW w:w="1267" w:type="pct"/>
            <w:shd w:val="clear" w:color="auto" w:fill="C6D9F1" w:themeFill="text2" w:themeFillTint="33"/>
            <w:vAlign w:val="center"/>
          </w:tcPr>
          <w:p w14:paraId="1A92E667" w14:textId="77777777" w:rsidR="00C27C3E" w:rsidRPr="00316FCA" w:rsidRDefault="00C27C3E" w:rsidP="00290F39">
            <w:pPr>
              <w:rPr>
                <w:rFonts w:ascii="GHEA Grapalat" w:hAnsi="GHEA Grapalat" w:cs="Sylfaen"/>
                <w:bCs/>
              </w:rPr>
            </w:pPr>
            <w:r w:rsidRPr="00316FCA">
              <w:rPr>
                <w:rFonts w:ascii="GHEA Grapalat" w:hAnsi="GHEA Grapalat" w:cs="Sylfaen"/>
                <w:bCs/>
              </w:rPr>
              <w:t>Information provision to APs/AFs</w:t>
            </w:r>
          </w:p>
        </w:tc>
        <w:tc>
          <w:tcPr>
            <w:tcW w:w="3733" w:type="pct"/>
            <w:gridSpan w:val="2"/>
          </w:tcPr>
          <w:p w14:paraId="109DBBB0" w14:textId="77777777" w:rsidR="00C27C3E" w:rsidRPr="00C8571A" w:rsidRDefault="00C27C3E" w:rsidP="00290F39">
            <w:pPr>
              <w:jc w:val="center"/>
              <w:rPr>
                <w:rFonts w:ascii="GHEA Grapalat" w:hAnsi="GHEA Grapalat" w:cs="Arial"/>
                <w:lang w:val="it-IT"/>
              </w:rPr>
            </w:pPr>
            <w:r w:rsidRPr="00E426E6">
              <w:rPr>
                <w:rFonts w:ascii="GHEA Grapalat" w:hAnsi="GHEA Grapalat" w:cs="Sylfaen"/>
              </w:rPr>
              <w:t>Information on the extent/value of impacts, rights, compensation, and support amounts must be provided prior to the commencement of the assessment</w:t>
            </w:r>
          </w:p>
        </w:tc>
      </w:tr>
      <w:tr w:rsidR="00C27C3E" w:rsidRPr="00E426E6" w14:paraId="276C878A" w14:textId="77777777" w:rsidTr="00290F39">
        <w:trPr>
          <w:trHeight w:val="20"/>
          <w:jc w:val="center"/>
        </w:trPr>
        <w:tc>
          <w:tcPr>
            <w:tcW w:w="1267" w:type="pct"/>
            <w:shd w:val="clear" w:color="auto" w:fill="C6D9F1" w:themeFill="text2" w:themeFillTint="33"/>
            <w:vAlign w:val="center"/>
          </w:tcPr>
          <w:p w14:paraId="48B411EE" w14:textId="77777777" w:rsidR="00C27C3E" w:rsidRPr="00316FCA" w:rsidRDefault="00C27C3E" w:rsidP="00290F39">
            <w:pPr>
              <w:rPr>
                <w:rFonts w:ascii="GHEA Grapalat" w:hAnsi="GHEA Grapalat" w:cs="Arial"/>
                <w:bCs/>
                <w:lang w:val="it-IT"/>
              </w:rPr>
            </w:pPr>
            <w:r w:rsidRPr="00316FCA">
              <w:rPr>
                <w:rFonts w:ascii="GHEA Grapalat" w:hAnsi="GHEA Grapalat" w:cs="Arial"/>
                <w:bCs/>
              </w:rPr>
              <w:t>Additional Support Measures</w:t>
            </w:r>
          </w:p>
        </w:tc>
        <w:tc>
          <w:tcPr>
            <w:tcW w:w="1972" w:type="pct"/>
          </w:tcPr>
          <w:p w14:paraId="3F20B546" w14:textId="77777777" w:rsidR="00C27C3E" w:rsidRPr="00316FCA" w:rsidRDefault="00C27C3E" w:rsidP="00290F39">
            <w:pPr>
              <w:rPr>
                <w:rFonts w:ascii="GHEA Grapalat" w:hAnsi="GHEA Grapalat" w:cs="Arial"/>
                <w:bCs/>
                <w:lang w:val="it-IT"/>
              </w:rPr>
            </w:pPr>
            <w:r w:rsidRPr="00E426E6">
              <w:rPr>
                <w:rFonts w:ascii="GHEA Grapalat" w:hAnsi="GHEA Grapalat" w:cs="Arial"/>
              </w:rPr>
              <w:t xml:space="preserve">No provisions for income or </w:t>
            </w:r>
            <w:r w:rsidRPr="00C8571A">
              <w:rPr>
                <w:rFonts w:ascii="GHEA Grapalat" w:hAnsi="GHEA Grapalat" w:cs="Arial"/>
              </w:rPr>
              <w:t>livelihood restoration measures, benef</w:t>
            </w:r>
            <w:r w:rsidRPr="001E0EAF">
              <w:rPr>
                <w:rFonts w:ascii="GHEA Grapalat" w:hAnsi="GHEA Grapalat" w:cs="Arial"/>
              </w:rPr>
              <w:t xml:space="preserve">its, or relocation expenses for severely </w:t>
            </w:r>
            <w:r w:rsidRPr="008E57D0">
              <w:rPr>
                <w:rFonts w:ascii="GHEA Grapalat" w:hAnsi="GHEA Grapalat" w:cs="Arial"/>
              </w:rPr>
              <w:t xml:space="preserve">- Affected Persons </w:t>
            </w:r>
            <w:r w:rsidRPr="00E426E6">
              <w:rPr>
                <w:rFonts w:ascii="GHEA Grapalat" w:hAnsi="GHEA Grapalat" w:cs="Arial"/>
              </w:rPr>
              <w:t>and vulnerable groups.</w:t>
            </w:r>
          </w:p>
        </w:tc>
        <w:tc>
          <w:tcPr>
            <w:tcW w:w="1761" w:type="pct"/>
          </w:tcPr>
          <w:p w14:paraId="64D701CA" w14:textId="77777777" w:rsidR="00C27C3E" w:rsidRPr="008E57D0" w:rsidRDefault="00C27C3E" w:rsidP="00290F39">
            <w:pPr>
              <w:rPr>
                <w:rFonts w:ascii="GHEA Grapalat" w:hAnsi="GHEA Grapalat" w:cs="Arial"/>
                <w:lang w:val="it-IT"/>
              </w:rPr>
            </w:pPr>
            <w:r w:rsidRPr="00E426E6">
              <w:rPr>
                <w:rFonts w:ascii="GHEA Grapalat" w:hAnsi="GHEA Grapalat" w:cs="Sylfaen"/>
              </w:rPr>
              <w:t xml:space="preserve">Income or livelihood restoration, compensation for severe losses, and reimbursement for relocation expenses incurred by </w:t>
            </w:r>
            <w:r w:rsidRPr="001E0EAF">
              <w:rPr>
                <w:rFonts w:ascii="GHEA Grapalat" w:hAnsi="GHEA Grapalat" w:cs="Sylfaen"/>
              </w:rPr>
              <w:t>Affected Persons are required.</w:t>
            </w:r>
          </w:p>
        </w:tc>
      </w:tr>
    </w:tbl>
    <w:p w14:paraId="099874DB" w14:textId="77777777" w:rsidR="00C27C3E" w:rsidRPr="00E426E6" w:rsidRDefault="00C27C3E" w:rsidP="00C27C3E">
      <w:pPr>
        <w:rPr>
          <w:lang w:val="it-IT"/>
        </w:rPr>
      </w:pPr>
    </w:p>
    <w:p w14:paraId="38C7A01E"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 xml:space="preserve">The </w:t>
      </w:r>
      <w:r>
        <w:rPr>
          <w:rFonts w:ascii="GHEA Grapalat" w:hAnsi="GHEA Grapalat" w:cs="Arial"/>
          <w:sz w:val="24"/>
          <w:szCs w:val="24"/>
        </w:rPr>
        <w:t>L</w:t>
      </w:r>
      <w:r w:rsidRPr="003B264A">
        <w:rPr>
          <w:rFonts w:ascii="GHEA Grapalat" w:hAnsi="GHEA Grapalat" w:cs="Arial"/>
          <w:sz w:val="24"/>
          <w:szCs w:val="24"/>
        </w:rPr>
        <w:t xml:space="preserve">and </w:t>
      </w:r>
      <w:r>
        <w:rPr>
          <w:rFonts w:ascii="GHEA Grapalat" w:hAnsi="GHEA Grapalat" w:cs="Arial"/>
          <w:sz w:val="24"/>
          <w:szCs w:val="24"/>
        </w:rPr>
        <w:t>A</w:t>
      </w:r>
      <w:r w:rsidRPr="003B264A">
        <w:rPr>
          <w:rFonts w:ascii="GHEA Grapalat" w:hAnsi="GHEA Grapalat" w:cs="Arial"/>
          <w:sz w:val="24"/>
          <w:szCs w:val="24"/>
        </w:rPr>
        <w:t xml:space="preserve">cquisition and </w:t>
      </w:r>
      <w:r>
        <w:rPr>
          <w:rFonts w:ascii="GHEA Grapalat" w:hAnsi="GHEA Grapalat" w:cs="Arial"/>
          <w:sz w:val="24"/>
          <w:szCs w:val="24"/>
        </w:rPr>
        <w:t>R</w:t>
      </w:r>
      <w:r w:rsidRPr="003B264A">
        <w:rPr>
          <w:rFonts w:ascii="GHEA Grapalat" w:hAnsi="GHEA Grapalat" w:cs="Arial"/>
          <w:sz w:val="24"/>
          <w:szCs w:val="24"/>
        </w:rPr>
        <w:t xml:space="preserve">esettlement </w:t>
      </w:r>
      <w:r>
        <w:rPr>
          <w:rFonts w:ascii="GHEA Grapalat" w:hAnsi="GHEA Grapalat" w:cs="Arial"/>
          <w:sz w:val="24"/>
          <w:szCs w:val="24"/>
        </w:rPr>
        <w:t>F</w:t>
      </w:r>
      <w:r w:rsidRPr="003B264A">
        <w:rPr>
          <w:rFonts w:ascii="GHEA Grapalat" w:hAnsi="GHEA Grapalat" w:cs="Arial"/>
          <w:sz w:val="24"/>
          <w:szCs w:val="24"/>
        </w:rPr>
        <w:t xml:space="preserve">ramework </w:t>
      </w:r>
      <w:r w:rsidRPr="003B264A">
        <w:rPr>
          <w:rFonts w:ascii="GHEA Grapalat" w:hAnsi="GHEA Grapalat" w:cs="Arial"/>
          <w:sz w:val="24"/>
        </w:rPr>
        <w:t xml:space="preserve"> reconciles these gaps between the Armenian legislation and </w:t>
      </w:r>
      <w:r w:rsidRPr="001E0EAF">
        <w:rPr>
          <w:rFonts w:ascii="GHEA Grapalat" w:hAnsi="GHEA Grapalat" w:cs="Arial"/>
          <w:sz w:val="24"/>
          <w:szCs w:val="24"/>
        </w:rPr>
        <w:t>Asian Development Bank</w:t>
      </w:r>
      <w:r w:rsidRPr="008E57D0">
        <w:rPr>
          <w:rFonts w:ascii="GHEA Grapalat" w:hAnsi="GHEA Grapalat" w:cs="Arial"/>
          <w:sz w:val="24"/>
        </w:rPr>
        <w:t>’s Policy, ensuring compensation at full replacement cost of all items and at least rehabilitation of informal or non-t</w:t>
      </w:r>
      <w:r w:rsidRPr="00E426E6">
        <w:rPr>
          <w:rFonts w:ascii="GHEA Grapalat" w:hAnsi="GHEA Grapalat" w:cs="Arial"/>
          <w:sz w:val="24"/>
        </w:rPr>
        <w:t xml:space="preserve">itled settlers, unregistered businesses. The </w:t>
      </w:r>
      <w:r w:rsidRPr="00E426E6">
        <w:rPr>
          <w:rFonts w:ascii="GHEA Grapalat" w:hAnsi="GHEA Grapalat" w:cs="Arial"/>
          <w:sz w:val="24"/>
          <w:szCs w:val="24"/>
        </w:rPr>
        <w:t xml:space="preserve">Land Acquisition and Resettlement Framework </w:t>
      </w:r>
      <w:r w:rsidRPr="00E426E6">
        <w:rPr>
          <w:rFonts w:ascii="GHEA Grapalat" w:hAnsi="GHEA Grapalat" w:cs="Arial"/>
          <w:sz w:val="24"/>
        </w:rPr>
        <w:t>also provide rehabilitation packages for Affected Persons that will be relocated are vulnerable or severely affected.</w:t>
      </w:r>
    </w:p>
    <w:p w14:paraId="5D567F54"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 xml:space="preserve">Attempts should first be made to acquire private land on the basis of negotiation with individual affected entities. Should the negotiation fail, the power of eminent domain will be sought and the expropriation process will start. In case of negotiated sale </w:t>
      </w:r>
      <w:r w:rsidRPr="00E426E6">
        <w:rPr>
          <w:rFonts w:ascii="GHEA Grapalat" w:hAnsi="GHEA Grapalat" w:cs="Arial"/>
          <w:sz w:val="24"/>
          <w:szCs w:val="24"/>
        </w:rPr>
        <w:t>Asian Development Bank</w:t>
      </w:r>
      <w:r w:rsidRPr="00E426E6">
        <w:rPr>
          <w:rFonts w:ascii="GHEA Grapalat" w:hAnsi="GHEA Grapalat" w:cs="Arial"/>
          <w:sz w:val="24"/>
        </w:rPr>
        <w:t xml:space="preserve"> requires that appropriate due-diligence will be put in place to ensure that the AP are offered fair price, are informed, are allowed sufficient bargaining space and their case is monitored by independent external party. These conditions are fully guaranteed by the use of an External Monitoring Agency and by the Armenian Government practice of engaging independent land assessors to determine asset compensation rates.</w:t>
      </w:r>
    </w:p>
    <w:p w14:paraId="5A5FB0F3" w14:textId="77777777" w:rsidR="00C27C3E" w:rsidRPr="007541DE" w:rsidRDefault="00C27C3E" w:rsidP="00C27C3E">
      <w:pPr>
        <w:pStyle w:val="Heading1"/>
        <w:numPr>
          <w:ilvl w:val="0"/>
          <w:numId w:val="4"/>
        </w:numPr>
        <w:spacing w:before="360" w:after="360"/>
        <w:ind w:left="0" w:firstLine="0"/>
        <w:jc w:val="center"/>
        <w:rPr>
          <w:rFonts w:ascii="GHEA Grapalat" w:hAnsi="GHEA Grapalat"/>
          <w:b w:val="0"/>
          <w:sz w:val="28"/>
          <w:szCs w:val="28"/>
        </w:rPr>
      </w:pPr>
      <w:bookmarkStart w:id="11" w:name="_Toc190351833"/>
      <w:bookmarkStart w:id="12" w:name="_Toc195212447"/>
      <w:bookmarkEnd w:id="11"/>
      <w:r w:rsidRPr="007541DE">
        <w:rPr>
          <w:rFonts w:ascii="GHEA Grapalat" w:hAnsi="GHEA Grapalat"/>
          <w:b w:val="0"/>
          <w:sz w:val="28"/>
          <w:szCs w:val="28"/>
        </w:rPr>
        <w:t xml:space="preserve">Land Acquisition </w:t>
      </w:r>
      <w:r>
        <w:rPr>
          <w:rFonts w:ascii="GHEA Grapalat" w:hAnsi="GHEA Grapalat"/>
          <w:b w:val="0"/>
          <w:sz w:val="28"/>
          <w:szCs w:val="28"/>
        </w:rPr>
        <w:t>a</w:t>
      </w:r>
      <w:r w:rsidRPr="007541DE">
        <w:rPr>
          <w:rFonts w:ascii="GHEA Grapalat" w:hAnsi="GHEA Grapalat"/>
          <w:b w:val="0"/>
          <w:sz w:val="28"/>
          <w:szCs w:val="28"/>
        </w:rPr>
        <w:t>nd Resettlement Framework</w:t>
      </w:r>
      <w:r w:rsidRPr="007541DE">
        <w:rPr>
          <w:rFonts w:ascii="GHEA Grapalat" w:hAnsi="GHEA Grapalat"/>
          <w:b w:val="0"/>
          <w:sz w:val="24"/>
          <w:szCs w:val="24"/>
        </w:rPr>
        <w:t xml:space="preserve"> </w:t>
      </w:r>
      <w:r w:rsidRPr="007541DE">
        <w:rPr>
          <w:rFonts w:ascii="GHEA Grapalat" w:hAnsi="GHEA Grapalat"/>
          <w:b w:val="0"/>
          <w:sz w:val="28"/>
          <w:szCs w:val="28"/>
        </w:rPr>
        <w:t>Principles and Entitlements Adopted for the Project</w:t>
      </w:r>
      <w:bookmarkEnd w:id="12"/>
    </w:p>
    <w:p w14:paraId="241448A6" w14:textId="77777777" w:rsidR="00C27C3E" w:rsidRPr="008E57D0"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 xml:space="preserve">Based on Armenian laws and </w:t>
      </w:r>
      <w:r w:rsidRPr="00E426E6">
        <w:rPr>
          <w:rFonts w:ascii="GHEA Grapalat" w:hAnsi="GHEA Grapalat" w:cs="Arial"/>
          <w:sz w:val="24"/>
          <w:szCs w:val="24"/>
        </w:rPr>
        <w:t>Asian Development Bank</w:t>
      </w:r>
      <w:r w:rsidRPr="00C8571A">
        <w:rPr>
          <w:rFonts w:ascii="GHEA Grapalat" w:hAnsi="GHEA Grapalat" w:cs="Arial"/>
          <w:sz w:val="24"/>
        </w:rPr>
        <w:t xml:space="preserve">’s </w:t>
      </w:r>
      <w:r w:rsidRPr="00A74616">
        <w:rPr>
          <w:rFonts w:ascii="GHEA Grapalat" w:hAnsi="GHEA Grapalat" w:cs="Arial"/>
          <w:sz w:val="24"/>
        </w:rPr>
        <w:t>Safeguard Policy Statement</w:t>
      </w:r>
      <w:r w:rsidRPr="001E0EAF">
        <w:rPr>
          <w:rFonts w:ascii="GHEA Grapalat" w:hAnsi="GHEA Grapalat" w:cs="Arial"/>
          <w:sz w:val="24"/>
        </w:rPr>
        <w:t>, 2009, core involuntary resettlement principles are developed for this Project which are as follows:</w:t>
      </w:r>
    </w:p>
    <w:p w14:paraId="3933D123" w14:textId="77777777" w:rsidR="00C27C3E" w:rsidRPr="00E426E6" w:rsidRDefault="00C27C3E" w:rsidP="00C27C3E">
      <w:pPr>
        <w:pStyle w:val="ListParagraph"/>
        <w:widowControl/>
        <w:numPr>
          <w:ilvl w:val="1"/>
          <w:numId w:val="9"/>
        </w:numPr>
        <w:tabs>
          <w:tab w:val="left" w:pos="810"/>
        </w:tabs>
        <w:autoSpaceDE/>
        <w:autoSpaceDN/>
        <w:spacing w:line="276" w:lineRule="auto"/>
        <w:ind w:left="0" w:firstLine="450"/>
        <w:rPr>
          <w:rFonts w:ascii="GHEA Grapalat" w:hAnsi="GHEA Grapalat" w:cs="Arial"/>
          <w:sz w:val="24"/>
          <w:szCs w:val="24"/>
        </w:rPr>
      </w:pPr>
      <w:r w:rsidRPr="008E57D0">
        <w:rPr>
          <w:rFonts w:ascii="GHEA Grapalat" w:hAnsi="GHEA Grapalat" w:cs="Arial"/>
          <w:sz w:val="24"/>
          <w:szCs w:val="24"/>
        </w:rPr>
        <w:t>Land acquisition, and other involuntary resettlement impacts will be avoided or minimized exploring all viable alternative project designs;</w:t>
      </w:r>
    </w:p>
    <w:p w14:paraId="13EAF479" w14:textId="77777777" w:rsidR="00C27C3E" w:rsidRPr="00E426E6" w:rsidRDefault="00C27C3E" w:rsidP="00C27C3E">
      <w:pPr>
        <w:pStyle w:val="ListParagraph"/>
        <w:widowControl/>
        <w:numPr>
          <w:ilvl w:val="1"/>
          <w:numId w:val="9"/>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Where land acquisition and resettlement is unavoidable, a time-bound Land Acquisition and Resettlement Plan will be prepared and Affected Persons will be assisted in improving or at least regaining their pre-program standard of living;</w:t>
      </w:r>
    </w:p>
    <w:p w14:paraId="37B187BF" w14:textId="77777777" w:rsidR="00C27C3E" w:rsidRPr="00E426E6" w:rsidRDefault="00C27C3E" w:rsidP="00C27C3E">
      <w:pPr>
        <w:pStyle w:val="ListParagraph"/>
        <w:widowControl/>
        <w:numPr>
          <w:ilvl w:val="1"/>
          <w:numId w:val="9"/>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Consultation with Affected Persons on compensation, disclosure of resettlement information to Affected Persons, and participation of Affected Persons in planning and implementing sub-projects, such as providing their views on design alternatives and participating in monitoring activities, will be ensured;</w:t>
      </w:r>
    </w:p>
    <w:p w14:paraId="30B1704C" w14:textId="77777777" w:rsidR="00C27C3E" w:rsidRPr="00E426E6" w:rsidRDefault="00C27C3E" w:rsidP="00C27C3E">
      <w:pPr>
        <w:pStyle w:val="ListParagraph"/>
        <w:widowControl/>
        <w:numPr>
          <w:ilvl w:val="1"/>
          <w:numId w:val="9"/>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Vulnerable and severely  Affected Persons will be provided special assistance;</w:t>
      </w:r>
    </w:p>
    <w:p w14:paraId="222DD925" w14:textId="77777777" w:rsidR="00C27C3E" w:rsidRPr="00E426E6" w:rsidRDefault="00C27C3E" w:rsidP="00C27C3E">
      <w:pPr>
        <w:pStyle w:val="ListParagraph"/>
        <w:widowControl/>
        <w:numPr>
          <w:ilvl w:val="1"/>
          <w:numId w:val="9"/>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Compensation of lost assets at replacement cost or the replacement of land and other lost assets in kind;</w:t>
      </w:r>
    </w:p>
    <w:p w14:paraId="53F0297F" w14:textId="77777777" w:rsidR="00C27C3E" w:rsidRPr="00E426E6" w:rsidRDefault="00C27C3E" w:rsidP="00C27C3E">
      <w:pPr>
        <w:pStyle w:val="ListParagraph"/>
        <w:widowControl/>
        <w:numPr>
          <w:ilvl w:val="1"/>
          <w:numId w:val="9"/>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Non-titled Affected Persons (e.g., informal dwellers or squatters, Affected Persons without registration details) will receive a livelihood allowance in lieu of land compensation and will be fully compensated for losses other than land;</w:t>
      </w:r>
    </w:p>
    <w:p w14:paraId="3F74CACC" w14:textId="77777777" w:rsidR="00C27C3E" w:rsidRPr="00E426E6" w:rsidRDefault="00C27C3E" w:rsidP="00C27C3E">
      <w:pPr>
        <w:pStyle w:val="ListParagraph"/>
        <w:widowControl/>
        <w:numPr>
          <w:ilvl w:val="1"/>
          <w:numId w:val="9"/>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Legalizable Affected Persons will be legalized and fully compensated for land losses;</w:t>
      </w:r>
    </w:p>
    <w:p w14:paraId="7E94CFE5" w14:textId="77777777" w:rsidR="00C27C3E" w:rsidRPr="00E426E6" w:rsidRDefault="00C27C3E" w:rsidP="00C27C3E">
      <w:pPr>
        <w:pStyle w:val="ListParagraph"/>
        <w:widowControl/>
        <w:numPr>
          <w:ilvl w:val="1"/>
          <w:numId w:val="9"/>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Provision of income restoration and rehabilitation;</w:t>
      </w:r>
    </w:p>
    <w:p w14:paraId="2DF87197" w14:textId="77777777" w:rsidR="00C27C3E" w:rsidRPr="00E426E6" w:rsidRDefault="00C27C3E" w:rsidP="00C27C3E">
      <w:pPr>
        <w:pStyle w:val="ListParagraph"/>
        <w:widowControl/>
        <w:numPr>
          <w:ilvl w:val="1"/>
          <w:numId w:val="9"/>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The Land Acquisition and Resettlement Plan  will be disclosed to the Affected Persons in Armenian;</w:t>
      </w:r>
    </w:p>
    <w:p w14:paraId="2F2A68D3" w14:textId="77777777" w:rsidR="00C27C3E" w:rsidRPr="00E426E6" w:rsidRDefault="00C27C3E" w:rsidP="00C27C3E">
      <w:pPr>
        <w:pStyle w:val="ListParagraph"/>
        <w:widowControl/>
        <w:numPr>
          <w:ilvl w:val="1"/>
          <w:numId w:val="9"/>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Payment of compensation, resettlement assistance and rehabilitation measures will be fully provided prior to the contractor taking physical possession of the land and to the commencement of any construction activities on a particular package;</w:t>
      </w:r>
    </w:p>
    <w:p w14:paraId="09043E9F" w14:textId="77777777" w:rsidR="00C27C3E" w:rsidRPr="00E426E6" w:rsidRDefault="00C27C3E" w:rsidP="00C27C3E">
      <w:pPr>
        <w:pStyle w:val="ListParagraph"/>
        <w:widowControl/>
        <w:numPr>
          <w:ilvl w:val="1"/>
          <w:numId w:val="9"/>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Appropriate redresses mechanisms to solve Affected Persons grievances are established.</w:t>
      </w:r>
    </w:p>
    <w:p w14:paraId="02E316AF" w14:textId="77777777" w:rsidR="00C27C3E" w:rsidRPr="007541DE" w:rsidRDefault="00C27C3E" w:rsidP="00C27C3E">
      <w:pPr>
        <w:pStyle w:val="Heading1"/>
        <w:numPr>
          <w:ilvl w:val="0"/>
          <w:numId w:val="4"/>
        </w:numPr>
        <w:spacing w:before="360" w:after="360"/>
        <w:ind w:left="0" w:firstLine="0"/>
        <w:jc w:val="center"/>
        <w:rPr>
          <w:rFonts w:ascii="GHEA Grapalat" w:hAnsi="GHEA Grapalat"/>
          <w:b w:val="0"/>
          <w:sz w:val="28"/>
          <w:szCs w:val="28"/>
        </w:rPr>
      </w:pPr>
      <w:bookmarkStart w:id="13" w:name="_Toc190351835"/>
      <w:bookmarkStart w:id="14" w:name="_Toc195212448"/>
      <w:bookmarkEnd w:id="13"/>
      <w:r w:rsidRPr="007541DE">
        <w:rPr>
          <w:rFonts w:ascii="GHEA Grapalat" w:hAnsi="GHEA Grapalat"/>
          <w:b w:val="0"/>
          <w:sz w:val="28"/>
          <w:szCs w:val="28"/>
        </w:rPr>
        <w:t>Compensation Eligibility and Entitlements for the Project</w:t>
      </w:r>
      <w:bookmarkEnd w:id="14"/>
    </w:p>
    <w:p w14:paraId="5CE9DE89" w14:textId="77777777" w:rsidR="00C27C3E" w:rsidRPr="008E57D0"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szCs w:val="24"/>
        </w:rPr>
        <w:t>Land acquisition and resettlement</w:t>
      </w:r>
      <w:r w:rsidRPr="00C8571A">
        <w:rPr>
          <w:rFonts w:ascii="GHEA Grapalat" w:hAnsi="GHEA Grapalat" w:cs="Arial"/>
          <w:sz w:val="24"/>
        </w:rPr>
        <w:t xml:space="preserve"> tasks under t</w:t>
      </w:r>
      <w:r w:rsidRPr="00A74616">
        <w:rPr>
          <w:rFonts w:ascii="GHEA Grapalat" w:hAnsi="GHEA Grapalat" w:cs="Arial"/>
          <w:sz w:val="24"/>
        </w:rPr>
        <w:t xml:space="preserve">he Project will be implemented according to a compensation eligibility and entitlements framework in line with both Armenian laws and regulations and </w:t>
      </w:r>
      <w:r w:rsidRPr="001E0EAF">
        <w:rPr>
          <w:rFonts w:ascii="GHEA Grapalat" w:hAnsi="GHEA Grapalat" w:cs="Arial"/>
          <w:sz w:val="24"/>
          <w:szCs w:val="24"/>
        </w:rPr>
        <w:t>Asian Development Bank</w:t>
      </w:r>
      <w:r w:rsidRPr="001E0EAF">
        <w:rPr>
          <w:rFonts w:ascii="GHEA Grapalat" w:hAnsi="GHEA Grapalat" w:cs="Arial"/>
          <w:sz w:val="24"/>
        </w:rPr>
        <w:t xml:space="preserve"> Policy. The basis to determine the amount of compensation is the market value of</w:t>
      </w:r>
      <w:r w:rsidRPr="008E57D0">
        <w:rPr>
          <w:rFonts w:ascii="GHEA Grapalat" w:hAnsi="GHEA Grapalat" w:cs="Arial"/>
          <w:sz w:val="24"/>
        </w:rPr>
        <w:t xml:space="preserve"> the property, and in case the cadastral value </w:t>
      </w:r>
      <w:r w:rsidRPr="00810190">
        <w:rPr>
          <w:rFonts w:ascii="GHEA Grapalat" w:hAnsi="GHEA Grapalat" w:cs="Arial"/>
          <w:sz w:val="24"/>
        </w:rPr>
        <w:t>approximated to market value (in the case of agricultural land, cadastral value)</w:t>
      </w:r>
      <w:r>
        <w:rPr>
          <w:rFonts w:ascii="GHEA Grapalat" w:hAnsi="GHEA Grapalat" w:cs="Arial"/>
          <w:sz w:val="24"/>
        </w:rPr>
        <w:t xml:space="preserve"> </w:t>
      </w:r>
      <w:r w:rsidRPr="008E57D0">
        <w:rPr>
          <w:rFonts w:ascii="GHEA Grapalat" w:hAnsi="GHEA Grapalat" w:cs="Arial"/>
          <w:sz w:val="24"/>
        </w:rPr>
        <w:t xml:space="preserve">exceeds the market value of the property then the basis is considered to be the </w:t>
      </w:r>
      <w:r w:rsidRPr="00810190">
        <w:rPr>
          <w:rFonts w:ascii="GHEA Grapalat" w:hAnsi="GHEA Grapalat" w:cs="Arial"/>
          <w:sz w:val="24"/>
        </w:rPr>
        <w:t>cadastral value approximated to market value (in the case of agricultural land, cadastral value)</w:t>
      </w:r>
      <w:r w:rsidRPr="008E57D0">
        <w:rPr>
          <w:rFonts w:ascii="GHEA Grapalat" w:hAnsi="GHEA Grapalat" w:cs="Arial"/>
          <w:sz w:val="24"/>
        </w:rPr>
        <w:t>. An entitlements matrix is included in Table 2 below.</w:t>
      </w:r>
    </w:p>
    <w:p w14:paraId="130B18FF" w14:textId="77777777" w:rsidR="00C27C3E" w:rsidRPr="00316FCA" w:rsidRDefault="00C27C3E" w:rsidP="00C27C3E">
      <w:pPr>
        <w:pStyle w:val="Caption"/>
        <w:spacing w:before="120" w:after="120" w:line="360" w:lineRule="auto"/>
        <w:jc w:val="center"/>
        <w:rPr>
          <w:rFonts w:ascii="GHEA Grapalat" w:hAnsi="GHEA Grapalat" w:cs="Arial"/>
          <w:b w:val="0"/>
          <w:sz w:val="24"/>
          <w:szCs w:val="24"/>
        </w:rPr>
      </w:pPr>
      <w:r w:rsidRPr="00316FCA">
        <w:rPr>
          <w:rFonts w:ascii="GHEA Grapalat" w:hAnsi="GHEA Grapalat" w:cs="Arial"/>
          <w:b w:val="0"/>
          <w:sz w:val="24"/>
          <w:szCs w:val="24"/>
        </w:rPr>
        <w:t>Table2. Entitlement Matrix</w:t>
      </w:r>
    </w:p>
    <w:tbl>
      <w:tblPr>
        <w:tblW w:w="54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3"/>
        <w:gridCol w:w="1804"/>
        <w:gridCol w:w="1617"/>
        <w:gridCol w:w="2081"/>
        <w:gridCol w:w="3876"/>
      </w:tblGrid>
      <w:tr w:rsidR="00C27C3E" w:rsidRPr="00E426E6" w14:paraId="1F91E6AB" w14:textId="77777777" w:rsidTr="00290F39">
        <w:trPr>
          <w:trHeight w:val="432"/>
          <w:tblHeader/>
          <w:jc w:val="center"/>
        </w:trPr>
        <w:tc>
          <w:tcPr>
            <w:tcW w:w="367" w:type="pct"/>
            <w:tcBorders>
              <w:bottom w:val="single" w:sz="4" w:space="0" w:color="auto"/>
            </w:tcBorders>
            <w:shd w:val="clear" w:color="auto" w:fill="C6D9F1" w:themeFill="text2" w:themeFillTint="33"/>
            <w:vAlign w:val="center"/>
          </w:tcPr>
          <w:p w14:paraId="2BCAB658" w14:textId="77777777" w:rsidR="00C27C3E" w:rsidRPr="00316FCA" w:rsidRDefault="00C27C3E" w:rsidP="00290F39">
            <w:pPr>
              <w:ind w:left="89" w:right="77"/>
              <w:jc w:val="center"/>
              <w:rPr>
                <w:rFonts w:ascii="GHEA Grapalat" w:hAnsi="GHEA Grapalat" w:cs="Arial"/>
              </w:rPr>
            </w:pPr>
            <w:r w:rsidRPr="00316FCA">
              <w:rPr>
                <w:rFonts w:ascii="GHEA Grapalat" w:hAnsi="GHEA Grapalat" w:cs="Arial"/>
              </w:rPr>
              <w:t>NN</w:t>
            </w:r>
          </w:p>
        </w:tc>
        <w:tc>
          <w:tcPr>
            <w:tcW w:w="891" w:type="pct"/>
            <w:tcBorders>
              <w:bottom w:val="single" w:sz="4" w:space="0" w:color="auto"/>
            </w:tcBorders>
            <w:shd w:val="clear" w:color="auto" w:fill="C6D9F1" w:themeFill="text2" w:themeFillTint="33"/>
            <w:vAlign w:val="center"/>
          </w:tcPr>
          <w:p w14:paraId="1AC2214B" w14:textId="77777777" w:rsidR="00C27C3E" w:rsidRPr="00316FCA" w:rsidRDefault="00C27C3E" w:rsidP="00290F39">
            <w:pPr>
              <w:ind w:left="89" w:right="77"/>
              <w:jc w:val="center"/>
              <w:rPr>
                <w:rFonts w:ascii="GHEA Grapalat" w:hAnsi="GHEA Grapalat" w:cs="Arial"/>
              </w:rPr>
            </w:pPr>
            <w:r w:rsidRPr="00316FCA">
              <w:rPr>
                <w:rFonts w:ascii="GHEA Grapalat" w:hAnsi="GHEA Grapalat" w:cs="Arial"/>
              </w:rPr>
              <w:t>Type of Loss</w:t>
            </w:r>
          </w:p>
        </w:tc>
        <w:tc>
          <w:tcPr>
            <w:tcW w:w="799" w:type="pct"/>
            <w:tcBorders>
              <w:bottom w:val="single" w:sz="4" w:space="0" w:color="auto"/>
            </w:tcBorders>
            <w:shd w:val="clear" w:color="auto" w:fill="C6D9F1" w:themeFill="text2" w:themeFillTint="33"/>
            <w:vAlign w:val="center"/>
          </w:tcPr>
          <w:p w14:paraId="2483ED20" w14:textId="77777777" w:rsidR="00C27C3E" w:rsidRPr="00316FCA" w:rsidRDefault="00C27C3E" w:rsidP="00290F39">
            <w:pPr>
              <w:ind w:left="89" w:right="77"/>
              <w:jc w:val="center"/>
              <w:rPr>
                <w:rFonts w:ascii="GHEA Grapalat" w:hAnsi="GHEA Grapalat" w:cs="Arial"/>
              </w:rPr>
            </w:pPr>
            <w:r w:rsidRPr="00316FCA">
              <w:rPr>
                <w:rFonts w:ascii="GHEA Grapalat" w:hAnsi="GHEA Grapalat" w:cs="Arial"/>
              </w:rPr>
              <w:t>Application</w:t>
            </w:r>
          </w:p>
        </w:tc>
        <w:tc>
          <w:tcPr>
            <w:tcW w:w="1028" w:type="pct"/>
            <w:tcBorders>
              <w:bottom w:val="single" w:sz="4" w:space="0" w:color="auto"/>
            </w:tcBorders>
            <w:shd w:val="clear" w:color="auto" w:fill="C6D9F1" w:themeFill="text2" w:themeFillTint="33"/>
            <w:vAlign w:val="center"/>
          </w:tcPr>
          <w:p w14:paraId="742CA4E9" w14:textId="77777777" w:rsidR="00C27C3E" w:rsidRPr="00316FCA" w:rsidRDefault="00C27C3E" w:rsidP="00290F39">
            <w:pPr>
              <w:ind w:left="89" w:right="77"/>
              <w:jc w:val="center"/>
              <w:rPr>
                <w:rFonts w:ascii="GHEA Grapalat" w:hAnsi="GHEA Grapalat" w:cs="Arial"/>
              </w:rPr>
            </w:pPr>
            <w:r w:rsidRPr="00316FCA">
              <w:rPr>
                <w:rFonts w:ascii="GHEA Grapalat" w:hAnsi="GHEA Grapalat" w:cs="Arial"/>
              </w:rPr>
              <w:t>Affected Persons or Affected Households</w:t>
            </w:r>
          </w:p>
        </w:tc>
        <w:tc>
          <w:tcPr>
            <w:tcW w:w="1915" w:type="pct"/>
            <w:tcBorders>
              <w:bottom w:val="single" w:sz="4" w:space="0" w:color="auto"/>
            </w:tcBorders>
            <w:shd w:val="clear" w:color="auto" w:fill="C6D9F1" w:themeFill="text2" w:themeFillTint="33"/>
            <w:vAlign w:val="center"/>
          </w:tcPr>
          <w:p w14:paraId="6FBF7900" w14:textId="77777777" w:rsidR="00C27C3E" w:rsidRPr="00316FCA" w:rsidRDefault="00C27C3E" w:rsidP="00290F39">
            <w:pPr>
              <w:ind w:left="89" w:right="77"/>
              <w:jc w:val="center"/>
              <w:rPr>
                <w:rFonts w:ascii="GHEA Grapalat" w:hAnsi="GHEA Grapalat" w:cs="Arial"/>
              </w:rPr>
            </w:pPr>
            <w:r w:rsidRPr="00316FCA">
              <w:rPr>
                <w:rFonts w:ascii="GHEA Grapalat" w:hAnsi="GHEA Grapalat" w:cs="Arial"/>
              </w:rPr>
              <w:t>Entitlements</w:t>
            </w:r>
          </w:p>
        </w:tc>
      </w:tr>
      <w:tr w:rsidR="00C27C3E" w:rsidRPr="00E426E6" w14:paraId="561002AD" w14:textId="77777777" w:rsidTr="00290F39">
        <w:trPr>
          <w:trHeight w:val="188"/>
          <w:jc w:val="center"/>
        </w:trPr>
        <w:tc>
          <w:tcPr>
            <w:tcW w:w="367" w:type="pct"/>
            <w:vMerge w:val="restart"/>
          </w:tcPr>
          <w:p w14:paraId="3B4AF6BA" w14:textId="77777777" w:rsidR="00C27C3E" w:rsidRPr="00E426E6" w:rsidRDefault="00C27C3E" w:rsidP="00290F39">
            <w:pPr>
              <w:pStyle w:val="ListParagraph"/>
              <w:numPr>
                <w:ilvl w:val="0"/>
                <w:numId w:val="10"/>
              </w:numPr>
              <w:ind w:right="77"/>
              <w:rPr>
                <w:rFonts w:ascii="GHEA Grapalat" w:hAnsi="GHEA Grapalat" w:cs="Arial"/>
              </w:rPr>
            </w:pPr>
          </w:p>
        </w:tc>
        <w:tc>
          <w:tcPr>
            <w:tcW w:w="891" w:type="pct"/>
            <w:vMerge w:val="restart"/>
            <w:tcMar>
              <w:left w:w="29" w:type="dxa"/>
              <w:right w:w="29" w:type="dxa"/>
            </w:tcMar>
          </w:tcPr>
          <w:p w14:paraId="45E817C9" w14:textId="77777777" w:rsidR="00C27C3E" w:rsidRPr="00E426E6" w:rsidRDefault="00C27C3E" w:rsidP="00290F39">
            <w:pPr>
              <w:ind w:right="77"/>
              <w:rPr>
                <w:rFonts w:ascii="GHEA Grapalat" w:hAnsi="GHEA Grapalat" w:cs="Arial"/>
              </w:rPr>
            </w:pPr>
            <w:r w:rsidRPr="00E426E6">
              <w:rPr>
                <w:rFonts w:ascii="GHEA Grapalat" w:hAnsi="GHEA Grapalat" w:cs="Arial"/>
              </w:rPr>
              <w:t>Land loss</w:t>
            </w:r>
          </w:p>
          <w:p w14:paraId="73E5482B" w14:textId="77777777" w:rsidR="00C27C3E" w:rsidRPr="00E426E6" w:rsidRDefault="00C27C3E" w:rsidP="00290F39">
            <w:pPr>
              <w:ind w:left="89" w:right="77"/>
              <w:rPr>
                <w:rFonts w:ascii="GHEA Grapalat" w:hAnsi="GHEA Grapalat" w:cs="Arial"/>
              </w:rPr>
            </w:pPr>
          </w:p>
          <w:p w14:paraId="3E0E84C5" w14:textId="77777777" w:rsidR="00C27C3E" w:rsidRPr="00E426E6" w:rsidRDefault="00C27C3E" w:rsidP="00290F39">
            <w:pPr>
              <w:ind w:left="89" w:right="77"/>
              <w:rPr>
                <w:rFonts w:ascii="GHEA Grapalat" w:hAnsi="GHEA Grapalat" w:cs="Arial"/>
              </w:rPr>
            </w:pPr>
          </w:p>
        </w:tc>
        <w:tc>
          <w:tcPr>
            <w:tcW w:w="799" w:type="pct"/>
            <w:vMerge w:val="restart"/>
            <w:tcMar>
              <w:left w:w="29" w:type="dxa"/>
              <w:right w:w="29" w:type="dxa"/>
            </w:tcMar>
          </w:tcPr>
          <w:p w14:paraId="4E0849D0" w14:textId="77777777" w:rsidR="00C27C3E" w:rsidRPr="00E426E6" w:rsidRDefault="00C27C3E" w:rsidP="00290F39">
            <w:pPr>
              <w:ind w:left="89" w:right="77"/>
              <w:rPr>
                <w:rFonts w:ascii="GHEA Grapalat" w:hAnsi="GHEA Grapalat" w:cs="Arial"/>
              </w:rPr>
            </w:pPr>
            <w:r w:rsidRPr="00E426E6">
              <w:rPr>
                <w:rFonts w:ascii="GHEA Grapalat" w:hAnsi="GHEA Grapalat" w:cs="Arial"/>
              </w:rPr>
              <w:t>Affected Persons or</w:t>
            </w:r>
            <w:r w:rsidRPr="00E426E6" w:rsidDel="004F1917">
              <w:rPr>
                <w:rFonts w:ascii="GHEA Grapalat" w:hAnsi="GHEA Grapalat" w:cs="Arial"/>
              </w:rPr>
              <w:t xml:space="preserve"> </w:t>
            </w:r>
            <w:r w:rsidRPr="00E426E6">
              <w:rPr>
                <w:rFonts w:ascii="GHEA Grapalat" w:hAnsi="GHEA Grapalat" w:cs="Arial"/>
              </w:rPr>
              <w:t xml:space="preserve">/Affected Households losing land regardless of impact severity </w:t>
            </w:r>
          </w:p>
        </w:tc>
        <w:tc>
          <w:tcPr>
            <w:tcW w:w="1028" w:type="pct"/>
            <w:tcMar>
              <w:left w:w="29" w:type="dxa"/>
              <w:right w:w="29" w:type="dxa"/>
            </w:tcMar>
          </w:tcPr>
          <w:p w14:paraId="2F049F02" w14:textId="77777777" w:rsidR="00C27C3E" w:rsidRPr="00E426E6" w:rsidRDefault="00C27C3E" w:rsidP="00290F39">
            <w:pPr>
              <w:ind w:left="89" w:right="77"/>
              <w:rPr>
                <w:rFonts w:ascii="GHEA Grapalat" w:hAnsi="GHEA Grapalat" w:cs="Arial"/>
              </w:rPr>
            </w:pPr>
            <w:r w:rsidRPr="00E426E6">
              <w:rPr>
                <w:rFonts w:ascii="GHEA Grapalat" w:hAnsi="GHEA Grapalat" w:cs="Arial"/>
              </w:rPr>
              <w:t xml:space="preserve">Owners </w:t>
            </w:r>
          </w:p>
        </w:tc>
        <w:tc>
          <w:tcPr>
            <w:tcW w:w="1915" w:type="pct"/>
            <w:tcMar>
              <w:left w:w="29" w:type="dxa"/>
              <w:right w:w="29" w:type="dxa"/>
            </w:tcMar>
          </w:tcPr>
          <w:p w14:paraId="5F54DF86" w14:textId="77777777" w:rsidR="00C27C3E" w:rsidRPr="00E426E6" w:rsidRDefault="00C27C3E" w:rsidP="00290F39">
            <w:pPr>
              <w:ind w:left="89" w:right="77"/>
              <w:rPr>
                <w:rFonts w:ascii="GHEA Grapalat" w:hAnsi="GHEA Grapalat" w:cs="Arial"/>
              </w:rPr>
            </w:pPr>
            <w:r w:rsidRPr="00E426E6">
              <w:rPr>
                <w:rFonts w:ascii="GHEA Grapalat" w:hAnsi="GHEA Grapalat" w:cs="Arial"/>
              </w:rPr>
              <w:t xml:space="preserve">Compensation at replacement value +15% either in cash at market rates or cadastral </w:t>
            </w:r>
            <w:r w:rsidRPr="00810190">
              <w:rPr>
                <w:rFonts w:ascii="GHEA Grapalat" w:hAnsi="GHEA Grapalat" w:cs="Arial"/>
              </w:rPr>
              <w:t>value approximated to market value (in the case of agricultural land, cadastral value)</w:t>
            </w:r>
            <w:r w:rsidRPr="00E426E6">
              <w:rPr>
                <w:rFonts w:ascii="GHEA Grapalat" w:hAnsi="GHEA Grapalat" w:cs="Arial"/>
              </w:rPr>
              <w:t xml:space="preserve"> (whichever the highest). When there are no active land markets cash compensation will be based on the value of the yearly product of the land for a sufficient number of years to ensure the affected parties’ rehabilitation for the loss of their land.</w:t>
            </w:r>
          </w:p>
        </w:tc>
      </w:tr>
      <w:tr w:rsidR="00C27C3E" w:rsidRPr="00E426E6" w14:paraId="1746919B" w14:textId="77777777" w:rsidTr="00290F39">
        <w:trPr>
          <w:trHeight w:val="242"/>
          <w:jc w:val="center"/>
        </w:trPr>
        <w:tc>
          <w:tcPr>
            <w:tcW w:w="367" w:type="pct"/>
            <w:vMerge/>
          </w:tcPr>
          <w:p w14:paraId="3F438F5F" w14:textId="77777777" w:rsidR="00C27C3E" w:rsidRPr="00E426E6" w:rsidRDefault="00C27C3E" w:rsidP="00290F39">
            <w:pPr>
              <w:ind w:left="89" w:right="77"/>
              <w:rPr>
                <w:rFonts w:ascii="GHEA Grapalat" w:hAnsi="GHEA Grapalat" w:cs="Arial"/>
              </w:rPr>
            </w:pPr>
          </w:p>
        </w:tc>
        <w:tc>
          <w:tcPr>
            <w:tcW w:w="891" w:type="pct"/>
            <w:vMerge/>
            <w:tcMar>
              <w:left w:w="29" w:type="dxa"/>
              <w:right w:w="29" w:type="dxa"/>
            </w:tcMar>
          </w:tcPr>
          <w:p w14:paraId="1DE01844" w14:textId="77777777" w:rsidR="00C27C3E" w:rsidRPr="00E426E6" w:rsidRDefault="00C27C3E" w:rsidP="00290F39">
            <w:pPr>
              <w:ind w:left="89" w:right="77"/>
              <w:rPr>
                <w:rFonts w:ascii="GHEA Grapalat" w:hAnsi="GHEA Grapalat" w:cs="Arial"/>
              </w:rPr>
            </w:pPr>
          </w:p>
        </w:tc>
        <w:tc>
          <w:tcPr>
            <w:tcW w:w="799" w:type="pct"/>
            <w:vMerge/>
            <w:tcMar>
              <w:left w:w="29" w:type="dxa"/>
              <w:right w:w="29" w:type="dxa"/>
            </w:tcMar>
          </w:tcPr>
          <w:p w14:paraId="390F99A2" w14:textId="77777777" w:rsidR="00C27C3E" w:rsidRPr="00E426E6" w:rsidRDefault="00C27C3E" w:rsidP="00290F39">
            <w:pPr>
              <w:ind w:left="89" w:right="77"/>
              <w:rPr>
                <w:rFonts w:ascii="GHEA Grapalat" w:hAnsi="GHEA Grapalat" w:cs="Arial"/>
              </w:rPr>
            </w:pPr>
          </w:p>
        </w:tc>
        <w:tc>
          <w:tcPr>
            <w:tcW w:w="1028" w:type="pct"/>
            <w:tcMar>
              <w:left w:w="29" w:type="dxa"/>
              <w:right w:w="29" w:type="dxa"/>
            </w:tcMar>
          </w:tcPr>
          <w:p w14:paraId="2685A6C8" w14:textId="77777777" w:rsidR="00C27C3E" w:rsidRPr="00E426E6" w:rsidRDefault="00C27C3E" w:rsidP="00290F39">
            <w:pPr>
              <w:ind w:left="89" w:right="77"/>
              <w:rPr>
                <w:rFonts w:ascii="GHEA Grapalat" w:hAnsi="GHEA Grapalat" w:cs="Arial"/>
              </w:rPr>
            </w:pPr>
            <w:r w:rsidRPr="00E426E6">
              <w:rPr>
                <w:rFonts w:ascii="GHEA Grapalat" w:hAnsi="GHEA Grapalat" w:cs="Arial"/>
              </w:rPr>
              <w:t>Legalizable Affected Persons or /Affected Households</w:t>
            </w:r>
          </w:p>
        </w:tc>
        <w:tc>
          <w:tcPr>
            <w:tcW w:w="1915" w:type="pct"/>
            <w:tcMar>
              <w:left w:w="29" w:type="dxa"/>
              <w:right w:w="29" w:type="dxa"/>
            </w:tcMar>
          </w:tcPr>
          <w:p w14:paraId="705C12B5" w14:textId="77777777" w:rsidR="00C27C3E" w:rsidRPr="00E426E6" w:rsidRDefault="00C27C3E" w:rsidP="00290F39">
            <w:pPr>
              <w:ind w:left="89" w:right="77"/>
              <w:rPr>
                <w:rFonts w:ascii="GHEA Grapalat" w:hAnsi="GHEA Grapalat" w:cs="Arial"/>
              </w:rPr>
            </w:pPr>
            <w:r w:rsidRPr="00E426E6">
              <w:rPr>
                <w:rFonts w:ascii="GHEA Grapalat" w:hAnsi="GHEA Grapalat" w:cs="Arial"/>
              </w:rPr>
              <w:t>Legalizable Affected Person</w:t>
            </w:r>
            <w:r w:rsidRPr="00E426E6" w:rsidDel="004F1917">
              <w:rPr>
                <w:rFonts w:ascii="GHEA Grapalat" w:hAnsi="GHEA Grapalat" w:cs="Arial"/>
              </w:rPr>
              <w:t xml:space="preserve"> </w:t>
            </w:r>
            <w:r w:rsidRPr="00E426E6">
              <w:rPr>
                <w:rFonts w:ascii="GHEA Grapalat" w:hAnsi="GHEA Grapalat" w:cs="Arial"/>
              </w:rPr>
              <w:t>or/ Affected Household will be legalized and paid the same compensation as owners in case of registration the ownership right towards the land.</w:t>
            </w:r>
          </w:p>
        </w:tc>
      </w:tr>
      <w:tr w:rsidR="00C27C3E" w:rsidRPr="00E426E6" w14:paraId="338E44C9" w14:textId="77777777" w:rsidTr="00290F39">
        <w:trPr>
          <w:trHeight w:val="134"/>
          <w:jc w:val="center"/>
        </w:trPr>
        <w:tc>
          <w:tcPr>
            <w:tcW w:w="367" w:type="pct"/>
            <w:vMerge/>
          </w:tcPr>
          <w:p w14:paraId="094CB7DC" w14:textId="77777777" w:rsidR="00C27C3E" w:rsidRPr="00E426E6" w:rsidRDefault="00C27C3E" w:rsidP="00290F39">
            <w:pPr>
              <w:ind w:left="89" w:right="77"/>
              <w:rPr>
                <w:rFonts w:ascii="GHEA Grapalat" w:hAnsi="GHEA Grapalat" w:cs="Arial"/>
              </w:rPr>
            </w:pPr>
          </w:p>
        </w:tc>
        <w:tc>
          <w:tcPr>
            <w:tcW w:w="891" w:type="pct"/>
            <w:vMerge/>
            <w:tcMar>
              <w:left w:w="29" w:type="dxa"/>
              <w:right w:w="29" w:type="dxa"/>
            </w:tcMar>
          </w:tcPr>
          <w:p w14:paraId="5F363083" w14:textId="77777777" w:rsidR="00C27C3E" w:rsidRPr="00E426E6" w:rsidRDefault="00C27C3E" w:rsidP="00290F39">
            <w:pPr>
              <w:ind w:left="89" w:right="77"/>
              <w:rPr>
                <w:rFonts w:ascii="GHEA Grapalat" w:hAnsi="GHEA Grapalat" w:cs="Arial"/>
              </w:rPr>
            </w:pPr>
          </w:p>
        </w:tc>
        <w:tc>
          <w:tcPr>
            <w:tcW w:w="799" w:type="pct"/>
            <w:vMerge/>
            <w:tcMar>
              <w:left w:w="29" w:type="dxa"/>
              <w:right w:w="29" w:type="dxa"/>
            </w:tcMar>
          </w:tcPr>
          <w:p w14:paraId="3CEFF745" w14:textId="77777777" w:rsidR="00C27C3E" w:rsidRPr="00E426E6" w:rsidRDefault="00C27C3E" w:rsidP="00290F39">
            <w:pPr>
              <w:ind w:left="89" w:right="77"/>
              <w:rPr>
                <w:rFonts w:ascii="GHEA Grapalat" w:hAnsi="GHEA Grapalat" w:cs="Arial"/>
              </w:rPr>
            </w:pPr>
          </w:p>
        </w:tc>
        <w:tc>
          <w:tcPr>
            <w:tcW w:w="1028" w:type="pct"/>
            <w:tcMar>
              <w:left w:w="29" w:type="dxa"/>
              <w:right w:w="29" w:type="dxa"/>
            </w:tcMar>
          </w:tcPr>
          <w:p w14:paraId="5CEDD833" w14:textId="77777777" w:rsidR="00C27C3E" w:rsidRPr="00E426E6" w:rsidRDefault="00C27C3E" w:rsidP="00290F39">
            <w:pPr>
              <w:ind w:left="89" w:right="77"/>
              <w:rPr>
                <w:rFonts w:ascii="GHEA Grapalat" w:hAnsi="GHEA Grapalat" w:cs="Arial"/>
              </w:rPr>
            </w:pPr>
            <w:r w:rsidRPr="00E426E6">
              <w:rPr>
                <w:rFonts w:ascii="GHEA Grapalat" w:hAnsi="GHEA Grapalat" w:cs="Arial"/>
              </w:rPr>
              <w:t>Leaseholder (lease and sublease of community or state land)</w:t>
            </w:r>
          </w:p>
        </w:tc>
        <w:tc>
          <w:tcPr>
            <w:tcW w:w="1915" w:type="pct"/>
            <w:tcMar>
              <w:left w:w="29" w:type="dxa"/>
              <w:right w:w="29" w:type="dxa"/>
            </w:tcMar>
          </w:tcPr>
          <w:p w14:paraId="2B8BF6F8" w14:textId="77777777" w:rsidR="00C27C3E" w:rsidRPr="00E426E6" w:rsidRDefault="00C27C3E" w:rsidP="00290F39">
            <w:pPr>
              <w:ind w:left="89" w:right="77"/>
              <w:rPr>
                <w:rFonts w:ascii="GHEA Grapalat" w:hAnsi="GHEA Grapalat" w:cs="Arial"/>
              </w:rPr>
            </w:pPr>
            <w:r w:rsidRPr="00E426E6">
              <w:rPr>
                <w:rFonts w:ascii="GHEA Grapalat" w:hAnsi="GHEA Grapalat" w:cs="Arial"/>
              </w:rPr>
              <w:t xml:space="preserve">Leaseholder will be legalized and compensated as full owners at market rates or cadastral </w:t>
            </w:r>
            <w:r w:rsidRPr="00810190">
              <w:rPr>
                <w:rFonts w:ascii="GHEA Grapalat" w:hAnsi="GHEA Grapalat" w:cs="Arial"/>
              </w:rPr>
              <w:t>value approximated to market value (in the case of agricultural land, cadastral value)</w:t>
            </w:r>
            <w:r w:rsidRPr="00E426E6">
              <w:rPr>
                <w:rFonts w:ascii="GHEA Grapalat" w:hAnsi="GHEA Grapalat" w:cs="Arial"/>
              </w:rPr>
              <w:t xml:space="preserve"> (whichever the highest) or will be given a new lease. If this is not possible, they will receive compensation equal to “the market or cadastral </w:t>
            </w:r>
            <w:r w:rsidRPr="00810190">
              <w:rPr>
                <w:rFonts w:ascii="GHEA Grapalat" w:hAnsi="GHEA Grapalat" w:cs="Arial"/>
              </w:rPr>
              <w:t>value approximated to market value (in the case of agricultural land, cadastral value)</w:t>
            </w:r>
            <w:r w:rsidRPr="00E426E6">
              <w:rPr>
                <w:rFonts w:ascii="GHEA Grapalat" w:hAnsi="GHEA Grapalat" w:cs="Arial"/>
              </w:rPr>
              <w:t xml:space="preserve"> of affected land (whichever the highest) + 15%” in the following proportions according to the length of the lease: 1) &lt; 1 year 5%; 2) &lt;15 years 14%; 3) &lt; 25 years 20%; 4)&gt;25 years -25%. </w:t>
            </w:r>
          </w:p>
        </w:tc>
      </w:tr>
      <w:tr w:rsidR="00C27C3E" w:rsidRPr="00E426E6" w14:paraId="32F58C3E" w14:textId="77777777" w:rsidTr="00290F39">
        <w:trPr>
          <w:trHeight w:val="70"/>
          <w:jc w:val="center"/>
        </w:trPr>
        <w:tc>
          <w:tcPr>
            <w:tcW w:w="367" w:type="pct"/>
            <w:vMerge/>
          </w:tcPr>
          <w:p w14:paraId="73F1B1CD" w14:textId="77777777" w:rsidR="00C27C3E" w:rsidRPr="00E426E6" w:rsidRDefault="00C27C3E" w:rsidP="00290F39">
            <w:pPr>
              <w:ind w:left="89" w:right="77"/>
              <w:rPr>
                <w:rFonts w:ascii="GHEA Grapalat" w:hAnsi="GHEA Grapalat" w:cs="Arial"/>
              </w:rPr>
            </w:pPr>
          </w:p>
        </w:tc>
        <w:tc>
          <w:tcPr>
            <w:tcW w:w="891" w:type="pct"/>
            <w:vMerge/>
            <w:tcMar>
              <w:left w:w="29" w:type="dxa"/>
              <w:right w:w="29" w:type="dxa"/>
            </w:tcMar>
          </w:tcPr>
          <w:p w14:paraId="1A3EFD10" w14:textId="77777777" w:rsidR="00C27C3E" w:rsidRPr="00E426E6" w:rsidRDefault="00C27C3E" w:rsidP="00290F39">
            <w:pPr>
              <w:ind w:left="89" w:right="77"/>
              <w:rPr>
                <w:rFonts w:ascii="GHEA Grapalat" w:hAnsi="GHEA Grapalat" w:cs="Arial"/>
              </w:rPr>
            </w:pPr>
          </w:p>
        </w:tc>
        <w:tc>
          <w:tcPr>
            <w:tcW w:w="799" w:type="pct"/>
            <w:vMerge/>
            <w:tcMar>
              <w:left w:w="29" w:type="dxa"/>
              <w:right w:w="29" w:type="dxa"/>
            </w:tcMar>
          </w:tcPr>
          <w:p w14:paraId="7D7EFE63" w14:textId="77777777" w:rsidR="00C27C3E" w:rsidRPr="00E426E6" w:rsidRDefault="00C27C3E" w:rsidP="00290F39">
            <w:pPr>
              <w:ind w:left="89" w:right="77"/>
              <w:rPr>
                <w:rFonts w:ascii="GHEA Grapalat" w:hAnsi="GHEA Grapalat" w:cs="Arial"/>
              </w:rPr>
            </w:pPr>
          </w:p>
        </w:tc>
        <w:tc>
          <w:tcPr>
            <w:tcW w:w="1028" w:type="pct"/>
            <w:tcMar>
              <w:left w:w="29" w:type="dxa"/>
              <w:right w:w="29" w:type="dxa"/>
            </w:tcMar>
          </w:tcPr>
          <w:p w14:paraId="0BF22948" w14:textId="77777777" w:rsidR="00C27C3E" w:rsidRPr="00E426E6" w:rsidRDefault="00C27C3E" w:rsidP="00290F39">
            <w:pPr>
              <w:ind w:left="89" w:right="77"/>
              <w:rPr>
                <w:rFonts w:ascii="GHEA Grapalat" w:hAnsi="GHEA Grapalat" w:cs="Arial"/>
              </w:rPr>
            </w:pPr>
            <w:r w:rsidRPr="00E426E6">
              <w:rPr>
                <w:rFonts w:ascii="GHEA Grapalat" w:hAnsi="GHEA Grapalat" w:cs="Arial"/>
              </w:rPr>
              <w:t>Leaseholder (lease and sublease of private land)</w:t>
            </w:r>
          </w:p>
        </w:tc>
        <w:tc>
          <w:tcPr>
            <w:tcW w:w="1915" w:type="pct"/>
            <w:tcMar>
              <w:left w:w="29" w:type="dxa"/>
              <w:right w:w="29" w:type="dxa"/>
            </w:tcMar>
          </w:tcPr>
          <w:p w14:paraId="642678CF" w14:textId="77777777" w:rsidR="00C27C3E" w:rsidRPr="00E426E6" w:rsidRDefault="00C27C3E" w:rsidP="00290F39">
            <w:pPr>
              <w:ind w:left="89" w:right="77"/>
              <w:rPr>
                <w:rFonts w:ascii="GHEA Grapalat" w:hAnsi="GHEA Grapalat" w:cs="Arial"/>
              </w:rPr>
            </w:pPr>
            <w:r w:rsidRPr="00E426E6">
              <w:rPr>
                <w:rFonts w:ascii="GHEA Grapalat" w:hAnsi="GHEA Grapalat" w:cs="Arial"/>
              </w:rPr>
              <w:t>Compensation for already paid but unused lease and for integral improvements made with the lessor’s consent.</w:t>
            </w:r>
          </w:p>
        </w:tc>
      </w:tr>
      <w:tr w:rsidR="00C27C3E" w:rsidRPr="00E426E6" w14:paraId="64EC9DD2" w14:textId="77777777" w:rsidTr="00290F39">
        <w:trPr>
          <w:trHeight w:val="377"/>
          <w:jc w:val="center"/>
        </w:trPr>
        <w:tc>
          <w:tcPr>
            <w:tcW w:w="367" w:type="pct"/>
            <w:vMerge/>
          </w:tcPr>
          <w:p w14:paraId="111207B5" w14:textId="77777777" w:rsidR="00C27C3E" w:rsidRPr="00E426E6" w:rsidRDefault="00C27C3E" w:rsidP="00290F39">
            <w:pPr>
              <w:ind w:left="89" w:right="77"/>
              <w:rPr>
                <w:rFonts w:ascii="GHEA Grapalat" w:hAnsi="GHEA Grapalat" w:cs="Arial"/>
              </w:rPr>
            </w:pPr>
          </w:p>
        </w:tc>
        <w:tc>
          <w:tcPr>
            <w:tcW w:w="891" w:type="pct"/>
            <w:vMerge/>
            <w:tcMar>
              <w:left w:w="29" w:type="dxa"/>
              <w:right w:w="29" w:type="dxa"/>
            </w:tcMar>
          </w:tcPr>
          <w:p w14:paraId="7BBE74C8" w14:textId="77777777" w:rsidR="00C27C3E" w:rsidRPr="00E426E6" w:rsidRDefault="00C27C3E" w:rsidP="00290F39">
            <w:pPr>
              <w:ind w:left="89" w:right="77"/>
              <w:rPr>
                <w:rFonts w:ascii="GHEA Grapalat" w:hAnsi="GHEA Grapalat" w:cs="Arial"/>
              </w:rPr>
            </w:pPr>
          </w:p>
        </w:tc>
        <w:tc>
          <w:tcPr>
            <w:tcW w:w="799" w:type="pct"/>
            <w:vMerge/>
            <w:tcMar>
              <w:left w:w="29" w:type="dxa"/>
              <w:right w:w="29" w:type="dxa"/>
            </w:tcMar>
          </w:tcPr>
          <w:p w14:paraId="5493082D" w14:textId="77777777" w:rsidR="00C27C3E" w:rsidRPr="00E426E6" w:rsidRDefault="00C27C3E" w:rsidP="00290F39">
            <w:pPr>
              <w:ind w:left="89" w:right="77"/>
              <w:rPr>
                <w:rFonts w:ascii="GHEA Grapalat" w:hAnsi="GHEA Grapalat" w:cs="Arial"/>
              </w:rPr>
            </w:pPr>
          </w:p>
        </w:tc>
        <w:tc>
          <w:tcPr>
            <w:tcW w:w="1028" w:type="pct"/>
            <w:tcMar>
              <w:left w:w="29" w:type="dxa"/>
              <w:right w:w="29" w:type="dxa"/>
            </w:tcMar>
          </w:tcPr>
          <w:p w14:paraId="27AD995D" w14:textId="77777777" w:rsidR="00C27C3E" w:rsidRPr="00E426E6" w:rsidRDefault="00C27C3E" w:rsidP="00290F39">
            <w:pPr>
              <w:ind w:left="89" w:right="77"/>
              <w:rPr>
                <w:rFonts w:ascii="GHEA Grapalat" w:hAnsi="GHEA Grapalat" w:cs="Arial"/>
              </w:rPr>
            </w:pPr>
            <w:r w:rsidRPr="00E426E6">
              <w:rPr>
                <w:rFonts w:ascii="GHEA Grapalat" w:hAnsi="GHEA Grapalat" w:cs="Arial"/>
              </w:rPr>
              <w:t>Non-legalizable Affected Persons or /Affected Households</w:t>
            </w:r>
          </w:p>
        </w:tc>
        <w:tc>
          <w:tcPr>
            <w:tcW w:w="1915" w:type="pct"/>
            <w:tcMar>
              <w:left w:w="29" w:type="dxa"/>
              <w:right w:w="29" w:type="dxa"/>
            </w:tcMar>
          </w:tcPr>
          <w:p w14:paraId="49E157A8" w14:textId="77777777" w:rsidR="00C27C3E" w:rsidRPr="00E426E6" w:rsidRDefault="00C27C3E" w:rsidP="00290F39">
            <w:pPr>
              <w:ind w:left="89" w:right="77"/>
              <w:rPr>
                <w:rFonts w:ascii="GHEA Grapalat" w:hAnsi="GHEA Grapalat" w:cs="Arial"/>
              </w:rPr>
            </w:pPr>
            <w:r w:rsidRPr="00E426E6">
              <w:rPr>
                <w:rFonts w:ascii="GHEA Grapalat" w:hAnsi="GHEA Grapalat" w:cs="Arial"/>
              </w:rPr>
              <w:t>These Affected Persons or</w:t>
            </w:r>
            <w:r w:rsidRPr="00E426E6" w:rsidDel="004F1917">
              <w:rPr>
                <w:rFonts w:ascii="GHEA Grapalat" w:hAnsi="GHEA Grapalat" w:cs="Arial"/>
              </w:rPr>
              <w:t xml:space="preserve"> </w:t>
            </w:r>
            <w:r w:rsidRPr="00E426E6">
              <w:rPr>
                <w:rFonts w:ascii="GHEA Grapalat" w:hAnsi="GHEA Grapalat" w:cs="Arial"/>
              </w:rPr>
              <w:t xml:space="preserve">/Affected Households will receive a rehabilitation allowance equal to 25% of the affected land market or cadastral </w:t>
            </w:r>
            <w:r w:rsidRPr="00810190">
              <w:rPr>
                <w:rFonts w:ascii="GHEA Grapalat" w:hAnsi="GHEA Grapalat" w:cs="Arial"/>
              </w:rPr>
              <w:t>value approximated to market value (in the case of agricultural land, cadastral value)</w:t>
            </w:r>
            <w:r w:rsidRPr="00E426E6">
              <w:rPr>
                <w:rFonts w:ascii="GHEA Grapalat" w:hAnsi="GHEA Grapalat" w:cs="Arial"/>
              </w:rPr>
              <w:t xml:space="preserve"> (whichever the highest)</w:t>
            </w:r>
            <w:r w:rsidRPr="00E426E6" w:rsidDel="00C93706">
              <w:rPr>
                <w:rFonts w:ascii="GHEA Grapalat" w:hAnsi="GHEA Grapalat" w:cs="Arial"/>
              </w:rPr>
              <w:t xml:space="preserve"> </w:t>
            </w:r>
          </w:p>
        </w:tc>
      </w:tr>
      <w:tr w:rsidR="00C27C3E" w:rsidRPr="00E426E6" w14:paraId="20EE7EAF" w14:textId="77777777" w:rsidTr="00290F39">
        <w:trPr>
          <w:trHeight w:val="70"/>
          <w:jc w:val="center"/>
        </w:trPr>
        <w:tc>
          <w:tcPr>
            <w:tcW w:w="367" w:type="pct"/>
            <w:vMerge w:val="restart"/>
          </w:tcPr>
          <w:p w14:paraId="646F80AA" w14:textId="77777777" w:rsidR="00C27C3E" w:rsidRPr="00E426E6" w:rsidRDefault="00C27C3E" w:rsidP="00290F39">
            <w:pPr>
              <w:pStyle w:val="ListParagraph"/>
              <w:numPr>
                <w:ilvl w:val="0"/>
                <w:numId w:val="10"/>
              </w:numPr>
              <w:ind w:right="77"/>
              <w:rPr>
                <w:rFonts w:ascii="GHEA Grapalat" w:hAnsi="GHEA Grapalat" w:cs="Arial"/>
              </w:rPr>
            </w:pPr>
          </w:p>
        </w:tc>
        <w:tc>
          <w:tcPr>
            <w:tcW w:w="891" w:type="pct"/>
            <w:vMerge w:val="restart"/>
            <w:tcMar>
              <w:left w:w="29" w:type="dxa"/>
              <w:right w:w="29" w:type="dxa"/>
            </w:tcMar>
          </w:tcPr>
          <w:p w14:paraId="24A7F1DF" w14:textId="77777777" w:rsidR="00C27C3E" w:rsidRPr="00E426E6" w:rsidRDefault="00C27C3E" w:rsidP="00290F39">
            <w:pPr>
              <w:ind w:right="77"/>
              <w:rPr>
                <w:rFonts w:ascii="GHEA Grapalat" w:hAnsi="GHEA Grapalat" w:cs="Arial"/>
              </w:rPr>
            </w:pPr>
            <w:r w:rsidRPr="00E426E6">
              <w:rPr>
                <w:rFonts w:ascii="GHEA Grapalat" w:hAnsi="GHEA Grapalat" w:cs="Arial"/>
              </w:rPr>
              <w:t>Residential buildings</w:t>
            </w:r>
          </w:p>
        </w:tc>
        <w:tc>
          <w:tcPr>
            <w:tcW w:w="799" w:type="pct"/>
            <w:vMerge w:val="restart"/>
            <w:tcMar>
              <w:left w:w="29" w:type="dxa"/>
              <w:right w:w="29" w:type="dxa"/>
            </w:tcMar>
          </w:tcPr>
          <w:p w14:paraId="59F6B201" w14:textId="77777777" w:rsidR="00C27C3E" w:rsidRPr="00E426E6" w:rsidRDefault="00C27C3E" w:rsidP="00290F39">
            <w:pPr>
              <w:ind w:left="89" w:right="77"/>
              <w:rPr>
                <w:rFonts w:ascii="GHEA Grapalat" w:hAnsi="GHEA Grapalat" w:cs="Arial"/>
              </w:rPr>
            </w:pPr>
          </w:p>
        </w:tc>
        <w:tc>
          <w:tcPr>
            <w:tcW w:w="1028" w:type="pct"/>
            <w:tcBorders>
              <w:bottom w:val="single" w:sz="4" w:space="0" w:color="auto"/>
            </w:tcBorders>
            <w:tcMar>
              <w:left w:w="29" w:type="dxa"/>
              <w:right w:w="29" w:type="dxa"/>
            </w:tcMar>
          </w:tcPr>
          <w:p w14:paraId="6817C0D4" w14:textId="77777777" w:rsidR="00C27C3E" w:rsidRPr="00E426E6" w:rsidRDefault="00C27C3E" w:rsidP="00290F39">
            <w:pPr>
              <w:ind w:left="89" w:right="77"/>
              <w:rPr>
                <w:rFonts w:ascii="GHEA Grapalat" w:hAnsi="GHEA Grapalat" w:cs="Arial"/>
              </w:rPr>
            </w:pPr>
            <w:r w:rsidRPr="00E426E6">
              <w:rPr>
                <w:rFonts w:ascii="GHEA Grapalat" w:hAnsi="GHEA Grapalat" w:cs="Arial"/>
              </w:rPr>
              <w:t>All Affected Persons or Affected Households regardless of legal status</w:t>
            </w:r>
          </w:p>
        </w:tc>
        <w:tc>
          <w:tcPr>
            <w:tcW w:w="1915" w:type="pct"/>
            <w:tcBorders>
              <w:bottom w:val="single" w:sz="4" w:space="0" w:color="auto"/>
            </w:tcBorders>
            <w:tcMar>
              <w:left w:w="29" w:type="dxa"/>
              <w:right w:w="29" w:type="dxa"/>
            </w:tcMar>
          </w:tcPr>
          <w:p w14:paraId="724D7781" w14:textId="77777777" w:rsidR="00C27C3E" w:rsidRPr="00E426E6" w:rsidRDefault="00C27C3E" w:rsidP="00290F39">
            <w:pPr>
              <w:ind w:left="89" w:right="77"/>
              <w:rPr>
                <w:rFonts w:ascii="GHEA Grapalat" w:hAnsi="GHEA Grapalat" w:cs="Arial"/>
              </w:rPr>
            </w:pPr>
            <w:r w:rsidRPr="00E426E6">
              <w:rPr>
                <w:rFonts w:ascii="GHEA Grapalat" w:hAnsi="GHEA Grapalat" w:cs="Arial"/>
              </w:rPr>
              <w:t xml:space="preserve">Cash compensation + 15% for loss of building at full replacement cost (to be not less than the market value) free of depreciation/transaction costs and salvaged materials. Partial impacts will entail the compensation of the affected portion of the building plus repairs (with agreement of Affected Persons).  </w:t>
            </w:r>
          </w:p>
        </w:tc>
      </w:tr>
      <w:tr w:rsidR="00C27C3E" w:rsidRPr="00E426E6" w14:paraId="6132A962" w14:textId="77777777" w:rsidTr="00290F39">
        <w:trPr>
          <w:trHeight w:val="252"/>
          <w:jc w:val="center"/>
        </w:trPr>
        <w:tc>
          <w:tcPr>
            <w:tcW w:w="367" w:type="pct"/>
            <w:vMerge/>
          </w:tcPr>
          <w:p w14:paraId="787ECBEC" w14:textId="77777777" w:rsidR="00C27C3E" w:rsidRPr="00E426E6" w:rsidRDefault="00C27C3E" w:rsidP="00290F39">
            <w:pPr>
              <w:ind w:left="89" w:right="77"/>
              <w:rPr>
                <w:rFonts w:ascii="GHEA Grapalat" w:hAnsi="GHEA Grapalat" w:cs="Arial"/>
              </w:rPr>
            </w:pPr>
          </w:p>
        </w:tc>
        <w:tc>
          <w:tcPr>
            <w:tcW w:w="891" w:type="pct"/>
            <w:vMerge/>
            <w:tcMar>
              <w:left w:w="29" w:type="dxa"/>
              <w:right w:w="29" w:type="dxa"/>
            </w:tcMar>
          </w:tcPr>
          <w:p w14:paraId="33622076" w14:textId="77777777" w:rsidR="00C27C3E" w:rsidRPr="00E426E6" w:rsidRDefault="00C27C3E" w:rsidP="00290F39">
            <w:pPr>
              <w:ind w:left="89" w:right="77"/>
              <w:rPr>
                <w:rFonts w:ascii="GHEA Grapalat" w:hAnsi="GHEA Grapalat" w:cs="Arial"/>
              </w:rPr>
            </w:pPr>
          </w:p>
        </w:tc>
        <w:tc>
          <w:tcPr>
            <w:tcW w:w="799" w:type="pct"/>
            <w:vMerge/>
            <w:tcMar>
              <w:left w:w="29" w:type="dxa"/>
              <w:right w:w="29" w:type="dxa"/>
            </w:tcMar>
          </w:tcPr>
          <w:p w14:paraId="56840EEE" w14:textId="77777777" w:rsidR="00C27C3E" w:rsidRPr="00E426E6" w:rsidRDefault="00C27C3E" w:rsidP="00290F39">
            <w:pPr>
              <w:ind w:left="89" w:right="77"/>
              <w:rPr>
                <w:rFonts w:ascii="GHEA Grapalat" w:hAnsi="GHEA Grapalat" w:cs="Arial"/>
              </w:rPr>
            </w:pPr>
          </w:p>
        </w:tc>
        <w:tc>
          <w:tcPr>
            <w:tcW w:w="1028" w:type="pct"/>
            <w:vMerge w:val="restart"/>
            <w:tcMar>
              <w:left w:w="29" w:type="dxa"/>
              <w:right w:w="29" w:type="dxa"/>
            </w:tcMar>
          </w:tcPr>
          <w:p w14:paraId="233DA5EA" w14:textId="77777777" w:rsidR="00C27C3E" w:rsidRPr="00E426E6" w:rsidRDefault="00C27C3E" w:rsidP="00290F39">
            <w:pPr>
              <w:ind w:left="89" w:right="77"/>
              <w:rPr>
                <w:rFonts w:ascii="GHEA Grapalat" w:hAnsi="GHEA Grapalat" w:cs="Arial"/>
              </w:rPr>
            </w:pPr>
            <w:r w:rsidRPr="00E426E6">
              <w:rPr>
                <w:rFonts w:ascii="GHEA Grapalat" w:hAnsi="GHEA Grapalat" w:cs="Arial"/>
              </w:rPr>
              <w:t>Relocated Renters</w:t>
            </w:r>
          </w:p>
        </w:tc>
        <w:tc>
          <w:tcPr>
            <w:tcW w:w="1915" w:type="pct"/>
            <w:tcBorders>
              <w:bottom w:val="single" w:sz="4" w:space="0" w:color="auto"/>
            </w:tcBorders>
            <w:tcMar>
              <w:left w:w="29" w:type="dxa"/>
              <w:right w:w="29" w:type="dxa"/>
            </w:tcMar>
          </w:tcPr>
          <w:p w14:paraId="0F12D99A" w14:textId="77777777" w:rsidR="00C27C3E" w:rsidRPr="00E426E6" w:rsidRDefault="00C27C3E" w:rsidP="00290F39">
            <w:pPr>
              <w:ind w:left="89" w:right="77"/>
              <w:rPr>
                <w:rFonts w:ascii="GHEA Grapalat" w:hAnsi="GHEA Grapalat" w:cs="Arial"/>
              </w:rPr>
            </w:pPr>
            <w:r w:rsidRPr="00E426E6">
              <w:rPr>
                <w:rFonts w:ascii="GHEA Grapalat" w:hAnsi="GHEA Grapalat" w:cs="Arial"/>
              </w:rPr>
              <w:t>Severe impact and Relocation allowances as entitlements 9, 10 and 11 below</w:t>
            </w:r>
          </w:p>
        </w:tc>
      </w:tr>
      <w:tr w:rsidR="00C27C3E" w:rsidRPr="00E426E6" w14:paraId="509C49A9" w14:textId="77777777" w:rsidTr="00290F39">
        <w:trPr>
          <w:trHeight w:val="252"/>
          <w:jc w:val="center"/>
        </w:trPr>
        <w:tc>
          <w:tcPr>
            <w:tcW w:w="367" w:type="pct"/>
            <w:vMerge/>
          </w:tcPr>
          <w:p w14:paraId="6F98F688" w14:textId="77777777" w:rsidR="00C27C3E" w:rsidRPr="00E426E6" w:rsidRDefault="00C27C3E" w:rsidP="00290F39">
            <w:pPr>
              <w:ind w:left="89" w:right="77"/>
              <w:rPr>
                <w:rFonts w:ascii="GHEA Grapalat" w:hAnsi="GHEA Grapalat" w:cs="Arial"/>
              </w:rPr>
            </w:pPr>
          </w:p>
        </w:tc>
        <w:tc>
          <w:tcPr>
            <w:tcW w:w="891" w:type="pct"/>
            <w:vMerge/>
            <w:tcMar>
              <w:left w:w="29" w:type="dxa"/>
              <w:right w:w="29" w:type="dxa"/>
            </w:tcMar>
          </w:tcPr>
          <w:p w14:paraId="5A36A8C1" w14:textId="77777777" w:rsidR="00C27C3E" w:rsidRPr="00E426E6" w:rsidRDefault="00C27C3E" w:rsidP="00290F39">
            <w:pPr>
              <w:ind w:left="89" w:right="77"/>
              <w:rPr>
                <w:rFonts w:ascii="GHEA Grapalat" w:hAnsi="GHEA Grapalat" w:cs="Arial"/>
              </w:rPr>
            </w:pPr>
          </w:p>
        </w:tc>
        <w:tc>
          <w:tcPr>
            <w:tcW w:w="799" w:type="pct"/>
            <w:vMerge/>
            <w:tcMar>
              <w:left w:w="29" w:type="dxa"/>
              <w:right w:w="29" w:type="dxa"/>
            </w:tcMar>
          </w:tcPr>
          <w:p w14:paraId="7DF4DCEF" w14:textId="77777777" w:rsidR="00C27C3E" w:rsidRPr="00E426E6" w:rsidRDefault="00C27C3E" w:rsidP="00290F39">
            <w:pPr>
              <w:ind w:left="89" w:right="77"/>
              <w:rPr>
                <w:rFonts w:ascii="GHEA Grapalat" w:hAnsi="GHEA Grapalat" w:cs="Arial"/>
              </w:rPr>
            </w:pPr>
          </w:p>
        </w:tc>
        <w:tc>
          <w:tcPr>
            <w:tcW w:w="1028" w:type="pct"/>
            <w:vMerge/>
            <w:tcBorders>
              <w:bottom w:val="single" w:sz="4" w:space="0" w:color="auto"/>
            </w:tcBorders>
            <w:tcMar>
              <w:left w:w="29" w:type="dxa"/>
              <w:right w:w="29" w:type="dxa"/>
            </w:tcMar>
          </w:tcPr>
          <w:p w14:paraId="35CCC173" w14:textId="77777777" w:rsidR="00C27C3E" w:rsidRPr="00E426E6" w:rsidRDefault="00C27C3E" w:rsidP="00290F39">
            <w:pPr>
              <w:ind w:left="89" w:right="77"/>
              <w:rPr>
                <w:rFonts w:ascii="GHEA Grapalat" w:hAnsi="GHEA Grapalat" w:cs="Arial"/>
              </w:rPr>
            </w:pPr>
          </w:p>
        </w:tc>
        <w:tc>
          <w:tcPr>
            <w:tcW w:w="1915" w:type="pct"/>
            <w:tcBorders>
              <w:bottom w:val="single" w:sz="4" w:space="0" w:color="auto"/>
            </w:tcBorders>
            <w:tcMar>
              <w:left w:w="29" w:type="dxa"/>
              <w:right w:w="29" w:type="dxa"/>
            </w:tcMar>
          </w:tcPr>
          <w:p w14:paraId="0B261FBD" w14:textId="77777777" w:rsidR="00C27C3E" w:rsidRPr="00E426E6" w:rsidRDefault="00C27C3E" w:rsidP="00290F39">
            <w:pPr>
              <w:ind w:left="89" w:right="77"/>
              <w:rPr>
                <w:rFonts w:ascii="GHEA Grapalat" w:hAnsi="GHEA Grapalat" w:cs="Arial"/>
              </w:rPr>
            </w:pPr>
            <w:r w:rsidRPr="00E426E6">
              <w:rPr>
                <w:rFonts w:ascii="GHEA Grapalat" w:hAnsi="GHEA Grapalat" w:cs="Arial"/>
              </w:rPr>
              <w:t>Cash refund of unused rent already paid and for integral improvements made with the lessor’s consent.</w:t>
            </w:r>
          </w:p>
        </w:tc>
      </w:tr>
      <w:tr w:rsidR="00C27C3E" w:rsidRPr="00E426E6" w14:paraId="4742DDD2" w14:textId="77777777" w:rsidTr="00290F39">
        <w:trPr>
          <w:jc w:val="center"/>
        </w:trPr>
        <w:tc>
          <w:tcPr>
            <w:tcW w:w="367" w:type="pct"/>
            <w:vMerge w:val="restart"/>
          </w:tcPr>
          <w:p w14:paraId="16C2B47C" w14:textId="77777777" w:rsidR="00C27C3E" w:rsidRPr="00E426E6" w:rsidRDefault="00C27C3E" w:rsidP="00290F39">
            <w:pPr>
              <w:pStyle w:val="ListParagraph"/>
              <w:numPr>
                <w:ilvl w:val="0"/>
                <w:numId w:val="10"/>
              </w:numPr>
              <w:ind w:right="77"/>
              <w:rPr>
                <w:rFonts w:ascii="GHEA Grapalat" w:hAnsi="GHEA Grapalat" w:cs="Arial"/>
              </w:rPr>
            </w:pPr>
          </w:p>
        </w:tc>
        <w:tc>
          <w:tcPr>
            <w:tcW w:w="891" w:type="pct"/>
            <w:vMerge w:val="restart"/>
            <w:tcMar>
              <w:left w:w="29" w:type="dxa"/>
              <w:right w:w="29" w:type="dxa"/>
            </w:tcMar>
          </w:tcPr>
          <w:p w14:paraId="4692B597" w14:textId="77777777" w:rsidR="00C27C3E" w:rsidRPr="00E426E6" w:rsidRDefault="00C27C3E" w:rsidP="00290F39">
            <w:pPr>
              <w:ind w:right="77"/>
              <w:rPr>
                <w:rFonts w:ascii="GHEA Grapalat" w:hAnsi="GHEA Grapalat" w:cs="Arial"/>
              </w:rPr>
            </w:pPr>
            <w:r w:rsidRPr="00E426E6">
              <w:rPr>
                <w:rFonts w:ascii="GHEA Grapalat" w:hAnsi="GHEA Grapalat" w:cs="Arial"/>
              </w:rPr>
              <w:t>Non-residential buildings/assets</w:t>
            </w:r>
          </w:p>
        </w:tc>
        <w:tc>
          <w:tcPr>
            <w:tcW w:w="799" w:type="pct"/>
            <w:vMerge w:val="restart"/>
            <w:tcMar>
              <w:left w:w="29" w:type="dxa"/>
              <w:right w:w="29" w:type="dxa"/>
            </w:tcMar>
          </w:tcPr>
          <w:p w14:paraId="054D32B5" w14:textId="77777777" w:rsidR="00C27C3E" w:rsidRPr="00E426E6" w:rsidRDefault="00C27C3E" w:rsidP="00290F39">
            <w:pPr>
              <w:ind w:left="89" w:right="77"/>
              <w:rPr>
                <w:rFonts w:ascii="GHEA Grapalat" w:hAnsi="GHEA Grapalat" w:cs="Arial"/>
              </w:rPr>
            </w:pPr>
          </w:p>
        </w:tc>
        <w:tc>
          <w:tcPr>
            <w:tcW w:w="1028" w:type="pct"/>
            <w:tcBorders>
              <w:bottom w:val="single" w:sz="4" w:space="0" w:color="auto"/>
            </w:tcBorders>
            <w:tcMar>
              <w:left w:w="29" w:type="dxa"/>
              <w:right w:w="29" w:type="dxa"/>
            </w:tcMar>
          </w:tcPr>
          <w:p w14:paraId="7D9EFCDA" w14:textId="77777777" w:rsidR="00C27C3E" w:rsidRPr="00E426E6" w:rsidRDefault="00C27C3E" w:rsidP="00290F39">
            <w:pPr>
              <w:ind w:left="89" w:right="77"/>
              <w:rPr>
                <w:rFonts w:ascii="GHEA Grapalat" w:hAnsi="GHEA Grapalat" w:cs="Arial"/>
              </w:rPr>
            </w:pPr>
            <w:r w:rsidRPr="00E426E6">
              <w:rPr>
                <w:rFonts w:ascii="GHEA Grapalat" w:hAnsi="GHEA Grapalat" w:cs="Arial"/>
              </w:rPr>
              <w:t>Affected Persons or</w:t>
            </w:r>
            <w:r w:rsidRPr="00E426E6" w:rsidDel="004F1917">
              <w:rPr>
                <w:rFonts w:ascii="GHEA Grapalat" w:hAnsi="GHEA Grapalat" w:cs="Arial"/>
              </w:rPr>
              <w:t xml:space="preserve"> </w:t>
            </w:r>
            <w:r w:rsidRPr="00E426E6">
              <w:rPr>
                <w:rFonts w:ascii="GHEA Grapalat" w:hAnsi="GHEA Grapalat" w:cs="Arial"/>
              </w:rPr>
              <w:t>/Affected Households with valid registration</w:t>
            </w:r>
          </w:p>
        </w:tc>
        <w:tc>
          <w:tcPr>
            <w:tcW w:w="1915" w:type="pct"/>
            <w:tcBorders>
              <w:bottom w:val="single" w:sz="4" w:space="0" w:color="auto"/>
            </w:tcBorders>
            <w:tcMar>
              <w:left w:w="29" w:type="dxa"/>
              <w:right w:w="29" w:type="dxa"/>
            </w:tcMar>
          </w:tcPr>
          <w:p w14:paraId="575732C0" w14:textId="77777777" w:rsidR="00C27C3E" w:rsidRPr="00E426E6" w:rsidRDefault="00C27C3E" w:rsidP="00290F39">
            <w:pPr>
              <w:ind w:left="89" w:right="77"/>
              <w:rPr>
                <w:rFonts w:ascii="GHEA Grapalat" w:hAnsi="GHEA Grapalat" w:cs="Arial"/>
              </w:rPr>
            </w:pPr>
            <w:r w:rsidRPr="00E426E6">
              <w:rPr>
                <w:rFonts w:ascii="GHEA Grapalat" w:hAnsi="GHEA Grapalat" w:cs="Arial"/>
              </w:rPr>
              <w:t xml:space="preserve">Cash compensation + 15% for loss of building at full replacement cost (to be not less than the market value) free of depreciation and transaction costs and salvaged materials. Partial impacts will entail the compensation of the affected portion of the building plus repairs (with agreement of Affected Persons).   </w:t>
            </w:r>
          </w:p>
        </w:tc>
      </w:tr>
      <w:tr w:rsidR="00C27C3E" w:rsidRPr="00E426E6" w14:paraId="47C561E6" w14:textId="77777777" w:rsidTr="00290F39">
        <w:trPr>
          <w:jc w:val="center"/>
        </w:trPr>
        <w:tc>
          <w:tcPr>
            <w:tcW w:w="367" w:type="pct"/>
            <w:vMerge/>
          </w:tcPr>
          <w:p w14:paraId="6B44949B" w14:textId="77777777" w:rsidR="00C27C3E" w:rsidRPr="00E426E6" w:rsidRDefault="00C27C3E" w:rsidP="00290F39">
            <w:pPr>
              <w:ind w:left="89" w:right="77"/>
              <w:rPr>
                <w:rFonts w:ascii="GHEA Grapalat" w:hAnsi="GHEA Grapalat" w:cs="Arial"/>
              </w:rPr>
            </w:pPr>
          </w:p>
        </w:tc>
        <w:tc>
          <w:tcPr>
            <w:tcW w:w="891" w:type="pct"/>
            <w:vMerge/>
            <w:tcMar>
              <w:left w:w="29" w:type="dxa"/>
              <w:right w:w="29" w:type="dxa"/>
            </w:tcMar>
          </w:tcPr>
          <w:p w14:paraId="4105FDE9" w14:textId="77777777" w:rsidR="00C27C3E" w:rsidRPr="00E426E6" w:rsidRDefault="00C27C3E" w:rsidP="00290F39">
            <w:pPr>
              <w:ind w:left="89" w:right="77"/>
              <w:rPr>
                <w:rFonts w:ascii="GHEA Grapalat" w:hAnsi="GHEA Grapalat" w:cs="Arial"/>
              </w:rPr>
            </w:pPr>
          </w:p>
        </w:tc>
        <w:tc>
          <w:tcPr>
            <w:tcW w:w="799" w:type="pct"/>
            <w:vMerge/>
            <w:tcMar>
              <w:left w:w="29" w:type="dxa"/>
              <w:right w:w="29" w:type="dxa"/>
            </w:tcMar>
          </w:tcPr>
          <w:p w14:paraId="1DEABA60" w14:textId="77777777" w:rsidR="00C27C3E" w:rsidRPr="00E426E6" w:rsidRDefault="00C27C3E" w:rsidP="00290F39">
            <w:pPr>
              <w:ind w:left="89" w:right="77"/>
              <w:rPr>
                <w:rFonts w:ascii="GHEA Grapalat" w:hAnsi="GHEA Grapalat" w:cs="Arial"/>
              </w:rPr>
            </w:pPr>
          </w:p>
        </w:tc>
        <w:tc>
          <w:tcPr>
            <w:tcW w:w="1028" w:type="pct"/>
            <w:tcBorders>
              <w:bottom w:val="single" w:sz="4" w:space="0" w:color="auto"/>
            </w:tcBorders>
            <w:tcMar>
              <w:left w:w="29" w:type="dxa"/>
              <w:right w:w="29" w:type="dxa"/>
            </w:tcMar>
          </w:tcPr>
          <w:p w14:paraId="50FCA979" w14:textId="77777777" w:rsidR="00C27C3E" w:rsidRPr="00E426E6" w:rsidRDefault="00C27C3E" w:rsidP="00290F39">
            <w:pPr>
              <w:ind w:left="89" w:right="77"/>
              <w:rPr>
                <w:rFonts w:ascii="GHEA Grapalat" w:hAnsi="GHEA Grapalat" w:cs="Arial"/>
              </w:rPr>
            </w:pPr>
            <w:r w:rsidRPr="00E426E6">
              <w:rPr>
                <w:rFonts w:ascii="GHEA Grapalat" w:hAnsi="GHEA Grapalat" w:cs="Arial"/>
              </w:rPr>
              <w:t>Affected Persons or /Affected Households</w:t>
            </w:r>
            <w:r w:rsidRPr="00E426E6">
              <w:rPr>
                <w:rFonts w:ascii="Calibri" w:hAnsi="Calibri" w:cs="Calibri"/>
              </w:rPr>
              <w:t> </w:t>
            </w:r>
            <w:r w:rsidRPr="00E426E6">
              <w:rPr>
                <w:rFonts w:ascii="GHEA Grapalat" w:hAnsi="GHEA Grapalat" w:cs="Arial"/>
              </w:rPr>
              <w:t>with non-legal buildings or structures built on legal or non-legal land</w:t>
            </w:r>
          </w:p>
        </w:tc>
        <w:tc>
          <w:tcPr>
            <w:tcW w:w="1915" w:type="pct"/>
            <w:tcBorders>
              <w:bottom w:val="single" w:sz="4" w:space="0" w:color="auto"/>
            </w:tcBorders>
            <w:tcMar>
              <w:left w:w="29" w:type="dxa"/>
              <w:right w:w="29" w:type="dxa"/>
            </w:tcMar>
          </w:tcPr>
          <w:p w14:paraId="07FE746E" w14:textId="77777777" w:rsidR="00C27C3E" w:rsidRPr="00E426E6" w:rsidRDefault="00C27C3E" w:rsidP="00290F39">
            <w:pPr>
              <w:ind w:left="89" w:right="77"/>
              <w:rPr>
                <w:rFonts w:ascii="GHEA Grapalat" w:hAnsi="GHEA Grapalat" w:cs="Arial"/>
              </w:rPr>
            </w:pPr>
            <w:r w:rsidRPr="00E426E6">
              <w:rPr>
                <w:rFonts w:ascii="GHEA Grapalat" w:hAnsi="GHEA Grapalat" w:cs="Arial"/>
              </w:rPr>
              <w:t>Cash compensation for loss of building at full replacement cost (to be not less than the market value) free of depreciation/transaction costs and salvaged materials.</w:t>
            </w:r>
          </w:p>
        </w:tc>
      </w:tr>
      <w:tr w:rsidR="00C27C3E" w:rsidRPr="00E426E6" w14:paraId="5A97164A" w14:textId="77777777" w:rsidTr="00290F39">
        <w:trPr>
          <w:trHeight w:val="252"/>
          <w:jc w:val="center"/>
        </w:trPr>
        <w:tc>
          <w:tcPr>
            <w:tcW w:w="367" w:type="pct"/>
            <w:vMerge/>
          </w:tcPr>
          <w:p w14:paraId="7A498865" w14:textId="77777777" w:rsidR="00C27C3E" w:rsidRPr="00E426E6" w:rsidRDefault="00C27C3E" w:rsidP="00290F39">
            <w:pPr>
              <w:ind w:left="89" w:right="77"/>
              <w:rPr>
                <w:rFonts w:ascii="GHEA Grapalat" w:hAnsi="GHEA Grapalat" w:cs="Arial"/>
              </w:rPr>
            </w:pPr>
          </w:p>
        </w:tc>
        <w:tc>
          <w:tcPr>
            <w:tcW w:w="891" w:type="pct"/>
            <w:vMerge/>
            <w:tcMar>
              <w:left w:w="29" w:type="dxa"/>
              <w:right w:w="29" w:type="dxa"/>
            </w:tcMar>
          </w:tcPr>
          <w:p w14:paraId="720294B5" w14:textId="77777777" w:rsidR="00C27C3E" w:rsidRPr="00E426E6" w:rsidRDefault="00C27C3E" w:rsidP="00290F39">
            <w:pPr>
              <w:ind w:left="89" w:right="77"/>
              <w:rPr>
                <w:rFonts w:ascii="GHEA Grapalat" w:hAnsi="GHEA Grapalat" w:cs="Arial"/>
              </w:rPr>
            </w:pPr>
          </w:p>
        </w:tc>
        <w:tc>
          <w:tcPr>
            <w:tcW w:w="799" w:type="pct"/>
            <w:vMerge/>
            <w:tcMar>
              <w:left w:w="29" w:type="dxa"/>
              <w:right w:w="29" w:type="dxa"/>
            </w:tcMar>
          </w:tcPr>
          <w:p w14:paraId="680FD412" w14:textId="77777777" w:rsidR="00C27C3E" w:rsidRPr="00E426E6" w:rsidRDefault="00C27C3E" w:rsidP="00290F39">
            <w:pPr>
              <w:ind w:left="89" w:right="77"/>
              <w:rPr>
                <w:rFonts w:ascii="GHEA Grapalat" w:hAnsi="GHEA Grapalat" w:cs="Arial"/>
              </w:rPr>
            </w:pPr>
          </w:p>
        </w:tc>
        <w:tc>
          <w:tcPr>
            <w:tcW w:w="1028" w:type="pct"/>
            <w:vMerge w:val="restart"/>
            <w:tcMar>
              <w:left w:w="29" w:type="dxa"/>
              <w:right w:w="29" w:type="dxa"/>
            </w:tcMar>
          </w:tcPr>
          <w:p w14:paraId="42479B2B" w14:textId="77777777" w:rsidR="00C27C3E" w:rsidRPr="00E426E6" w:rsidRDefault="00C27C3E" w:rsidP="00290F39">
            <w:pPr>
              <w:ind w:left="89" w:right="77"/>
              <w:rPr>
                <w:rFonts w:ascii="GHEA Grapalat" w:hAnsi="GHEA Grapalat" w:cs="Arial"/>
              </w:rPr>
            </w:pPr>
            <w:r w:rsidRPr="00E426E6">
              <w:rPr>
                <w:rFonts w:ascii="GHEA Grapalat" w:hAnsi="GHEA Grapalat" w:cs="Arial"/>
              </w:rPr>
              <w:t>Relocated Renters</w:t>
            </w:r>
          </w:p>
        </w:tc>
        <w:tc>
          <w:tcPr>
            <w:tcW w:w="1915" w:type="pct"/>
            <w:tcBorders>
              <w:bottom w:val="single" w:sz="4" w:space="0" w:color="auto"/>
            </w:tcBorders>
            <w:tcMar>
              <w:left w:w="29" w:type="dxa"/>
              <w:right w:w="29" w:type="dxa"/>
            </w:tcMar>
          </w:tcPr>
          <w:p w14:paraId="50189849" w14:textId="77777777" w:rsidR="00C27C3E" w:rsidRPr="00E426E6" w:rsidRDefault="00C27C3E" w:rsidP="00290F39">
            <w:pPr>
              <w:ind w:left="89" w:right="77"/>
              <w:rPr>
                <w:rFonts w:ascii="GHEA Grapalat" w:hAnsi="GHEA Grapalat" w:cs="Arial"/>
              </w:rPr>
            </w:pPr>
            <w:r w:rsidRPr="00E426E6">
              <w:rPr>
                <w:rFonts w:ascii="GHEA Grapalat" w:hAnsi="GHEA Grapalat" w:cs="Arial"/>
              </w:rPr>
              <w:t>Relocation and severe impact allowance as entitlement 9, 10 and 11 below</w:t>
            </w:r>
          </w:p>
        </w:tc>
      </w:tr>
      <w:tr w:rsidR="00C27C3E" w:rsidRPr="00E426E6" w14:paraId="2724FC85" w14:textId="77777777" w:rsidTr="00290F39">
        <w:trPr>
          <w:trHeight w:val="252"/>
          <w:jc w:val="center"/>
        </w:trPr>
        <w:tc>
          <w:tcPr>
            <w:tcW w:w="367" w:type="pct"/>
            <w:vMerge/>
            <w:tcBorders>
              <w:bottom w:val="single" w:sz="4" w:space="0" w:color="auto"/>
            </w:tcBorders>
          </w:tcPr>
          <w:p w14:paraId="713EF2B1" w14:textId="77777777" w:rsidR="00C27C3E" w:rsidRPr="00E426E6" w:rsidRDefault="00C27C3E" w:rsidP="00290F39">
            <w:pPr>
              <w:ind w:left="89" w:right="77"/>
              <w:rPr>
                <w:rFonts w:ascii="GHEA Grapalat" w:hAnsi="GHEA Grapalat" w:cs="Arial"/>
              </w:rPr>
            </w:pPr>
          </w:p>
        </w:tc>
        <w:tc>
          <w:tcPr>
            <w:tcW w:w="891" w:type="pct"/>
            <w:vMerge/>
            <w:tcBorders>
              <w:bottom w:val="single" w:sz="4" w:space="0" w:color="auto"/>
            </w:tcBorders>
            <w:tcMar>
              <w:left w:w="29" w:type="dxa"/>
              <w:right w:w="29" w:type="dxa"/>
            </w:tcMar>
          </w:tcPr>
          <w:p w14:paraId="16F15A07" w14:textId="77777777" w:rsidR="00C27C3E" w:rsidRPr="00E426E6" w:rsidRDefault="00C27C3E" w:rsidP="00290F39">
            <w:pPr>
              <w:ind w:left="89" w:right="77"/>
              <w:rPr>
                <w:rFonts w:ascii="GHEA Grapalat" w:hAnsi="GHEA Grapalat" w:cs="Arial"/>
              </w:rPr>
            </w:pPr>
          </w:p>
        </w:tc>
        <w:tc>
          <w:tcPr>
            <w:tcW w:w="799" w:type="pct"/>
            <w:vMerge/>
            <w:tcBorders>
              <w:bottom w:val="single" w:sz="4" w:space="0" w:color="auto"/>
            </w:tcBorders>
            <w:tcMar>
              <w:left w:w="29" w:type="dxa"/>
              <w:right w:w="29" w:type="dxa"/>
            </w:tcMar>
          </w:tcPr>
          <w:p w14:paraId="44177D68" w14:textId="77777777" w:rsidR="00C27C3E" w:rsidRPr="00E426E6" w:rsidRDefault="00C27C3E" w:rsidP="00290F39">
            <w:pPr>
              <w:ind w:left="89" w:right="77"/>
              <w:rPr>
                <w:rFonts w:ascii="GHEA Grapalat" w:hAnsi="GHEA Grapalat" w:cs="Arial"/>
              </w:rPr>
            </w:pPr>
          </w:p>
        </w:tc>
        <w:tc>
          <w:tcPr>
            <w:tcW w:w="1028" w:type="pct"/>
            <w:vMerge/>
            <w:tcBorders>
              <w:bottom w:val="single" w:sz="4" w:space="0" w:color="auto"/>
            </w:tcBorders>
            <w:tcMar>
              <w:left w:w="29" w:type="dxa"/>
              <w:right w:w="29" w:type="dxa"/>
            </w:tcMar>
          </w:tcPr>
          <w:p w14:paraId="5432E7D4" w14:textId="77777777" w:rsidR="00C27C3E" w:rsidRPr="00E426E6" w:rsidRDefault="00C27C3E" w:rsidP="00290F39">
            <w:pPr>
              <w:ind w:left="89" w:right="77"/>
              <w:rPr>
                <w:rFonts w:ascii="GHEA Grapalat" w:hAnsi="GHEA Grapalat" w:cs="Arial"/>
              </w:rPr>
            </w:pPr>
          </w:p>
        </w:tc>
        <w:tc>
          <w:tcPr>
            <w:tcW w:w="1915" w:type="pct"/>
            <w:tcBorders>
              <w:bottom w:val="single" w:sz="4" w:space="0" w:color="auto"/>
            </w:tcBorders>
            <w:tcMar>
              <w:left w:w="29" w:type="dxa"/>
              <w:right w:w="29" w:type="dxa"/>
            </w:tcMar>
          </w:tcPr>
          <w:p w14:paraId="3FF4A32E" w14:textId="77777777" w:rsidR="00C27C3E" w:rsidRPr="00E426E6" w:rsidRDefault="00C27C3E" w:rsidP="00290F39">
            <w:pPr>
              <w:ind w:left="89" w:right="77"/>
              <w:rPr>
                <w:rFonts w:ascii="GHEA Grapalat" w:hAnsi="GHEA Grapalat" w:cs="Arial"/>
              </w:rPr>
            </w:pPr>
            <w:r w:rsidRPr="00E426E6">
              <w:rPr>
                <w:rFonts w:ascii="GHEA Grapalat" w:hAnsi="GHEA Grapalat" w:cs="Arial"/>
              </w:rPr>
              <w:t>Cash refund of unused rent already paid and for integral improvements made with the lessor’s consent.</w:t>
            </w:r>
          </w:p>
        </w:tc>
      </w:tr>
      <w:tr w:rsidR="00C27C3E" w:rsidRPr="00E426E6" w14:paraId="2ABC6162" w14:textId="77777777" w:rsidTr="00290F39">
        <w:trPr>
          <w:jc w:val="center"/>
        </w:trPr>
        <w:tc>
          <w:tcPr>
            <w:tcW w:w="367" w:type="pct"/>
            <w:tcBorders>
              <w:bottom w:val="single" w:sz="4" w:space="0" w:color="auto"/>
            </w:tcBorders>
          </w:tcPr>
          <w:p w14:paraId="50F847DE" w14:textId="77777777" w:rsidR="00C27C3E" w:rsidRPr="00E426E6" w:rsidRDefault="00C27C3E" w:rsidP="00290F39">
            <w:pPr>
              <w:pStyle w:val="ListParagraph"/>
              <w:numPr>
                <w:ilvl w:val="0"/>
                <w:numId w:val="10"/>
              </w:numPr>
              <w:ind w:right="77"/>
              <w:rPr>
                <w:rFonts w:ascii="GHEA Grapalat" w:hAnsi="GHEA Grapalat" w:cs="Arial"/>
              </w:rPr>
            </w:pPr>
          </w:p>
        </w:tc>
        <w:tc>
          <w:tcPr>
            <w:tcW w:w="891" w:type="pct"/>
            <w:tcBorders>
              <w:bottom w:val="single" w:sz="4" w:space="0" w:color="auto"/>
            </w:tcBorders>
            <w:tcMar>
              <w:left w:w="29" w:type="dxa"/>
              <w:right w:w="29" w:type="dxa"/>
            </w:tcMar>
          </w:tcPr>
          <w:p w14:paraId="5FE9E969" w14:textId="77777777" w:rsidR="00C27C3E" w:rsidRPr="00E426E6" w:rsidRDefault="00C27C3E" w:rsidP="00290F39">
            <w:pPr>
              <w:ind w:right="77"/>
              <w:rPr>
                <w:rFonts w:ascii="GHEA Grapalat" w:hAnsi="GHEA Grapalat" w:cs="Arial"/>
              </w:rPr>
            </w:pPr>
            <w:r w:rsidRPr="00E426E6">
              <w:rPr>
                <w:rFonts w:ascii="GHEA Grapalat" w:hAnsi="GHEA Grapalat" w:cs="Arial"/>
              </w:rPr>
              <w:t xml:space="preserve">Common property Loss </w:t>
            </w:r>
          </w:p>
        </w:tc>
        <w:tc>
          <w:tcPr>
            <w:tcW w:w="799" w:type="pct"/>
            <w:tcBorders>
              <w:bottom w:val="single" w:sz="4" w:space="0" w:color="auto"/>
            </w:tcBorders>
            <w:tcMar>
              <w:left w:w="29" w:type="dxa"/>
              <w:right w:w="29" w:type="dxa"/>
            </w:tcMar>
          </w:tcPr>
          <w:p w14:paraId="2BAC5236" w14:textId="77777777" w:rsidR="00C27C3E" w:rsidRPr="00E426E6" w:rsidRDefault="00C27C3E" w:rsidP="00290F39">
            <w:pPr>
              <w:ind w:right="77"/>
              <w:rPr>
                <w:rFonts w:ascii="GHEA Grapalat" w:hAnsi="GHEA Grapalat" w:cs="Arial"/>
              </w:rPr>
            </w:pPr>
            <w:r w:rsidRPr="00E426E6">
              <w:rPr>
                <w:rFonts w:ascii="GHEA Grapalat" w:hAnsi="GHEA Grapalat" w:cs="Arial"/>
              </w:rPr>
              <w:t>Community or Public Assets</w:t>
            </w:r>
          </w:p>
        </w:tc>
        <w:tc>
          <w:tcPr>
            <w:tcW w:w="1028" w:type="pct"/>
            <w:tcBorders>
              <w:bottom w:val="single" w:sz="4" w:space="0" w:color="auto"/>
            </w:tcBorders>
            <w:tcMar>
              <w:left w:w="29" w:type="dxa"/>
              <w:right w:w="29" w:type="dxa"/>
            </w:tcMar>
          </w:tcPr>
          <w:p w14:paraId="0CDABF22" w14:textId="77777777" w:rsidR="00C27C3E" w:rsidRPr="00E426E6" w:rsidRDefault="00C27C3E" w:rsidP="00290F39">
            <w:pPr>
              <w:ind w:left="89" w:right="77"/>
              <w:rPr>
                <w:rFonts w:ascii="GHEA Grapalat" w:hAnsi="GHEA Grapalat" w:cs="Arial"/>
              </w:rPr>
            </w:pPr>
            <w:r w:rsidRPr="00E426E6">
              <w:rPr>
                <w:rFonts w:ascii="GHEA Grapalat" w:hAnsi="GHEA Grapalat" w:cs="Arial"/>
              </w:rPr>
              <w:t>Community or State</w:t>
            </w:r>
          </w:p>
        </w:tc>
        <w:tc>
          <w:tcPr>
            <w:tcW w:w="1915" w:type="pct"/>
            <w:tcBorders>
              <w:bottom w:val="single" w:sz="4" w:space="0" w:color="auto"/>
            </w:tcBorders>
            <w:tcMar>
              <w:left w:w="29" w:type="dxa"/>
              <w:right w:w="29" w:type="dxa"/>
            </w:tcMar>
          </w:tcPr>
          <w:p w14:paraId="3EE322D7" w14:textId="77777777" w:rsidR="00C27C3E" w:rsidRPr="00E426E6" w:rsidRDefault="00C27C3E" w:rsidP="00290F39">
            <w:pPr>
              <w:ind w:left="89" w:right="77"/>
              <w:rPr>
                <w:rFonts w:ascii="GHEA Grapalat" w:hAnsi="GHEA Grapalat" w:cs="Arial"/>
              </w:rPr>
            </w:pPr>
            <w:r w:rsidRPr="00E426E6">
              <w:rPr>
                <w:rFonts w:ascii="GHEA Grapalat" w:hAnsi="GHEA Grapalat" w:cs="Arial"/>
              </w:rPr>
              <w:t>Reconstruction of lost structure and restoration of their functions in consultation with community or state authorities.</w:t>
            </w:r>
          </w:p>
        </w:tc>
      </w:tr>
      <w:tr w:rsidR="00C27C3E" w:rsidRPr="00E426E6" w14:paraId="64127819" w14:textId="77777777" w:rsidTr="00290F39">
        <w:trPr>
          <w:jc w:val="center"/>
        </w:trPr>
        <w:tc>
          <w:tcPr>
            <w:tcW w:w="367" w:type="pct"/>
          </w:tcPr>
          <w:p w14:paraId="17F0A6D3" w14:textId="77777777" w:rsidR="00C27C3E" w:rsidRPr="00E426E6" w:rsidRDefault="00C27C3E" w:rsidP="00290F39">
            <w:pPr>
              <w:pStyle w:val="ListParagraph"/>
              <w:numPr>
                <w:ilvl w:val="0"/>
                <w:numId w:val="10"/>
              </w:numPr>
              <w:ind w:right="77"/>
              <w:rPr>
                <w:rFonts w:ascii="GHEA Grapalat" w:hAnsi="GHEA Grapalat" w:cs="Arial"/>
              </w:rPr>
            </w:pPr>
          </w:p>
        </w:tc>
        <w:tc>
          <w:tcPr>
            <w:tcW w:w="891" w:type="pct"/>
            <w:tcMar>
              <w:left w:w="29" w:type="dxa"/>
              <w:right w:w="29" w:type="dxa"/>
            </w:tcMar>
          </w:tcPr>
          <w:p w14:paraId="063CA54D" w14:textId="77777777" w:rsidR="00C27C3E" w:rsidRPr="00E426E6" w:rsidRDefault="00C27C3E" w:rsidP="00290F39">
            <w:pPr>
              <w:ind w:right="77"/>
              <w:rPr>
                <w:rFonts w:ascii="GHEA Grapalat" w:hAnsi="GHEA Grapalat" w:cs="Arial"/>
              </w:rPr>
            </w:pPr>
            <w:r w:rsidRPr="00E426E6">
              <w:rPr>
                <w:rFonts w:ascii="GHEA Grapalat" w:hAnsi="GHEA Grapalat" w:cs="Arial"/>
              </w:rPr>
              <w:t>Public Utilities (Gas, water, electricity and etc.) and infrastructure structures owned by private organizations</w:t>
            </w:r>
          </w:p>
        </w:tc>
        <w:tc>
          <w:tcPr>
            <w:tcW w:w="799" w:type="pct"/>
            <w:tcMar>
              <w:left w:w="29" w:type="dxa"/>
              <w:right w:w="29" w:type="dxa"/>
            </w:tcMar>
          </w:tcPr>
          <w:p w14:paraId="5F9E3ABC" w14:textId="77777777" w:rsidR="00C27C3E" w:rsidRPr="00E426E6" w:rsidRDefault="00C27C3E" w:rsidP="00290F39">
            <w:pPr>
              <w:ind w:right="77"/>
              <w:rPr>
                <w:rFonts w:ascii="GHEA Grapalat" w:hAnsi="GHEA Grapalat" w:cs="Arial"/>
              </w:rPr>
            </w:pPr>
            <w:r w:rsidRPr="00E426E6">
              <w:rPr>
                <w:rFonts w:ascii="GHEA Grapalat" w:hAnsi="GHEA Grapalat" w:cs="Arial"/>
              </w:rPr>
              <w:t>Private Property</w:t>
            </w:r>
          </w:p>
        </w:tc>
        <w:tc>
          <w:tcPr>
            <w:tcW w:w="1028" w:type="pct"/>
            <w:tcMar>
              <w:left w:w="29" w:type="dxa"/>
              <w:right w:w="29" w:type="dxa"/>
            </w:tcMar>
          </w:tcPr>
          <w:p w14:paraId="54402E3D" w14:textId="77777777" w:rsidR="00C27C3E" w:rsidRPr="00E426E6" w:rsidRDefault="00C27C3E" w:rsidP="00290F39">
            <w:pPr>
              <w:ind w:left="89" w:right="77"/>
              <w:rPr>
                <w:rFonts w:ascii="GHEA Grapalat" w:hAnsi="GHEA Grapalat" w:cs="Arial"/>
              </w:rPr>
            </w:pPr>
            <w:r w:rsidRPr="00E426E6">
              <w:rPr>
                <w:rFonts w:ascii="GHEA Grapalat" w:hAnsi="GHEA Grapalat" w:cs="Arial"/>
              </w:rPr>
              <w:t xml:space="preserve">Owners or operator of the utility or infrastructure </w:t>
            </w:r>
          </w:p>
        </w:tc>
        <w:tc>
          <w:tcPr>
            <w:tcW w:w="1915" w:type="pct"/>
            <w:tcMar>
              <w:left w:w="29" w:type="dxa"/>
              <w:right w:w="29" w:type="dxa"/>
            </w:tcMar>
          </w:tcPr>
          <w:p w14:paraId="3D3AC23C" w14:textId="77777777" w:rsidR="00C27C3E" w:rsidRPr="00E426E6" w:rsidRDefault="00C27C3E" w:rsidP="00290F39">
            <w:pPr>
              <w:ind w:left="89" w:right="77"/>
              <w:rPr>
                <w:rFonts w:ascii="GHEA Grapalat" w:hAnsi="GHEA Grapalat" w:cs="Arial"/>
              </w:rPr>
            </w:pPr>
            <w:r w:rsidRPr="00E426E6">
              <w:rPr>
                <w:rFonts w:ascii="GHEA Grapalat" w:hAnsi="GHEA Grapalat" w:cs="Arial"/>
              </w:rPr>
              <w:t>Reconstruction of lost structure and restoration of their functions in consultation with community/state authorities and the utility owner or operator (if applicable).</w:t>
            </w:r>
          </w:p>
          <w:p w14:paraId="123A5D1A" w14:textId="77777777" w:rsidR="00C27C3E" w:rsidRPr="00E426E6" w:rsidRDefault="00C27C3E" w:rsidP="00290F39">
            <w:pPr>
              <w:ind w:left="89" w:right="77"/>
              <w:rPr>
                <w:rFonts w:ascii="GHEA Grapalat" w:hAnsi="GHEA Grapalat" w:cs="Arial"/>
              </w:rPr>
            </w:pPr>
            <w:r w:rsidRPr="00E426E6">
              <w:rPr>
                <w:rFonts w:ascii="GHEA Grapalat" w:hAnsi="GHEA Grapalat" w:cs="Arial"/>
              </w:rPr>
              <w:t>All such infrastructures will be reflected in the detailed design and in the scope of works of the General Contractor and will be relocated within the Project budget.</w:t>
            </w:r>
          </w:p>
        </w:tc>
      </w:tr>
      <w:tr w:rsidR="00C27C3E" w:rsidRPr="00E426E6" w14:paraId="20C88604" w14:textId="77777777" w:rsidTr="00290F39">
        <w:trPr>
          <w:jc w:val="center"/>
        </w:trPr>
        <w:tc>
          <w:tcPr>
            <w:tcW w:w="367" w:type="pct"/>
          </w:tcPr>
          <w:p w14:paraId="33964620" w14:textId="77777777" w:rsidR="00C27C3E" w:rsidRPr="00E426E6" w:rsidRDefault="00C27C3E" w:rsidP="00290F39">
            <w:pPr>
              <w:pStyle w:val="ListParagraph"/>
              <w:numPr>
                <w:ilvl w:val="0"/>
                <w:numId w:val="10"/>
              </w:numPr>
              <w:ind w:right="77"/>
              <w:rPr>
                <w:rFonts w:ascii="GHEA Grapalat" w:hAnsi="GHEA Grapalat" w:cs="Arial"/>
              </w:rPr>
            </w:pPr>
          </w:p>
        </w:tc>
        <w:tc>
          <w:tcPr>
            <w:tcW w:w="891" w:type="pct"/>
            <w:tcMar>
              <w:left w:w="29" w:type="dxa"/>
              <w:right w:w="29" w:type="dxa"/>
            </w:tcMar>
          </w:tcPr>
          <w:p w14:paraId="270D1ACF" w14:textId="77777777" w:rsidR="00C27C3E" w:rsidRPr="00E426E6" w:rsidRDefault="00C27C3E" w:rsidP="00290F39">
            <w:pPr>
              <w:ind w:right="77"/>
              <w:rPr>
                <w:rFonts w:ascii="GHEA Grapalat" w:hAnsi="GHEA Grapalat" w:cs="Arial"/>
              </w:rPr>
            </w:pPr>
            <w:r w:rsidRPr="00E426E6">
              <w:rPr>
                <w:rFonts w:ascii="GHEA Grapalat" w:hAnsi="GHEA Grapalat" w:cs="Arial"/>
              </w:rPr>
              <w:t>Crop Losses</w:t>
            </w:r>
          </w:p>
        </w:tc>
        <w:tc>
          <w:tcPr>
            <w:tcW w:w="799" w:type="pct"/>
            <w:tcMar>
              <w:left w:w="29" w:type="dxa"/>
              <w:right w:w="29" w:type="dxa"/>
            </w:tcMar>
          </w:tcPr>
          <w:p w14:paraId="3CCA413B" w14:textId="77777777" w:rsidR="00C27C3E" w:rsidRPr="00E426E6" w:rsidRDefault="00C27C3E" w:rsidP="00290F39">
            <w:pPr>
              <w:ind w:right="77"/>
              <w:rPr>
                <w:rFonts w:ascii="GHEA Grapalat" w:hAnsi="GHEA Grapalat" w:cs="Arial"/>
              </w:rPr>
            </w:pPr>
            <w:r w:rsidRPr="00E426E6">
              <w:rPr>
                <w:rFonts w:ascii="GHEA Grapalat" w:hAnsi="GHEA Grapalat" w:cs="Arial"/>
              </w:rPr>
              <w:t xml:space="preserve">Standing crops affected </w:t>
            </w:r>
          </w:p>
        </w:tc>
        <w:tc>
          <w:tcPr>
            <w:tcW w:w="1028" w:type="pct"/>
            <w:tcMar>
              <w:left w:w="29" w:type="dxa"/>
              <w:right w:w="29" w:type="dxa"/>
            </w:tcMar>
          </w:tcPr>
          <w:p w14:paraId="36353998" w14:textId="77777777" w:rsidR="00C27C3E" w:rsidRPr="00E426E6" w:rsidRDefault="00C27C3E" w:rsidP="00290F39">
            <w:pPr>
              <w:pStyle w:val="ListParagraph"/>
              <w:ind w:left="89" w:right="77"/>
              <w:jc w:val="left"/>
              <w:rPr>
                <w:rFonts w:ascii="GHEA Grapalat" w:hAnsi="GHEA Grapalat" w:cs="Arial"/>
              </w:rPr>
            </w:pPr>
            <w:r w:rsidRPr="00E426E6">
              <w:rPr>
                <w:rFonts w:ascii="GHEA Grapalat" w:hAnsi="GHEA Grapalat" w:cs="Arial"/>
              </w:rPr>
              <w:t xml:space="preserve">All Affected Persons or/ Affected Households regardless of legal status </w:t>
            </w:r>
            <w:r w:rsidRPr="00E426E6">
              <w:rPr>
                <w:rFonts w:ascii="GHEA Grapalat" w:hAnsi="GHEA Grapalat" w:cs="Arial"/>
                <w:lang w:val="en-GB"/>
              </w:rPr>
              <w:t>(including owners subject to obtaining legal status and users having no residency status)</w:t>
            </w:r>
            <w:r w:rsidRPr="00E426E6">
              <w:rPr>
                <w:rFonts w:ascii="GHEA Grapalat" w:hAnsi="GHEA Grapalat" w:cs="Arial"/>
              </w:rPr>
              <w:t xml:space="preserve"> </w:t>
            </w:r>
          </w:p>
        </w:tc>
        <w:tc>
          <w:tcPr>
            <w:tcW w:w="1915" w:type="pct"/>
            <w:tcMar>
              <w:left w:w="29" w:type="dxa"/>
              <w:right w:w="29" w:type="dxa"/>
            </w:tcMar>
          </w:tcPr>
          <w:p w14:paraId="32EF48CC" w14:textId="77777777" w:rsidR="00C27C3E" w:rsidRPr="00E426E6" w:rsidRDefault="00C27C3E" w:rsidP="00290F39">
            <w:pPr>
              <w:pStyle w:val="ListParagraph"/>
              <w:ind w:left="89" w:right="77"/>
              <w:jc w:val="left"/>
              <w:rPr>
                <w:rFonts w:ascii="GHEA Grapalat" w:hAnsi="GHEA Grapalat" w:cs="Arial"/>
              </w:rPr>
            </w:pPr>
            <w:r w:rsidRPr="00E426E6">
              <w:rPr>
                <w:rFonts w:ascii="GHEA Grapalat" w:hAnsi="GHEA Grapalat" w:cs="Arial"/>
              </w:rPr>
              <w:t>One year crop compensation in cash at market rate at gross crop value of expected harvest.</w:t>
            </w:r>
          </w:p>
        </w:tc>
      </w:tr>
      <w:tr w:rsidR="00C27C3E" w:rsidRPr="00E426E6" w14:paraId="6BCA4E3F" w14:textId="77777777" w:rsidTr="00290F39">
        <w:trPr>
          <w:jc w:val="center"/>
        </w:trPr>
        <w:tc>
          <w:tcPr>
            <w:tcW w:w="367" w:type="pct"/>
            <w:tcBorders>
              <w:bottom w:val="single" w:sz="4" w:space="0" w:color="auto"/>
            </w:tcBorders>
          </w:tcPr>
          <w:p w14:paraId="47C9FB01" w14:textId="77777777" w:rsidR="00C27C3E" w:rsidRPr="00E426E6" w:rsidRDefault="00C27C3E" w:rsidP="00290F39">
            <w:pPr>
              <w:pStyle w:val="ListParagraph"/>
              <w:numPr>
                <w:ilvl w:val="0"/>
                <w:numId w:val="10"/>
              </w:numPr>
              <w:ind w:right="77"/>
              <w:rPr>
                <w:rFonts w:ascii="GHEA Grapalat" w:hAnsi="GHEA Grapalat" w:cs="Arial"/>
              </w:rPr>
            </w:pPr>
          </w:p>
        </w:tc>
        <w:tc>
          <w:tcPr>
            <w:tcW w:w="891" w:type="pct"/>
            <w:tcBorders>
              <w:bottom w:val="single" w:sz="4" w:space="0" w:color="auto"/>
            </w:tcBorders>
            <w:tcMar>
              <w:left w:w="29" w:type="dxa"/>
              <w:right w:w="29" w:type="dxa"/>
            </w:tcMar>
          </w:tcPr>
          <w:p w14:paraId="2AAF2E01" w14:textId="77777777" w:rsidR="00C27C3E" w:rsidRPr="00E426E6" w:rsidRDefault="00C27C3E" w:rsidP="00290F39">
            <w:pPr>
              <w:ind w:right="77"/>
              <w:rPr>
                <w:rFonts w:ascii="GHEA Grapalat" w:hAnsi="GHEA Grapalat" w:cs="Arial"/>
              </w:rPr>
            </w:pPr>
            <w:r w:rsidRPr="00E426E6">
              <w:rPr>
                <w:rFonts w:ascii="GHEA Grapalat" w:hAnsi="GHEA Grapalat" w:cs="Arial"/>
              </w:rPr>
              <w:t>Tree Losses</w:t>
            </w:r>
          </w:p>
        </w:tc>
        <w:tc>
          <w:tcPr>
            <w:tcW w:w="799" w:type="pct"/>
            <w:tcBorders>
              <w:bottom w:val="single" w:sz="4" w:space="0" w:color="auto"/>
            </w:tcBorders>
            <w:tcMar>
              <w:left w:w="29" w:type="dxa"/>
              <w:right w:w="29" w:type="dxa"/>
            </w:tcMar>
          </w:tcPr>
          <w:p w14:paraId="1D84B1A2" w14:textId="77777777" w:rsidR="00C27C3E" w:rsidRPr="00E426E6" w:rsidRDefault="00C27C3E" w:rsidP="00290F39">
            <w:pPr>
              <w:ind w:right="77"/>
              <w:rPr>
                <w:rFonts w:ascii="GHEA Grapalat" w:hAnsi="GHEA Grapalat" w:cs="Arial"/>
              </w:rPr>
            </w:pPr>
            <w:r w:rsidRPr="00E426E6">
              <w:rPr>
                <w:rFonts w:ascii="GHEA Grapalat" w:hAnsi="GHEA Grapalat" w:cs="Arial"/>
              </w:rPr>
              <w:t xml:space="preserve">Trees affected </w:t>
            </w:r>
          </w:p>
        </w:tc>
        <w:tc>
          <w:tcPr>
            <w:tcW w:w="1028" w:type="pct"/>
            <w:tcBorders>
              <w:bottom w:val="single" w:sz="4" w:space="0" w:color="auto"/>
            </w:tcBorders>
            <w:tcMar>
              <w:left w:w="29" w:type="dxa"/>
              <w:right w:w="29" w:type="dxa"/>
            </w:tcMar>
          </w:tcPr>
          <w:p w14:paraId="069F6275" w14:textId="77777777" w:rsidR="00C27C3E" w:rsidRPr="00E426E6" w:rsidRDefault="00C27C3E" w:rsidP="00290F39">
            <w:pPr>
              <w:pStyle w:val="ListParagraph"/>
              <w:ind w:left="89" w:right="77"/>
              <w:jc w:val="left"/>
              <w:rPr>
                <w:rFonts w:ascii="GHEA Grapalat" w:hAnsi="GHEA Grapalat" w:cs="Arial"/>
              </w:rPr>
            </w:pPr>
            <w:r w:rsidRPr="00E426E6">
              <w:rPr>
                <w:rFonts w:ascii="GHEA Grapalat" w:hAnsi="GHEA Grapalat" w:cs="Arial"/>
              </w:rPr>
              <w:t>All Affected Persons or /Affected Households regardless of legal status</w:t>
            </w:r>
            <w:r w:rsidRPr="00E426E6">
              <w:rPr>
                <w:rFonts w:ascii="GHEA Grapalat" w:hAnsi="GHEA Grapalat" w:cs="Arial"/>
                <w:lang w:val="en-GB"/>
              </w:rPr>
              <w:t xml:space="preserve"> (including owners subject to obtaining legal status and users having no residency status)</w:t>
            </w:r>
          </w:p>
        </w:tc>
        <w:tc>
          <w:tcPr>
            <w:tcW w:w="1915" w:type="pct"/>
            <w:tcBorders>
              <w:bottom w:val="single" w:sz="4" w:space="0" w:color="auto"/>
            </w:tcBorders>
            <w:tcMar>
              <w:left w:w="29" w:type="dxa"/>
              <w:right w:w="29" w:type="dxa"/>
            </w:tcMar>
          </w:tcPr>
          <w:p w14:paraId="2B90C460" w14:textId="77777777" w:rsidR="00C27C3E" w:rsidRPr="00E426E6" w:rsidRDefault="00C27C3E" w:rsidP="00290F39">
            <w:pPr>
              <w:pStyle w:val="ListParagraph"/>
              <w:ind w:left="89" w:right="77"/>
              <w:jc w:val="left"/>
              <w:rPr>
                <w:rFonts w:ascii="GHEA Grapalat" w:hAnsi="GHEA Grapalat" w:cs="Arial"/>
              </w:rPr>
            </w:pPr>
            <w:r w:rsidRPr="00E426E6">
              <w:rPr>
                <w:rFonts w:ascii="GHEA Grapalat" w:hAnsi="GHEA Grapalat" w:cs="Arial"/>
              </w:rPr>
              <w:t xml:space="preserve">Cash compensation at market rate based on type, age and productive value of the trees. </w:t>
            </w:r>
          </w:p>
        </w:tc>
      </w:tr>
      <w:tr w:rsidR="00C27C3E" w:rsidRPr="00E426E6" w14:paraId="51C4F596" w14:textId="77777777" w:rsidTr="00290F39">
        <w:trPr>
          <w:jc w:val="center"/>
        </w:trPr>
        <w:tc>
          <w:tcPr>
            <w:tcW w:w="367" w:type="pct"/>
            <w:tcBorders>
              <w:bottom w:val="single" w:sz="4" w:space="0" w:color="auto"/>
            </w:tcBorders>
          </w:tcPr>
          <w:p w14:paraId="4B28A9A4" w14:textId="77777777" w:rsidR="00C27C3E" w:rsidRPr="00E426E6" w:rsidRDefault="00C27C3E" w:rsidP="00290F39">
            <w:pPr>
              <w:pStyle w:val="ListParagraph"/>
              <w:numPr>
                <w:ilvl w:val="0"/>
                <w:numId w:val="10"/>
              </w:numPr>
              <w:ind w:right="77"/>
              <w:rPr>
                <w:rFonts w:ascii="GHEA Grapalat" w:hAnsi="GHEA Grapalat" w:cs="Arial"/>
              </w:rPr>
            </w:pPr>
          </w:p>
        </w:tc>
        <w:tc>
          <w:tcPr>
            <w:tcW w:w="891" w:type="pct"/>
            <w:tcBorders>
              <w:bottom w:val="single" w:sz="4" w:space="0" w:color="auto"/>
            </w:tcBorders>
            <w:tcMar>
              <w:left w:w="29" w:type="dxa"/>
              <w:right w:w="29" w:type="dxa"/>
            </w:tcMar>
          </w:tcPr>
          <w:p w14:paraId="7200E200" w14:textId="77777777" w:rsidR="00C27C3E" w:rsidRPr="00E426E6" w:rsidRDefault="00C27C3E" w:rsidP="00290F39">
            <w:pPr>
              <w:ind w:right="77"/>
              <w:rPr>
                <w:rFonts w:ascii="GHEA Grapalat" w:hAnsi="GHEA Grapalat" w:cs="Arial"/>
              </w:rPr>
            </w:pPr>
            <w:r w:rsidRPr="00E426E6">
              <w:rPr>
                <w:rFonts w:ascii="GHEA Grapalat" w:hAnsi="GHEA Grapalat" w:cs="Arial"/>
              </w:rPr>
              <w:t>Business or Employment Losses</w:t>
            </w:r>
          </w:p>
        </w:tc>
        <w:tc>
          <w:tcPr>
            <w:tcW w:w="799" w:type="pct"/>
            <w:tcBorders>
              <w:bottom w:val="single" w:sz="4" w:space="0" w:color="auto"/>
            </w:tcBorders>
            <w:tcMar>
              <w:left w:w="29" w:type="dxa"/>
              <w:right w:w="29" w:type="dxa"/>
            </w:tcMar>
          </w:tcPr>
          <w:p w14:paraId="26EB09A5" w14:textId="77777777" w:rsidR="00C27C3E" w:rsidRPr="00E426E6" w:rsidRDefault="00C27C3E" w:rsidP="00290F39">
            <w:pPr>
              <w:ind w:right="77"/>
              <w:rPr>
                <w:rFonts w:ascii="GHEA Grapalat" w:hAnsi="GHEA Grapalat" w:cs="Arial"/>
              </w:rPr>
            </w:pPr>
            <w:r w:rsidRPr="00E426E6">
              <w:rPr>
                <w:rFonts w:ascii="GHEA Grapalat" w:hAnsi="GHEA Grapalat" w:cs="Arial"/>
              </w:rPr>
              <w:t>Business, employment loss</w:t>
            </w:r>
          </w:p>
        </w:tc>
        <w:tc>
          <w:tcPr>
            <w:tcW w:w="1028" w:type="pct"/>
            <w:tcBorders>
              <w:bottom w:val="single" w:sz="4" w:space="0" w:color="auto"/>
            </w:tcBorders>
            <w:tcMar>
              <w:left w:w="29" w:type="dxa"/>
              <w:right w:w="29" w:type="dxa"/>
            </w:tcMar>
          </w:tcPr>
          <w:p w14:paraId="21DDCB4C" w14:textId="77777777" w:rsidR="00C27C3E" w:rsidRPr="00E426E6" w:rsidRDefault="00C27C3E" w:rsidP="00290F39">
            <w:pPr>
              <w:pStyle w:val="ListParagraph"/>
              <w:ind w:left="89" w:right="77"/>
              <w:jc w:val="left"/>
              <w:rPr>
                <w:rFonts w:ascii="GHEA Grapalat" w:hAnsi="GHEA Grapalat" w:cs="Arial"/>
              </w:rPr>
            </w:pPr>
            <w:r w:rsidRPr="00E426E6">
              <w:rPr>
                <w:rFonts w:ascii="GHEA Grapalat" w:hAnsi="GHEA Grapalat" w:cs="Arial"/>
              </w:rPr>
              <w:t>All Affected Persons or</w:t>
            </w:r>
            <w:r w:rsidRPr="00E426E6" w:rsidDel="000C1073">
              <w:rPr>
                <w:rFonts w:ascii="GHEA Grapalat" w:hAnsi="GHEA Grapalat" w:cs="Arial"/>
              </w:rPr>
              <w:t xml:space="preserve"> </w:t>
            </w:r>
            <w:r w:rsidRPr="00E426E6">
              <w:rPr>
                <w:rFonts w:ascii="GHEA Grapalat" w:hAnsi="GHEA Grapalat" w:cs="Arial"/>
              </w:rPr>
              <w:t>/</w:t>
            </w:r>
            <w:r w:rsidRPr="00E426E6">
              <w:rPr>
                <w:rFonts w:ascii="GHEA Grapalat" w:hAnsi="GHEA Grapalat" w:cs="Arial"/>
                <w:sz w:val="24"/>
                <w:szCs w:val="24"/>
              </w:rPr>
              <w:t>Affected Households</w:t>
            </w:r>
            <w:r w:rsidRPr="00E426E6">
              <w:rPr>
                <w:rFonts w:ascii="GHEA Grapalat" w:hAnsi="GHEA Grapalat" w:cs="Arial"/>
              </w:rPr>
              <w:t xml:space="preserve"> regardless of legal status </w:t>
            </w:r>
            <w:r w:rsidRPr="00E426E6">
              <w:rPr>
                <w:rFonts w:ascii="GHEA Grapalat" w:hAnsi="GHEA Grapalat" w:cs="Arial"/>
                <w:lang w:val="en-GB"/>
              </w:rPr>
              <w:t>(including owners subject to obtaining legal status and users having no residency status)</w:t>
            </w:r>
            <w:r w:rsidRPr="00E426E6">
              <w:rPr>
                <w:rFonts w:ascii="GHEA Grapalat" w:hAnsi="GHEA Grapalat" w:cs="Arial"/>
              </w:rPr>
              <w:t>.</w:t>
            </w:r>
          </w:p>
        </w:tc>
        <w:tc>
          <w:tcPr>
            <w:tcW w:w="1915" w:type="pct"/>
            <w:tcBorders>
              <w:bottom w:val="single" w:sz="4" w:space="0" w:color="auto"/>
            </w:tcBorders>
            <w:tcMar>
              <w:left w:w="29" w:type="dxa"/>
              <w:right w:w="29" w:type="dxa"/>
            </w:tcMar>
          </w:tcPr>
          <w:p w14:paraId="54CCD99B" w14:textId="77777777" w:rsidR="00C27C3E" w:rsidRPr="00E426E6" w:rsidRDefault="00C27C3E" w:rsidP="00290F39">
            <w:pPr>
              <w:pStyle w:val="ListParagraph"/>
              <w:ind w:left="89" w:right="77"/>
              <w:jc w:val="left"/>
              <w:rPr>
                <w:rFonts w:ascii="GHEA Grapalat" w:hAnsi="GHEA Grapalat" w:cs="Arial"/>
              </w:rPr>
            </w:pPr>
            <w:r w:rsidRPr="00316FCA">
              <w:rPr>
                <w:rFonts w:ascii="GHEA Grapalat" w:hAnsi="GHEA Grapalat" w:cs="Arial"/>
              </w:rPr>
              <w:t>Owner:</w:t>
            </w:r>
            <w:r w:rsidRPr="00E426E6">
              <w:rPr>
                <w:rFonts w:ascii="GHEA Grapalat" w:hAnsi="GHEA Grapalat" w:cs="Arial"/>
              </w:rPr>
              <w:t xml:space="preserve"> (i). </w:t>
            </w:r>
            <w:r w:rsidRPr="00E426E6">
              <w:rPr>
                <w:rFonts w:ascii="GHEA Grapalat" w:hAnsi="GHEA Grapalat" w:cs="Arial"/>
                <w:u w:val="single"/>
              </w:rPr>
              <w:t>permanent impact:</w:t>
            </w:r>
            <w:r w:rsidRPr="00C8571A">
              <w:rPr>
                <w:rFonts w:ascii="GHEA Grapalat" w:hAnsi="GHEA Grapalat" w:cs="Arial"/>
              </w:rPr>
              <w:t xml:space="preserve"> cash indemnity of 1 year net income; (ii) </w:t>
            </w:r>
            <w:r w:rsidRPr="001E0EAF">
              <w:rPr>
                <w:rFonts w:ascii="GHEA Grapalat" w:hAnsi="GHEA Grapalat" w:cs="Arial"/>
                <w:u w:val="single"/>
              </w:rPr>
              <w:t>temporary impact:</w:t>
            </w:r>
            <w:r w:rsidRPr="008E57D0">
              <w:rPr>
                <w:rFonts w:ascii="GHEA Grapalat" w:hAnsi="GHEA Grapalat" w:cs="Arial"/>
              </w:rPr>
              <w:t xml:space="preserve"> cash indemnity of net income for months of business stoppage </w:t>
            </w:r>
            <w:r w:rsidRPr="00E426E6">
              <w:rPr>
                <w:rFonts w:ascii="GHEA Grapalat" w:hAnsi="GHEA Grapalat" w:cs="Arial"/>
              </w:rPr>
              <w:t>up to 1 year. Assessment will be based on tax declaration. In absence of tax declaration, the Affected Households will receive a rehabilitation allowance based on the maximum non-taxable salary for the number of months of business stoppage up to 1 year. The maximum nontaxable salary is equal to minimum salary.</w:t>
            </w:r>
            <w:r w:rsidRPr="00316FCA">
              <w:rPr>
                <w:rFonts w:ascii="GHEA Grapalat" w:hAnsi="GHEA Grapalat" w:cs="Arial"/>
              </w:rPr>
              <w:t xml:space="preserve"> Employees</w:t>
            </w:r>
            <w:r w:rsidRPr="00E426E6">
              <w:rPr>
                <w:rFonts w:ascii="GHEA Grapalat" w:hAnsi="GHEA Grapalat" w:cs="Arial"/>
              </w:rPr>
              <w:t xml:space="preserve">: Indemnity equal to: (i) Permanent job loss 6 months of average monthly salary (calculated in accordance with the procedure established by the </w:t>
            </w:r>
            <w:r w:rsidRPr="00C8571A">
              <w:rPr>
                <w:rFonts w:ascii="GHEA Grapalat" w:hAnsi="GHEA Grapalat" w:cs="Arial"/>
              </w:rPr>
              <w:t>Labor Code</w:t>
            </w:r>
            <w:r w:rsidRPr="00A74616">
              <w:rPr>
                <w:rFonts w:ascii="GHEA Grapalat" w:hAnsi="GHEA Grapalat" w:cs="Arial"/>
              </w:rPr>
              <w:t xml:space="preserve"> </w:t>
            </w:r>
            <w:r w:rsidRPr="00A74616">
              <w:rPr>
                <w:rFonts w:ascii="GHEA Grapalat" w:hAnsi="GHEA Grapalat" w:cs="Arial"/>
                <w:sz w:val="24"/>
                <w:szCs w:val="24"/>
              </w:rPr>
              <w:t>of the Republic of Armenia</w:t>
            </w:r>
            <w:r w:rsidRPr="001E0EAF">
              <w:rPr>
                <w:rFonts w:ascii="GHEA Grapalat" w:hAnsi="GHEA Grapalat" w:cs="Arial"/>
              </w:rPr>
              <w:t xml:space="preserve">); (ii) Temporary loss average monthly salary (calculated in accordance with the procedure established by the </w:t>
            </w:r>
            <w:r w:rsidRPr="008E57D0">
              <w:rPr>
                <w:rFonts w:ascii="GHEA Grapalat" w:hAnsi="GHEA Grapalat" w:cs="Arial"/>
              </w:rPr>
              <w:t xml:space="preserve">Labor Code </w:t>
            </w:r>
            <w:r w:rsidRPr="00E426E6">
              <w:rPr>
                <w:rFonts w:ascii="GHEA Grapalat" w:hAnsi="GHEA Grapalat" w:cs="Arial"/>
                <w:sz w:val="24"/>
                <w:szCs w:val="24"/>
              </w:rPr>
              <w:t>of the Republic of Armenia</w:t>
            </w:r>
            <w:r w:rsidRPr="00E426E6">
              <w:rPr>
                <w:rFonts w:ascii="GHEA Grapalat" w:hAnsi="GHEA Grapalat" w:cs="Arial"/>
              </w:rPr>
              <w:t>) for the number of months of job loss up to 6 months.</w:t>
            </w:r>
          </w:p>
        </w:tc>
      </w:tr>
      <w:tr w:rsidR="00C27C3E" w:rsidRPr="00E426E6" w14:paraId="5DAF4698" w14:textId="77777777" w:rsidTr="00290F39">
        <w:trPr>
          <w:jc w:val="center"/>
        </w:trPr>
        <w:tc>
          <w:tcPr>
            <w:tcW w:w="367" w:type="pct"/>
            <w:tcBorders>
              <w:bottom w:val="single" w:sz="4" w:space="0" w:color="auto"/>
            </w:tcBorders>
          </w:tcPr>
          <w:p w14:paraId="0C0E5303" w14:textId="77777777" w:rsidR="00C27C3E" w:rsidRPr="00E426E6" w:rsidRDefault="00C27C3E" w:rsidP="00290F39">
            <w:pPr>
              <w:pStyle w:val="ListParagraph"/>
              <w:numPr>
                <w:ilvl w:val="0"/>
                <w:numId w:val="10"/>
              </w:numPr>
              <w:ind w:right="77"/>
              <w:rPr>
                <w:rFonts w:ascii="GHEA Grapalat" w:hAnsi="GHEA Grapalat" w:cs="Arial"/>
              </w:rPr>
            </w:pPr>
          </w:p>
        </w:tc>
        <w:tc>
          <w:tcPr>
            <w:tcW w:w="891" w:type="pct"/>
            <w:tcBorders>
              <w:bottom w:val="single" w:sz="4" w:space="0" w:color="auto"/>
            </w:tcBorders>
            <w:tcMar>
              <w:left w:w="29" w:type="dxa"/>
              <w:right w:w="29" w:type="dxa"/>
            </w:tcMar>
          </w:tcPr>
          <w:p w14:paraId="1C935390" w14:textId="77777777" w:rsidR="00C27C3E" w:rsidRPr="00E426E6" w:rsidRDefault="00C27C3E" w:rsidP="00290F39">
            <w:pPr>
              <w:ind w:right="77"/>
              <w:rPr>
                <w:rFonts w:ascii="GHEA Grapalat" w:hAnsi="GHEA Grapalat" w:cs="Arial"/>
              </w:rPr>
            </w:pPr>
            <w:r w:rsidRPr="00E426E6">
              <w:rPr>
                <w:rFonts w:ascii="GHEA Grapalat" w:hAnsi="GHEA Grapalat" w:cs="Arial"/>
              </w:rPr>
              <w:t>Transportation allowance</w:t>
            </w:r>
          </w:p>
        </w:tc>
        <w:tc>
          <w:tcPr>
            <w:tcW w:w="799" w:type="pct"/>
            <w:tcBorders>
              <w:bottom w:val="single" w:sz="4" w:space="0" w:color="auto"/>
            </w:tcBorders>
            <w:tcMar>
              <w:left w:w="29" w:type="dxa"/>
              <w:right w:w="29" w:type="dxa"/>
            </w:tcMar>
          </w:tcPr>
          <w:p w14:paraId="5AF97B00" w14:textId="77777777" w:rsidR="00C27C3E" w:rsidRPr="00E426E6" w:rsidRDefault="00C27C3E" w:rsidP="00290F39">
            <w:pPr>
              <w:ind w:right="77"/>
              <w:rPr>
                <w:rFonts w:ascii="GHEA Grapalat" w:hAnsi="GHEA Grapalat" w:cs="Arial"/>
              </w:rPr>
            </w:pPr>
            <w:r w:rsidRPr="00E426E6">
              <w:rPr>
                <w:rFonts w:ascii="GHEA Grapalat" w:hAnsi="GHEA Grapalat" w:cs="Arial"/>
              </w:rPr>
              <w:t xml:space="preserve">Allowance for transportation </w:t>
            </w:r>
          </w:p>
        </w:tc>
        <w:tc>
          <w:tcPr>
            <w:tcW w:w="1028" w:type="pct"/>
            <w:tcBorders>
              <w:bottom w:val="single" w:sz="4" w:space="0" w:color="auto"/>
            </w:tcBorders>
            <w:tcMar>
              <w:left w:w="29" w:type="dxa"/>
              <w:right w:w="29" w:type="dxa"/>
            </w:tcMar>
          </w:tcPr>
          <w:p w14:paraId="2FF097FA" w14:textId="77777777" w:rsidR="00C27C3E" w:rsidRPr="00E426E6" w:rsidRDefault="00C27C3E" w:rsidP="00290F39">
            <w:pPr>
              <w:pStyle w:val="ListParagraph"/>
              <w:ind w:left="89" w:right="77"/>
              <w:jc w:val="left"/>
              <w:rPr>
                <w:rFonts w:ascii="GHEA Grapalat" w:hAnsi="GHEA Grapalat" w:cs="Arial"/>
              </w:rPr>
            </w:pPr>
            <w:r w:rsidRPr="00E426E6">
              <w:rPr>
                <w:rFonts w:ascii="GHEA Grapalat" w:hAnsi="GHEA Grapalat" w:cs="Arial"/>
              </w:rPr>
              <w:t>All Affected Persons  having movables on the affected land or building to be relocated regardless of ownership rights</w:t>
            </w:r>
          </w:p>
        </w:tc>
        <w:tc>
          <w:tcPr>
            <w:tcW w:w="1915" w:type="pct"/>
            <w:tcBorders>
              <w:bottom w:val="single" w:sz="4" w:space="0" w:color="auto"/>
            </w:tcBorders>
            <w:tcMar>
              <w:left w:w="29" w:type="dxa"/>
              <w:right w:w="29" w:type="dxa"/>
            </w:tcMar>
          </w:tcPr>
          <w:p w14:paraId="3C0317A7" w14:textId="77777777" w:rsidR="00C27C3E" w:rsidRPr="00316FCA" w:rsidRDefault="00C27C3E" w:rsidP="00290F39">
            <w:pPr>
              <w:pStyle w:val="ListParagraph"/>
              <w:ind w:left="89" w:right="77"/>
              <w:jc w:val="left"/>
              <w:rPr>
                <w:rFonts w:ascii="GHEA Grapalat" w:hAnsi="GHEA Grapalat" w:cs="Arial"/>
              </w:rPr>
            </w:pPr>
            <w:r w:rsidRPr="00E426E6">
              <w:rPr>
                <w:rFonts w:ascii="GHEA Grapalat" w:hAnsi="GHEA Grapalat" w:cs="Arial"/>
              </w:rPr>
              <w:t xml:space="preserve">Cash allowance to cover transportation, loading/unloading costs (will be determined based on the market research in the area and provided as a single payment). </w:t>
            </w:r>
          </w:p>
        </w:tc>
      </w:tr>
      <w:tr w:rsidR="00C27C3E" w:rsidRPr="00E426E6" w14:paraId="552BC983" w14:textId="77777777" w:rsidTr="00290F39">
        <w:trPr>
          <w:trHeight w:val="247"/>
          <w:jc w:val="center"/>
        </w:trPr>
        <w:tc>
          <w:tcPr>
            <w:tcW w:w="367" w:type="pct"/>
            <w:vMerge w:val="restart"/>
          </w:tcPr>
          <w:p w14:paraId="283428C3" w14:textId="77777777" w:rsidR="00C27C3E" w:rsidRPr="00E426E6" w:rsidRDefault="00C27C3E" w:rsidP="00290F39">
            <w:pPr>
              <w:pStyle w:val="ListParagraph"/>
              <w:numPr>
                <w:ilvl w:val="0"/>
                <w:numId w:val="10"/>
              </w:numPr>
              <w:ind w:right="77"/>
              <w:rPr>
                <w:rFonts w:ascii="GHEA Grapalat" w:hAnsi="GHEA Grapalat" w:cs="Arial"/>
              </w:rPr>
            </w:pPr>
          </w:p>
        </w:tc>
        <w:tc>
          <w:tcPr>
            <w:tcW w:w="891" w:type="pct"/>
            <w:vMerge w:val="restart"/>
            <w:tcMar>
              <w:left w:w="29" w:type="dxa"/>
              <w:right w:w="29" w:type="dxa"/>
            </w:tcMar>
          </w:tcPr>
          <w:p w14:paraId="740C77C2" w14:textId="77777777" w:rsidR="00C27C3E" w:rsidRPr="00E426E6" w:rsidRDefault="00C27C3E" w:rsidP="00290F39">
            <w:pPr>
              <w:ind w:right="77"/>
              <w:rPr>
                <w:rFonts w:ascii="GHEA Grapalat" w:hAnsi="GHEA Grapalat" w:cs="Arial"/>
              </w:rPr>
            </w:pPr>
            <w:r w:rsidRPr="00E426E6">
              <w:rPr>
                <w:rFonts w:ascii="GHEA Grapalat" w:hAnsi="GHEA Grapalat" w:cs="Arial"/>
              </w:rPr>
              <w:t>Allowances for Severe Impacts</w:t>
            </w:r>
          </w:p>
        </w:tc>
        <w:tc>
          <w:tcPr>
            <w:tcW w:w="799" w:type="pct"/>
            <w:vMerge w:val="restart"/>
            <w:tcMar>
              <w:left w:w="29" w:type="dxa"/>
              <w:right w:w="29" w:type="dxa"/>
            </w:tcMar>
          </w:tcPr>
          <w:p w14:paraId="1D5B5327" w14:textId="77777777" w:rsidR="00C27C3E" w:rsidRPr="00E426E6" w:rsidRDefault="00C27C3E" w:rsidP="00290F39">
            <w:pPr>
              <w:ind w:right="77"/>
              <w:rPr>
                <w:rFonts w:ascii="GHEA Grapalat" w:hAnsi="GHEA Grapalat" w:cs="Arial"/>
              </w:rPr>
            </w:pPr>
            <w:r w:rsidRPr="00E426E6">
              <w:rPr>
                <w:rFonts w:ascii="GHEA Grapalat" w:hAnsi="GHEA Grapalat" w:cs="Arial"/>
              </w:rPr>
              <w:t xml:space="preserve">AHs with loss of 10% or more income generating productive assets loss or to be relocated </w:t>
            </w:r>
          </w:p>
          <w:p w14:paraId="5391B471" w14:textId="77777777" w:rsidR="00C27C3E" w:rsidRPr="00E426E6" w:rsidRDefault="00C27C3E" w:rsidP="00290F39">
            <w:pPr>
              <w:pStyle w:val="ListParagraph"/>
              <w:ind w:left="89" w:right="77"/>
              <w:jc w:val="left"/>
              <w:rPr>
                <w:rFonts w:ascii="GHEA Grapalat" w:hAnsi="GHEA Grapalat" w:cs="Arial"/>
              </w:rPr>
            </w:pPr>
          </w:p>
          <w:p w14:paraId="17C43283" w14:textId="77777777" w:rsidR="00C27C3E" w:rsidRPr="00E426E6" w:rsidRDefault="00C27C3E" w:rsidP="00290F39">
            <w:pPr>
              <w:pStyle w:val="ListParagraph"/>
              <w:ind w:left="89" w:right="77"/>
              <w:jc w:val="left"/>
              <w:rPr>
                <w:rFonts w:ascii="GHEA Grapalat" w:hAnsi="GHEA Grapalat" w:cs="Arial"/>
              </w:rPr>
            </w:pPr>
          </w:p>
        </w:tc>
        <w:tc>
          <w:tcPr>
            <w:tcW w:w="1028" w:type="pct"/>
            <w:tcMar>
              <w:left w:w="29" w:type="dxa"/>
              <w:right w:w="29" w:type="dxa"/>
            </w:tcMar>
          </w:tcPr>
          <w:p w14:paraId="5CD28ECD" w14:textId="77777777" w:rsidR="00C27C3E" w:rsidRPr="00E426E6" w:rsidRDefault="00C27C3E" w:rsidP="00290F39">
            <w:pPr>
              <w:ind w:left="89" w:right="77"/>
              <w:rPr>
                <w:rFonts w:ascii="GHEA Grapalat" w:hAnsi="GHEA Grapalat" w:cs="Arial"/>
              </w:rPr>
            </w:pPr>
            <w:r w:rsidRPr="00E426E6">
              <w:rPr>
                <w:rFonts w:ascii="GHEA Grapalat" w:hAnsi="GHEA Grapalat" w:cs="Arial"/>
              </w:rPr>
              <w:t>All severely affected households including informal settlers and relocated renters</w:t>
            </w:r>
          </w:p>
        </w:tc>
        <w:tc>
          <w:tcPr>
            <w:tcW w:w="1915" w:type="pct"/>
            <w:tcMar>
              <w:left w:w="29" w:type="dxa"/>
              <w:right w:w="29" w:type="dxa"/>
            </w:tcMar>
          </w:tcPr>
          <w:p w14:paraId="14BD25B1" w14:textId="77777777" w:rsidR="00C27C3E" w:rsidRPr="00E426E6" w:rsidRDefault="00C27C3E" w:rsidP="00290F39">
            <w:pPr>
              <w:pStyle w:val="ListParagraph"/>
              <w:ind w:left="89" w:right="77"/>
              <w:jc w:val="left"/>
              <w:rPr>
                <w:rFonts w:ascii="GHEA Grapalat" w:hAnsi="GHEA Grapalat" w:cs="Arial"/>
              </w:rPr>
            </w:pPr>
            <w:r w:rsidRPr="00E426E6">
              <w:rPr>
                <w:rFonts w:ascii="GHEA Grapalat" w:hAnsi="GHEA Grapalat" w:cs="Arial"/>
              </w:rPr>
              <w:t>Additional crop compensation covering 1 year yield from affected land part.</w:t>
            </w:r>
          </w:p>
          <w:p w14:paraId="375BBB43" w14:textId="77777777" w:rsidR="00C27C3E" w:rsidRPr="00E426E6" w:rsidRDefault="00C27C3E" w:rsidP="00290F39">
            <w:pPr>
              <w:pStyle w:val="ListParagraph"/>
              <w:ind w:left="89" w:right="77"/>
              <w:jc w:val="left"/>
              <w:rPr>
                <w:rFonts w:ascii="GHEA Grapalat" w:hAnsi="GHEA Grapalat" w:cs="Arial"/>
              </w:rPr>
            </w:pPr>
            <w:r w:rsidRPr="00E426E6">
              <w:rPr>
                <w:rFonts w:ascii="GHEA Grapalat" w:hAnsi="GHEA Grapalat" w:cs="Arial"/>
              </w:rPr>
              <w:t xml:space="preserve">A rehabilitation allowance of 6 months at minimum monthly salary (defined by the legislation </w:t>
            </w:r>
            <w:r w:rsidRPr="00E426E6">
              <w:rPr>
                <w:rFonts w:ascii="GHEA Grapalat" w:hAnsi="GHEA Grapalat" w:cs="Arial"/>
                <w:sz w:val="24"/>
                <w:szCs w:val="24"/>
              </w:rPr>
              <w:t>of the Republic of Armenia</w:t>
            </w:r>
            <w:r w:rsidRPr="00E426E6">
              <w:rPr>
                <w:rFonts w:ascii="GHEA Grapalat" w:hAnsi="GHEA Grapalat" w:cs="Arial"/>
              </w:rPr>
              <w:t>).</w:t>
            </w:r>
          </w:p>
        </w:tc>
      </w:tr>
      <w:tr w:rsidR="00C27C3E" w:rsidRPr="00E426E6" w14:paraId="60679DB4" w14:textId="77777777" w:rsidTr="00290F39">
        <w:trPr>
          <w:trHeight w:val="247"/>
          <w:jc w:val="center"/>
        </w:trPr>
        <w:tc>
          <w:tcPr>
            <w:tcW w:w="367" w:type="pct"/>
            <w:vMerge/>
            <w:tcBorders>
              <w:bottom w:val="single" w:sz="4" w:space="0" w:color="auto"/>
            </w:tcBorders>
          </w:tcPr>
          <w:p w14:paraId="0BDE8E12" w14:textId="77777777" w:rsidR="00C27C3E" w:rsidRPr="00E426E6" w:rsidDel="00117863" w:rsidRDefault="00C27C3E" w:rsidP="00290F39">
            <w:pPr>
              <w:pStyle w:val="ListParagraph"/>
              <w:ind w:left="89" w:right="77"/>
              <w:jc w:val="left"/>
              <w:rPr>
                <w:rFonts w:ascii="GHEA Grapalat" w:hAnsi="GHEA Grapalat" w:cs="Arial"/>
              </w:rPr>
            </w:pPr>
          </w:p>
        </w:tc>
        <w:tc>
          <w:tcPr>
            <w:tcW w:w="891" w:type="pct"/>
            <w:vMerge/>
            <w:tcBorders>
              <w:bottom w:val="single" w:sz="4" w:space="0" w:color="auto"/>
            </w:tcBorders>
            <w:tcMar>
              <w:left w:w="29" w:type="dxa"/>
              <w:right w:w="29" w:type="dxa"/>
            </w:tcMar>
          </w:tcPr>
          <w:p w14:paraId="73FCF618" w14:textId="77777777" w:rsidR="00C27C3E" w:rsidRPr="00E426E6" w:rsidDel="00117863" w:rsidRDefault="00C27C3E" w:rsidP="00290F39">
            <w:pPr>
              <w:pStyle w:val="ListParagraph"/>
              <w:ind w:left="89" w:right="77"/>
              <w:jc w:val="left"/>
              <w:rPr>
                <w:rFonts w:ascii="GHEA Grapalat" w:hAnsi="GHEA Grapalat" w:cs="Arial"/>
              </w:rPr>
            </w:pPr>
          </w:p>
        </w:tc>
        <w:tc>
          <w:tcPr>
            <w:tcW w:w="799" w:type="pct"/>
            <w:vMerge/>
            <w:tcMar>
              <w:left w:w="29" w:type="dxa"/>
              <w:right w:w="29" w:type="dxa"/>
            </w:tcMar>
          </w:tcPr>
          <w:p w14:paraId="4A79E157" w14:textId="77777777" w:rsidR="00C27C3E" w:rsidRPr="00E426E6" w:rsidRDefault="00C27C3E" w:rsidP="00290F39">
            <w:pPr>
              <w:pStyle w:val="ListParagraph"/>
              <w:ind w:left="89" w:right="77"/>
              <w:jc w:val="left"/>
              <w:rPr>
                <w:rFonts w:ascii="GHEA Grapalat" w:hAnsi="GHEA Grapalat" w:cs="Arial"/>
              </w:rPr>
            </w:pPr>
          </w:p>
        </w:tc>
        <w:tc>
          <w:tcPr>
            <w:tcW w:w="1028" w:type="pct"/>
            <w:tcBorders>
              <w:bottom w:val="single" w:sz="4" w:space="0" w:color="auto"/>
            </w:tcBorders>
            <w:tcMar>
              <w:left w:w="29" w:type="dxa"/>
              <w:right w:w="29" w:type="dxa"/>
            </w:tcMar>
          </w:tcPr>
          <w:p w14:paraId="40C6B2BA" w14:textId="77777777" w:rsidR="00C27C3E" w:rsidRPr="00E426E6" w:rsidRDefault="00C27C3E" w:rsidP="00290F39">
            <w:pPr>
              <w:ind w:left="89" w:right="77"/>
              <w:rPr>
                <w:rFonts w:ascii="GHEA Grapalat" w:hAnsi="GHEA Grapalat" w:cs="Arial"/>
              </w:rPr>
            </w:pPr>
            <w:r w:rsidRPr="00E426E6">
              <w:rPr>
                <w:rFonts w:ascii="GHEA Grapalat" w:hAnsi="GHEA Grapalat" w:cs="Arial"/>
                <w:sz w:val="24"/>
                <w:szCs w:val="24"/>
              </w:rPr>
              <w:t>Affected Household</w:t>
            </w:r>
            <w:r w:rsidRPr="00E426E6">
              <w:rPr>
                <w:rFonts w:ascii="GHEA Grapalat" w:eastAsia="Calibri" w:hAnsi="GHEA Grapalat" w:cs="Arial"/>
              </w:rPr>
              <w:t>s losing commercial/ business establishments or other income generating property</w:t>
            </w:r>
          </w:p>
        </w:tc>
        <w:tc>
          <w:tcPr>
            <w:tcW w:w="1915" w:type="pct"/>
            <w:tcBorders>
              <w:bottom w:val="single" w:sz="4" w:space="0" w:color="auto"/>
            </w:tcBorders>
            <w:tcMar>
              <w:left w:w="29" w:type="dxa"/>
              <w:right w:w="29" w:type="dxa"/>
            </w:tcMar>
          </w:tcPr>
          <w:p w14:paraId="21C36788" w14:textId="77777777" w:rsidR="00C27C3E" w:rsidRPr="00E426E6" w:rsidRDefault="00C27C3E" w:rsidP="00290F39">
            <w:pPr>
              <w:pStyle w:val="ListParagraph"/>
              <w:ind w:left="89" w:right="77"/>
              <w:jc w:val="left"/>
              <w:rPr>
                <w:rFonts w:ascii="GHEA Grapalat" w:hAnsi="GHEA Grapalat" w:cs="Arial"/>
              </w:rPr>
            </w:pPr>
            <w:r w:rsidRPr="00E426E6">
              <w:rPr>
                <w:rFonts w:ascii="GHEA Grapalat" w:hAnsi="GHEA Grapalat" w:cs="Arial"/>
              </w:rPr>
              <w:t xml:space="preserve">A rehabilitation allowance of 6 months at minimum </w:t>
            </w:r>
            <w:r>
              <w:rPr>
                <w:rFonts w:ascii="GHEA Grapalat" w:hAnsi="GHEA Grapalat" w:cs="Arial"/>
              </w:rPr>
              <w:t xml:space="preserve">monthly salary (defined by the </w:t>
            </w:r>
            <w:r w:rsidRPr="00E426E6">
              <w:rPr>
                <w:rFonts w:ascii="GHEA Grapalat" w:hAnsi="GHEA Grapalat" w:cs="Arial"/>
              </w:rPr>
              <w:t xml:space="preserve">legislation </w:t>
            </w:r>
            <w:r w:rsidRPr="00E426E6">
              <w:rPr>
                <w:rFonts w:ascii="GHEA Grapalat" w:hAnsi="GHEA Grapalat" w:cs="Arial"/>
                <w:sz w:val="24"/>
                <w:szCs w:val="24"/>
              </w:rPr>
              <w:t>of the Republic of Armenia</w:t>
            </w:r>
            <w:r w:rsidRPr="00E426E6">
              <w:rPr>
                <w:rFonts w:ascii="GHEA Grapalat" w:hAnsi="GHEA Grapalat" w:cs="Arial"/>
              </w:rPr>
              <w:t>).</w:t>
            </w:r>
          </w:p>
        </w:tc>
      </w:tr>
      <w:tr w:rsidR="00C27C3E" w:rsidRPr="00E426E6" w14:paraId="4EF3DF39" w14:textId="77777777" w:rsidTr="00290F39">
        <w:trPr>
          <w:jc w:val="center"/>
        </w:trPr>
        <w:tc>
          <w:tcPr>
            <w:tcW w:w="367" w:type="pct"/>
            <w:vMerge w:val="restart"/>
          </w:tcPr>
          <w:p w14:paraId="0219DF4E" w14:textId="77777777" w:rsidR="00C27C3E" w:rsidRPr="00E426E6" w:rsidRDefault="00C27C3E" w:rsidP="00290F39">
            <w:pPr>
              <w:pStyle w:val="ListParagraph"/>
              <w:numPr>
                <w:ilvl w:val="0"/>
                <w:numId w:val="10"/>
              </w:numPr>
              <w:ind w:right="77"/>
              <w:rPr>
                <w:rFonts w:ascii="GHEA Grapalat" w:hAnsi="GHEA Grapalat" w:cs="Arial"/>
              </w:rPr>
            </w:pPr>
          </w:p>
        </w:tc>
        <w:tc>
          <w:tcPr>
            <w:tcW w:w="891" w:type="pct"/>
            <w:tcBorders>
              <w:bottom w:val="single" w:sz="4" w:space="0" w:color="auto"/>
            </w:tcBorders>
            <w:tcMar>
              <w:left w:w="29" w:type="dxa"/>
              <w:right w:w="29" w:type="dxa"/>
            </w:tcMar>
          </w:tcPr>
          <w:p w14:paraId="35986FCE" w14:textId="77777777" w:rsidR="00C27C3E" w:rsidRPr="00E426E6" w:rsidRDefault="00C27C3E" w:rsidP="00290F39">
            <w:pPr>
              <w:ind w:right="77"/>
              <w:rPr>
                <w:rFonts w:ascii="GHEA Grapalat" w:hAnsi="GHEA Grapalat" w:cs="Arial"/>
              </w:rPr>
            </w:pPr>
            <w:r w:rsidRPr="00E426E6">
              <w:rPr>
                <w:rFonts w:ascii="GHEA Grapalat" w:hAnsi="GHEA Grapalat" w:cs="Arial"/>
              </w:rPr>
              <w:t>Relocation allowances</w:t>
            </w:r>
          </w:p>
        </w:tc>
        <w:tc>
          <w:tcPr>
            <w:tcW w:w="799" w:type="pct"/>
            <w:tcBorders>
              <w:bottom w:val="single" w:sz="4" w:space="0" w:color="auto"/>
            </w:tcBorders>
            <w:tcMar>
              <w:left w:w="29" w:type="dxa"/>
              <w:right w:w="29" w:type="dxa"/>
            </w:tcMar>
          </w:tcPr>
          <w:p w14:paraId="3405FBB8" w14:textId="77777777" w:rsidR="00C27C3E" w:rsidRPr="00E426E6" w:rsidRDefault="00C27C3E" w:rsidP="00290F39">
            <w:pPr>
              <w:pStyle w:val="ListParagraph"/>
              <w:ind w:left="89" w:right="77"/>
              <w:jc w:val="left"/>
              <w:rPr>
                <w:rFonts w:ascii="GHEA Grapalat" w:hAnsi="GHEA Grapalat" w:cs="Arial"/>
              </w:rPr>
            </w:pPr>
          </w:p>
        </w:tc>
        <w:tc>
          <w:tcPr>
            <w:tcW w:w="1028" w:type="pct"/>
            <w:tcBorders>
              <w:bottom w:val="single" w:sz="4" w:space="0" w:color="auto"/>
            </w:tcBorders>
            <w:tcMar>
              <w:left w:w="29" w:type="dxa"/>
              <w:right w:w="29" w:type="dxa"/>
            </w:tcMar>
          </w:tcPr>
          <w:p w14:paraId="64969011" w14:textId="77777777" w:rsidR="00C27C3E" w:rsidRPr="00E426E6" w:rsidRDefault="00C27C3E" w:rsidP="00290F39">
            <w:pPr>
              <w:pStyle w:val="ListParagraph"/>
              <w:ind w:left="89" w:right="77"/>
              <w:jc w:val="left"/>
              <w:rPr>
                <w:rFonts w:ascii="GHEA Grapalat" w:hAnsi="GHEA Grapalat" w:cs="Arial"/>
              </w:rPr>
            </w:pPr>
            <w:r w:rsidRPr="00E426E6">
              <w:rPr>
                <w:rFonts w:ascii="GHEA Grapalat" w:hAnsi="GHEA Grapalat" w:cs="Arial"/>
              </w:rPr>
              <w:t xml:space="preserve">All relocated </w:t>
            </w:r>
            <w:r w:rsidRPr="00E426E6">
              <w:rPr>
                <w:rFonts w:ascii="GHEA Grapalat" w:hAnsi="GHEA Grapalat" w:cs="Arial"/>
                <w:sz w:val="24"/>
                <w:szCs w:val="24"/>
              </w:rPr>
              <w:t>Affected Household</w:t>
            </w:r>
            <w:r w:rsidRPr="00E426E6">
              <w:rPr>
                <w:rFonts w:ascii="GHEA Grapalat" w:hAnsi="GHEA Grapalat" w:cs="Arial"/>
              </w:rPr>
              <w:t xml:space="preserve"> including relocated renters</w:t>
            </w:r>
          </w:p>
        </w:tc>
        <w:tc>
          <w:tcPr>
            <w:tcW w:w="1915" w:type="pct"/>
            <w:tcBorders>
              <w:bottom w:val="single" w:sz="4" w:space="0" w:color="auto"/>
            </w:tcBorders>
            <w:tcMar>
              <w:left w:w="29" w:type="dxa"/>
              <w:right w:w="29" w:type="dxa"/>
            </w:tcMar>
          </w:tcPr>
          <w:p w14:paraId="7F21CE4A" w14:textId="77777777" w:rsidR="00C27C3E" w:rsidRPr="00E426E6" w:rsidRDefault="00C27C3E" w:rsidP="00290F39">
            <w:pPr>
              <w:pStyle w:val="ListParagraph"/>
              <w:ind w:left="89" w:right="77"/>
              <w:jc w:val="left"/>
              <w:rPr>
                <w:rFonts w:ascii="GHEA Grapalat" w:hAnsi="GHEA Grapalat" w:cs="Arial"/>
              </w:rPr>
            </w:pPr>
            <w:r w:rsidRPr="00E426E6">
              <w:rPr>
                <w:rFonts w:ascii="GHEA Grapalat" w:hAnsi="GHEA Grapalat" w:cs="Arial"/>
              </w:rPr>
              <w:t>Provision of funds to cover transport costs and livelihood expenses for 1 month.</w:t>
            </w:r>
          </w:p>
        </w:tc>
      </w:tr>
      <w:tr w:rsidR="00C27C3E" w:rsidRPr="00E426E6" w14:paraId="6C1B5909" w14:textId="77777777" w:rsidTr="00290F39">
        <w:trPr>
          <w:jc w:val="center"/>
        </w:trPr>
        <w:tc>
          <w:tcPr>
            <w:tcW w:w="367" w:type="pct"/>
            <w:vMerge/>
            <w:tcBorders>
              <w:bottom w:val="single" w:sz="4" w:space="0" w:color="auto"/>
            </w:tcBorders>
          </w:tcPr>
          <w:p w14:paraId="7CC76EBC" w14:textId="77777777" w:rsidR="00C27C3E" w:rsidRPr="00E426E6" w:rsidRDefault="00C27C3E" w:rsidP="00290F39">
            <w:pPr>
              <w:pStyle w:val="ListParagraph"/>
              <w:ind w:left="89" w:right="77"/>
              <w:jc w:val="left"/>
              <w:rPr>
                <w:rFonts w:ascii="GHEA Grapalat" w:hAnsi="GHEA Grapalat" w:cs="Arial"/>
              </w:rPr>
            </w:pPr>
          </w:p>
        </w:tc>
        <w:tc>
          <w:tcPr>
            <w:tcW w:w="891" w:type="pct"/>
            <w:tcBorders>
              <w:bottom w:val="single" w:sz="4" w:space="0" w:color="auto"/>
            </w:tcBorders>
            <w:tcMar>
              <w:left w:w="29" w:type="dxa"/>
              <w:right w:w="29" w:type="dxa"/>
            </w:tcMar>
          </w:tcPr>
          <w:p w14:paraId="09F02B1F" w14:textId="77777777" w:rsidR="00C27C3E" w:rsidRPr="00E426E6" w:rsidRDefault="00C27C3E" w:rsidP="00290F39">
            <w:pPr>
              <w:ind w:right="77"/>
              <w:rPr>
                <w:rFonts w:ascii="GHEA Grapalat" w:hAnsi="GHEA Grapalat" w:cs="Arial"/>
              </w:rPr>
            </w:pPr>
            <w:r w:rsidRPr="00E426E6">
              <w:rPr>
                <w:rFonts w:ascii="GHEA Grapalat" w:hAnsi="GHEA Grapalat" w:cs="Arial"/>
              </w:rPr>
              <w:t>Vulnerable People Allowances</w:t>
            </w:r>
          </w:p>
        </w:tc>
        <w:tc>
          <w:tcPr>
            <w:tcW w:w="799" w:type="pct"/>
            <w:tcBorders>
              <w:bottom w:val="single" w:sz="4" w:space="0" w:color="auto"/>
            </w:tcBorders>
            <w:tcMar>
              <w:left w:w="29" w:type="dxa"/>
              <w:right w:w="29" w:type="dxa"/>
            </w:tcMar>
          </w:tcPr>
          <w:p w14:paraId="5DB2EB73" w14:textId="77777777" w:rsidR="00C27C3E" w:rsidRPr="00E426E6" w:rsidRDefault="00C27C3E" w:rsidP="00290F39">
            <w:pPr>
              <w:pStyle w:val="ListParagraph"/>
              <w:ind w:left="89" w:right="77"/>
              <w:jc w:val="left"/>
              <w:rPr>
                <w:rFonts w:ascii="GHEA Grapalat" w:hAnsi="GHEA Grapalat" w:cs="Arial"/>
              </w:rPr>
            </w:pPr>
          </w:p>
        </w:tc>
        <w:tc>
          <w:tcPr>
            <w:tcW w:w="1028" w:type="pct"/>
            <w:tcBorders>
              <w:bottom w:val="single" w:sz="4" w:space="0" w:color="auto"/>
            </w:tcBorders>
            <w:tcMar>
              <w:left w:w="29" w:type="dxa"/>
              <w:right w:w="29" w:type="dxa"/>
            </w:tcMar>
          </w:tcPr>
          <w:p w14:paraId="33FF748B" w14:textId="77777777" w:rsidR="00C27C3E" w:rsidRPr="00E426E6" w:rsidRDefault="00C27C3E" w:rsidP="00290F39">
            <w:pPr>
              <w:pStyle w:val="ListParagraph"/>
              <w:ind w:left="89" w:right="77"/>
              <w:jc w:val="left"/>
              <w:rPr>
                <w:rFonts w:ascii="GHEA Grapalat" w:hAnsi="GHEA Grapalat" w:cs="Arial"/>
              </w:rPr>
            </w:pPr>
            <w:r w:rsidRPr="00E426E6">
              <w:rPr>
                <w:rFonts w:ascii="GHEA Grapalat" w:hAnsi="GHEA Grapalat" w:cs="Arial"/>
                <w:sz w:val="24"/>
                <w:szCs w:val="24"/>
              </w:rPr>
              <w:t>Affected Households</w:t>
            </w:r>
            <w:r w:rsidRPr="00E426E6">
              <w:rPr>
                <w:rFonts w:ascii="GHEA Grapalat" w:hAnsi="GHEA Grapalat" w:cs="Arial"/>
                <w:lang w:val="en-GB"/>
              </w:rPr>
              <w:t xml:space="preserve">s headed by women, or elderly, or persons with disabilities and </w:t>
            </w:r>
            <w:r w:rsidRPr="00E426E6">
              <w:rPr>
                <w:rFonts w:ascii="GHEA Grapalat" w:hAnsi="GHEA Grapalat" w:cs="Arial"/>
                <w:sz w:val="24"/>
                <w:szCs w:val="24"/>
              </w:rPr>
              <w:t>Affected Households</w:t>
            </w:r>
            <w:r w:rsidRPr="00E426E6">
              <w:rPr>
                <w:rFonts w:ascii="GHEA Grapalat" w:hAnsi="GHEA Grapalat" w:cs="Arial"/>
                <w:lang w:val="en-GB"/>
              </w:rPr>
              <w:t xml:space="preserve">s living below the </w:t>
            </w:r>
            <w:r w:rsidRPr="007F18BB">
              <w:rPr>
                <w:rFonts w:ascii="GHEA Grapalat" w:hAnsi="GHEA Grapalat" w:cs="Arial"/>
                <w:sz w:val="24"/>
              </w:rPr>
              <w:t>eligibility threshold for receiving the insecurity allowance.</w:t>
            </w:r>
          </w:p>
        </w:tc>
        <w:tc>
          <w:tcPr>
            <w:tcW w:w="1915" w:type="pct"/>
            <w:tcBorders>
              <w:bottom w:val="single" w:sz="4" w:space="0" w:color="auto"/>
            </w:tcBorders>
            <w:tcMar>
              <w:left w:w="29" w:type="dxa"/>
              <w:right w:w="29" w:type="dxa"/>
            </w:tcMar>
          </w:tcPr>
          <w:p w14:paraId="6A26C333" w14:textId="77777777" w:rsidR="00C27C3E" w:rsidRPr="00E426E6" w:rsidRDefault="00C27C3E" w:rsidP="00290F39">
            <w:pPr>
              <w:pStyle w:val="ListParagraph"/>
              <w:ind w:left="89" w:right="77"/>
              <w:jc w:val="left"/>
              <w:rPr>
                <w:rFonts w:ascii="GHEA Grapalat" w:hAnsi="GHEA Grapalat" w:cs="Arial"/>
              </w:rPr>
            </w:pPr>
            <w:r w:rsidRPr="00E426E6">
              <w:rPr>
                <w:rFonts w:ascii="GHEA Grapalat" w:hAnsi="GHEA Grapalat" w:cs="Arial"/>
              </w:rPr>
              <w:t xml:space="preserve">Allowance equivalent to 6 months of minimum monthly salary (defined by the legislation </w:t>
            </w:r>
            <w:r w:rsidRPr="00E426E6">
              <w:rPr>
                <w:rFonts w:ascii="GHEA Grapalat" w:hAnsi="GHEA Grapalat" w:cs="Arial"/>
                <w:sz w:val="24"/>
                <w:szCs w:val="24"/>
              </w:rPr>
              <w:t>of the Republic of Armenia</w:t>
            </w:r>
            <w:r w:rsidRPr="00E426E6">
              <w:rPr>
                <w:rFonts w:ascii="GHEA Grapalat" w:hAnsi="GHEA Grapalat" w:cs="Arial"/>
              </w:rPr>
              <w:t>) and employment priority in project-related jobs.</w:t>
            </w:r>
          </w:p>
        </w:tc>
      </w:tr>
      <w:tr w:rsidR="00C27C3E" w:rsidRPr="00E426E6" w14:paraId="4A96AD91" w14:textId="77777777" w:rsidTr="00290F39">
        <w:trPr>
          <w:jc w:val="center"/>
        </w:trPr>
        <w:tc>
          <w:tcPr>
            <w:tcW w:w="367" w:type="pct"/>
          </w:tcPr>
          <w:p w14:paraId="7033A27B" w14:textId="77777777" w:rsidR="00C27C3E" w:rsidRPr="00E426E6" w:rsidRDefault="00C27C3E" w:rsidP="00290F39">
            <w:pPr>
              <w:pStyle w:val="ListParagraph"/>
              <w:numPr>
                <w:ilvl w:val="0"/>
                <w:numId w:val="10"/>
              </w:numPr>
              <w:ind w:right="77"/>
              <w:rPr>
                <w:rFonts w:ascii="GHEA Grapalat" w:hAnsi="GHEA Grapalat" w:cs="Arial"/>
              </w:rPr>
            </w:pPr>
          </w:p>
        </w:tc>
        <w:tc>
          <w:tcPr>
            <w:tcW w:w="891" w:type="pct"/>
            <w:tcMar>
              <w:left w:w="29" w:type="dxa"/>
              <w:right w:w="29" w:type="dxa"/>
            </w:tcMar>
          </w:tcPr>
          <w:p w14:paraId="07ED3E66" w14:textId="77777777" w:rsidR="00C27C3E" w:rsidRPr="00E426E6" w:rsidRDefault="00C27C3E" w:rsidP="00290F39">
            <w:pPr>
              <w:ind w:right="77"/>
              <w:rPr>
                <w:rFonts w:ascii="GHEA Grapalat" w:hAnsi="GHEA Grapalat" w:cs="Arial"/>
              </w:rPr>
            </w:pPr>
            <w:r w:rsidRPr="00E426E6">
              <w:rPr>
                <w:rFonts w:ascii="GHEA Grapalat" w:hAnsi="GHEA Grapalat" w:cs="Arial"/>
              </w:rPr>
              <w:t>Temporary impacts</w:t>
            </w:r>
          </w:p>
        </w:tc>
        <w:tc>
          <w:tcPr>
            <w:tcW w:w="799" w:type="pct"/>
            <w:tcMar>
              <w:left w:w="29" w:type="dxa"/>
              <w:right w:w="29" w:type="dxa"/>
            </w:tcMar>
          </w:tcPr>
          <w:p w14:paraId="337F9051" w14:textId="77777777" w:rsidR="00C27C3E" w:rsidRPr="00E426E6" w:rsidRDefault="00C27C3E" w:rsidP="00290F39">
            <w:pPr>
              <w:pStyle w:val="ListParagraph"/>
              <w:ind w:left="89" w:right="77"/>
              <w:jc w:val="left"/>
              <w:rPr>
                <w:rFonts w:ascii="GHEA Grapalat" w:hAnsi="GHEA Grapalat" w:cs="Arial"/>
              </w:rPr>
            </w:pPr>
          </w:p>
        </w:tc>
        <w:tc>
          <w:tcPr>
            <w:tcW w:w="1028" w:type="pct"/>
            <w:tcMar>
              <w:left w:w="29" w:type="dxa"/>
              <w:right w:w="29" w:type="dxa"/>
            </w:tcMar>
          </w:tcPr>
          <w:p w14:paraId="3FD05548" w14:textId="77777777" w:rsidR="00C27C3E" w:rsidRPr="00E426E6" w:rsidRDefault="00C27C3E" w:rsidP="00290F39">
            <w:pPr>
              <w:pStyle w:val="ListParagraph"/>
              <w:ind w:left="89" w:right="77"/>
              <w:jc w:val="left"/>
              <w:rPr>
                <w:rFonts w:ascii="GHEA Grapalat" w:hAnsi="GHEA Grapalat" w:cs="Arial"/>
              </w:rPr>
            </w:pPr>
            <w:r w:rsidRPr="00E426E6">
              <w:rPr>
                <w:rFonts w:ascii="GHEA Grapalat" w:hAnsi="GHEA Grapalat" w:cs="Arial"/>
              </w:rPr>
              <w:t xml:space="preserve">All Affected Persons or </w:t>
            </w:r>
            <w:r w:rsidRPr="00E426E6">
              <w:rPr>
                <w:rFonts w:ascii="GHEA Grapalat" w:hAnsi="GHEA Grapalat" w:cs="Arial"/>
                <w:sz w:val="24"/>
                <w:szCs w:val="24"/>
              </w:rPr>
              <w:t>Affected Households</w:t>
            </w:r>
          </w:p>
        </w:tc>
        <w:tc>
          <w:tcPr>
            <w:tcW w:w="1915" w:type="pct"/>
            <w:tcMar>
              <w:left w:w="29" w:type="dxa"/>
              <w:right w:w="29" w:type="dxa"/>
            </w:tcMar>
          </w:tcPr>
          <w:p w14:paraId="36648D8A" w14:textId="77777777" w:rsidR="00C27C3E" w:rsidRPr="00E426E6" w:rsidRDefault="00C27C3E" w:rsidP="00290F39">
            <w:pPr>
              <w:pStyle w:val="ListParagraph"/>
              <w:ind w:left="89" w:right="77"/>
              <w:jc w:val="left"/>
              <w:rPr>
                <w:rFonts w:ascii="GHEA Grapalat" w:hAnsi="GHEA Grapalat" w:cs="Arial"/>
              </w:rPr>
            </w:pPr>
            <w:r w:rsidRPr="00E426E6">
              <w:rPr>
                <w:rFonts w:ascii="GHEA Grapalat" w:hAnsi="GHEA Grapalat" w:cs="Arial"/>
              </w:rPr>
              <w:t>Due rent and rehabilitation for temporarily affected assets will be provided.</w:t>
            </w:r>
          </w:p>
        </w:tc>
      </w:tr>
      <w:tr w:rsidR="00C27C3E" w:rsidRPr="00E426E6" w14:paraId="19744CD9" w14:textId="77777777" w:rsidTr="00290F39">
        <w:trPr>
          <w:jc w:val="center"/>
        </w:trPr>
        <w:tc>
          <w:tcPr>
            <w:tcW w:w="367" w:type="pct"/>
            <w:vMerge w:val="restart"/>
          </w:tcPr>
          <w:p w14:paraId="118D63A1" w14:textId="77777777" w:rsidR="00C27C3E" w:rsidRPr="00E426E6" w:rsidRDefault="00C27C3E" w:rsidP="00290F39">
            <w:pPr>
              <w:pStyle w:val="ListParagraph"/>
              <w:numPr>
                <w:ilvl w:val="0"/>
                <w:numId w:val="10"/>
              </w:numPr>
              <w:ind w:right="77"/>
              <w:rPr>
                <w:rFonts w:ascii="GHEA Grapalat" w:hAnsi="GHEA Grapalat" w:cs="Arial"/>
              </w:rPr>
            </w:pPr>
          </w:p>
        </w:tc>
        <w:tc>
          <w:tcPr>
            <w:tcW w:w="891" w:type="pct"/>
            <w:vMerge w:val="restart"/>
            <w:tcMar>
              <w:left w:w="29" w:type="dxa"/>
              <w:right w:w="29" w:type="dxa"/>
            </w:tcMar>
          </w:tcPr>
          <w:p w14:paraId="7833C3B1" w14:textId="77777777" w:rsidR="00C27C3E" w:rsidRPr="00E426E6" w:rsidRDefault="00C27C3E" w:rsidP="00290F39">
            <w:pPr>
              <w:ind w:right="77"/>
              <w:rPr>
                <w:rFonts w:ascii="GHEA Grapalat" w:hAnsi="GHEA Grapalat" w:cs="Arial"/>
              </w:rPr>
            </w:pPr>
            <w:r w:rsidRPr="00E426E6">
              <w:rPr>
                <w:rFonts w:ascii="GHEA Grapalat" w:hAnsi="GHEA Grapalat" w:cs="Arial"/>
              </w:rPr>
              <w:t>Temporary impacts due to utility relocation</w:t>
            </w:r>
          </w:p>
        </w:tc>
        <w:tc>
          <w:tcPr>
            <w:tcW w:w="799" w:type="pct"/>
            <w:vMerge w:val="restart"/>
            <w:tcMar>
              <w:left w:w="29" w:type="dxa"/>
              <w:right w:w="29" w:type="dxa"/>
            </w:tcMar>
          </w:tcPr>
          <w:p w14:paraId="74E763F2" w14:textId="77777777" w:rsidR="00C27C3E" w:rsidRPr="00E426E6" w:rsidRDefault="00C27C3E" w:rsidP="00290F39">
            <w:pPr>
              <w:ind w:right="77"/>
              <w:rPr>
                <w:rFonts w:ascii="GHEA Grapalat" w:hAnsi="GHEA Grapalat" w:cs="Arial"/>
              </w:rPr>
            </w:pPr>
            <w:r w:rsidRPr="00E426E6">
              <w:rPr>
                <w:rFonts w:ascii="GHEA Grapalat" w:hAnsi="GHEA Grapalat" w:cs="Arial"/>
              </w:rPr>
              <w:t>All Affected Households’ losses based on their legal status</w:t>
            </w:r>
          </w:p>
        </w:tc>
        <w:tc>
          <w:tcPr>
            <w:tcW w:w="1028" w:type="pct"/>
            <w:tcMar>
              <w:left w:w="29" w:type="dxa"/>
              <w:right w:w="29" w:type="dxa"/>
            </w:tcMar>
          </w:tcPr>
          <w:p w14:paraId="6BF2247C" w14:textId="77777777" w:rsidR="00C27C3E" w:rsidRPr="00E426E6" w:rsidRDefault="00C27C3E" w:rsidP="00290F39">
            <w:pPr>
              <w:pStyle w:val="ListParagraph"/>
              <w:ind w:left="89" w:right="77"/>
              <w:jc w:val="left"/>
              <w:rPr>
                <w:rFonts w:ascii="GHEA Grapalat" w:hAnsi="GHEA Grapalat" w:cs="Arial"/>
              </w:rPr>
            </w:pPr>
          </w:p>
          <w:p w14:paraId="436EA6B4" w14:textId="77777777" w:rsidR="00C27C3E" w:rsidRPr="00E426E6" w:rsidRDefault="00C27C3E" w:rsidP="00290F39">
            <w:pPr>
              <w:ind w:left="89" w:right="77"/>
              <w:rPr>
                <w:rFonts w:ascii="GHEA Grapalat" w:hAnsi="GHEA Grapalat" w:cs="Arial"/>
              </w:rPr>
            </w:pPr>
            <w:r w:rsidRPr="00E426E6">
              <w:rPr>
                <w:rFonts w:ascii="GHEA Grapalat" w:hAnsi="GHEA Grapalat" w:cs="Arial"/>
              </w:rPr>
              <w:t>Owners</w:t>
            </w:r>
          </w:p>
          <w:p w14:paraId="06FE1266" w14:textId="77777777" w:rsidR="00C27C3E" w:rsidRPr="00E426E6" w:rsidRDefault="00C27C3E" w:rsidP="00290F39">
            <w:pPr>
              <w:ind w:left="89" w:right="77"/>
              <w:rPr>
                <w:rFonts w:ascii="GHEA Grapalat" w:hAnsi="GHEA Grapalat" w:cs="Arial"/>
              </w:rPr>
            </w:pPr>
          </w:p>
        </w:tc>
        <w:tc>
          <w:tcPr>
            <w:tcW w:w="1915" w:type="pct"/>
            <w:tcMar>
              <w:left w:w="29" w:type="dxa"/>
              <w:right w:w="29" w:type="dxa"/>
            </w:tcMar>
          </w:tcPr>
          <w:p w14:paraId="5C147FB6" w14:textId="77777777" w:rsidR="00C27C3E" w:rsidRPr="00E426E6" w:rsidRDefault="00C27C3E" w:rsidP="00290F39">
            <w:pPr>
              <w:pStyle w:val="ListParagraph"/>
              <w:ind w:left="89" w:right="77"/>
              <w:jc w:val="left"/>
              <w:rPr>
                <w:rFonts w:ascii="GHEA Grapalat" w:hAnsi="GHEA Grapalat" w:cs="Arial"/>
              </w:rPr>
            </w:pPr>
            <w:r w:rsidRPr="00E426E6">
              <w:rPr>
                <w:rFonts w:ascii="GHEA Grapalat" w:hAnsi="GHEA Grapalat" w:cs="Arial"/>
              </w:rPr>
              <w:t>Compensation will be provided both for land and improvements as in case of permanent impacts.</w:t>
            </w:r>
          </w:p>
        </w:tc>
      </w:tr>
      <w:tr w:rsidR="00C27C3E" w:rsidRPr="00E426E6" w14:paraId="1A90B6B6" w14:textId="77777777" w:rsidTr="00290F39">
        <w:trPr>
          <w:trHeight w:val="724"/>
          <w:jc w:val="center"/>
        </w:trPr>
        <w:tc>
          <w:tcPr>
            <w:tcW w:w="367" w:type="pct"/>
            <w:vMerge/>
          </w:tcPr>
          <w:p w14:paraId="1DB4F19B" w14:textId="77777777" w:rsidR="00C27C3E" w:rsidRPr="00E426E6" w:rsidRDefault="00C27C3E" w:rsidP="00290F39">
            <w:pPr>
              <w:pStyle w:val="ListParagraph"/>
              <w:ind w:left="89" w:right="77"/>
              <w:jc w:val="left"/>
              <w:rPr>
                <w:rFonts w:ascii="GHEA Grapalat" w:hAnsi="GHEA Grapalat" w:cs="Arial"/>
              </w:rPr>
            </w:pPr>
          </w:p>
        </w:tc>
        <w:tc>
          <w:tcPr>
            <w:tcW w:w="891" w:type="pct"/>
            <w:vMerge/>
            <w:tcMar>
              <w:left w:w="29" w:type="dxa"/>
              <w:right w:w="29" w:type="dxa"/>
            </w:tcMar>
          </w:tcPr>
          <w:p w14:paraId="41A599CE" w14:textId="77777777" w:rsidR="00C27C3E" w:rsidRPr="00E426E6" w:rsidRDefault="00C27C3E" w:rsidP="00290F39">
            <w:pPr>
              <w:pStyle w:val="ListParagraph"/>
              <w:ind w:left="89" w:right="77"/>
              <w:jc w:val="left"/>
              <w:rPr>
                <w:rFonts w:ascii="GHEA Grapalat" w:hAnsi="GHEA Grapalat" w:cs="Arial"/>
              </w:rPr>
            </w:pPr>
          </w:p>
        </w:tc>
        <w:tc>
          <w:tcPr>
            <w:tcW w:w="799" w:type="pct"/>
            <w:vMerge/>
            <w:tcMar>
              <w:left w:w="29" w:type="dxa"/>
              <w:right w:w="29" w:type="dxa"/>
            </w:tcMar>
          </w:tcPr>
          <w:p w14:paraId="090A4D27" w14:textId="77777777" w:rsidR="00C27C3E" w:rsidRPr="00E426E6" w:rsidRDefault="00C27C3E" w:rsidP="00290F39">
            <w:pPr>
              <w:ind w:left="89" w:right="77"/>
              <w:rPr>
                <w:rFonts w:ascii="GHEA Grapalat" w:hAnsi="GHEA Grapalat" w:cs="Arial"/>
              </w:rPr>
            </w:pPr>
          </w:p>
        </w:tc>
        <w:tc>
          <w:tcPr>
            <w:tcW w:w="1028" w:type="pct"/>
            <w:tcMar>
              <w:left w:w="29" w:type="dxa"/>
              <w:right w:w="29" w:type="dxa"/>
            </w:tcMar>
          </w:tcPr>
          <w:p w14:paraId="6B3E986C" w14:textId="77777777" w:rsidR="00C27C3E" w:rsidRPr="00E426E6" w:rsidRDefault="00C27C3E" w:rsidP="00290F39">
            <w:pPr>
              <w:pStyle w:val="ListParagraph"/>
              <w:ind w:left="89" w:right="77"/>
              <w:jc w:val="left"/>
              <w:rPr>
                <w:rFonts w:ascii="GHEA Grapalat" w:hAnsi="GHEA Grapalat" w:cs="Arial"/>
              </w:rPr>
            </w:pPr>
            <w:r w:rsidRPr="00E426E6">
              <w:rPr>
                <w:rFonts w:ascii="GHEA Grapalat" w:hAnsi="GHEA Grapalat" w:cs="Arial"/>
              </w:rPr>
              <w:t>Non-legalizable Affected Households</w:t>
            </w:r>
          </w:p>
        </w:tc>
        <w:tc>
          <w:tcPr>
            <w:tcW w:w="1915" w:type="pct"/>
            <w:tcMar>
              <w:left w:w="29" w:type="dxa"/>
              <w:right w:w="29" w:type="dxa"/>
            </w:tcMar>
          </w:tcPr>
          <w:p w14:paraId="5B6A5D78" w14:textId="77777777" w:rsidR="00C27C3E" w:rsidRPr="00E426E6" w:rsidRDefault="00C27C3E" w:rsidP="00290F39">
            <w:pPr>
              <w:pStyle w:val="ListParagraph"/>
              <w:ind w:left="89" w:right="77"/>
              <w:jc w:val="left"/>
              <w:rPr>
                <w:rFonts w:ascii="GHEA Grapalat" w:hAnsi="GHEA Grapalat" w:cs="Arial"/>
              </w:rPr>
            </w:pPr>
            <w:r w:rsidRPr="00E426E6">
              <w:rPr>
                <w:rFonts w:ascii="GHEA Grapalat" w:hAnsi="GHEA Grapalat" w:cs="Arial"/>
              </w:rPr>
              <w:t>Compensation will be provided only for improvements added to the affected land by users such as trees, crops, fences etc. In these cases, no allowance will be paid to users for illegal land use; however, these lands should be covered and returned to the user.</w:t>
            </w:r>
          </w:p>
        </w:tc>
      </w:tr>
      <w:tr w:rsidR="00C27C3E" w:rsidRPr="00E426E6" w14:paraId="27084899" w14:textId="77777777" w:rsidTr="00290F39">
        <w:trPr>
          <w:jc w:val="center"/>
        </w:trPr>
        <w:tc>
          <w:tcPr>
            <w:tcW w:w="367" w:type="pct"/>
            <w:tcBorders>
              <w:bottom w:val="single" w:sz="4" w:space="0" w:color="auto"/>
            </w:tcBorders>
          </w:tcPr>
          <w:p w14:paraId="3CBE3018" w14:textId="77777777" w:rsidR="00C27C3E" w:rsidRPr="00E426E6" w:rsidRDefault="00C27C3E" w:rsidP="00290F39">
            <w:pPr>
              <w:pStyle w:val="ListParagraph"/>
              <w:numPr>
                <w:ilvl w:val="0"/>
                <w:numId w:val="10"/>
              </w:numPr>
              <w:ind w:right="77"/>
              <w:rPr>
                <w:rFonts w:ascii="GHEA Grapalat" w:hAnsi="GHEA Grapalat" w:cs="Arial"/>
                <w:lang w:val="en-GB"/>
              </w:rPr>
            </w:pPr>
          </w:p>
        </w:tc>
        <w:tc>
          <w:tcPr>
            <w:tcW w:w="891" w:type="pct"/>
            <w:tcBorders>
              <w:bottom w:val="single" w:sz="4" w:space="0" w:color="auto"/>
            </w:tcBorders>
            <w:tcMar>
              <w:left w:w="29" w:type="dxa"/>
              <w:right w:w="29" w:type="dxa"/>
            </w:tcMar>
          </w:tcPr>
          <w:p w14:paraId="6747E999" w14:textId="77777777" w:rsidR="00C27C3E" w:rsidRPr="00E426E6" w:rsidRDefault="00C27C3E" w:rsidP="00290F39">
            <w:pPr>
              <w:ind w:right="77"/>
              <w:rPr>
                <w:rFonts w:ascii="GHEA Grapalat" w:hAnsi="GHEA Grapalat" w:cs="Arial"/>
              </w:rPr>
            </w:pPr>
            <w:r w:rsidRPr="00E426E6">
              <w:rPr>
                <w:rFonts w:ascii="GHEA Grapalat" w:hAnsi="GHEA Grapalat" w:cs="Arial"/>
                <w:lang w:val="en-GB"/>
              </w:rPr>
              <w:t>Unforeseen LAR impacts, if any</w:t>
            </w:r>
          </w:p>
        </w:tc>
        <w:tc>
          <w:tcPr>
            <w:tcW w:w="799" w:type="pct"/>
            <w:tcBorders>
              <w:bottom w:val="single" w:sz="4" w:space="0" w:color="auto"/>
            </w:tcBorders>
            <w:tcMar>
              <w:left w:w="29" w:type="dxa"/>
              <w:right w:w="29" w:type="dxa"/>
            </w:tcMar>
          </w:tcPr>
          <w:p w14:paraId="4CD98D77" w14:textId="77777777" w:rsidR="00C27C3E" w:rsidRPr="00E426E6" w:rsidRDefault="00C27C3E" w:rsidP="00290F39">
            <w:pPr>
              <w:pStyle w:val="ListParagraph"/>
              <w:ind w:left="89" w:right="77"/>
              <w:jc w:val="left"/>
              <w:rPr>
                <w:rFonts w:ascii="GHEA Grapalat" w:hAnsi="GHEA Grapalat" w:cs="Arial"/>
              </w:rPr>
            </w:pPr>
          </w:p>
        </w:tc>
        <w:tc>
          <w:tcPr>
            <w:tcW w:w="1028" w:type="pct"/>
            <w:tcBorders>
              <w:bottom w:val="single" w:sz="4" w:space="0" w:color="auto"/>
            </w:tcBorders>
            <w:tcMar>
              <w:left w:w="29" w:type="dxa"/>
              <w:right w:w="29" w:type="dxa"/>
            </w:tcMar>
          </w:tcPr>
          <w:p w14:paraId="5114E3DF" w14:textId="77777777" w:rsidR="00C27C3E" w:rsidRPr="00E426E6" w:rsidRDefault="00C27C3E" w:rsidP="00290F39">
            <w:pPr>
              <w:pStyle w:val="ListParagraph"/>
              <w:ind w:left="89" w:right="77"/>
              <w:jc w:val="left"/>
              <w:rPr>
                <w:rFonts w:ascii="GHEA Grapalat" w:hAnsi="GHEA Grapalat" w:cs="Arial"/>
              </w:rPr>
            </w:pPr>
            <w:r w:rsidRPr="00E426E6">
              <w:rPr>
                <w:rFonts w:ascii="GHEA Grapalat" w:hAnsi="GHEA Grapalat" w:cs="Arial"/>
              </w:rPr>
              <w:t xml:space="preserve">All Affected Persons or </w:t>
            </w:r>
            <w:r w:rsidRPr="00E426E6">
              <w:rPr>
                <w:rFonts w:ascii="GHEA Grapalat" w:hAnsi="GHEA Grapalat" w:cs="Arial"/>
                <w:sz w:val="24"/>
                <w:szCs w:val="24"/>
              </w:rPr>
              <w:t>Affected Households</w:t>
            </w:r>
          </w:p>
        </w:tc>
        <w:tc>
          <w:tcPr>
            <w:tcW w:w="1915" w:type="pct"/>
            <w:tcBorders>
              <w:bottom w:val="single" w:sz="4" w:space="0" w:color="auto"/>
            </w:tcBorders>
            <w:tcMar>
              <w:left w:w="29" w:type="dxa"/>
              <w:right w:w="29" w:type="dxa"/>
            </w:tcMar>
          </w:tcPr>
          <w:p w14:paraId="2976D374" w14:textId="77777777" w:rsidR="00C27C3E" w:rsidRPr="00E426E6" w:rsidRDefault="00C27C3E" w:rsidP="00290F39">
            <w:pPr>
              <w:pStyle w:val="ListParagraph"/>
              <w:ind w:left="89" w:right="77"/>
              <w:jc w:val="left"/>
              <w:rPr>
                <w:rFonts w:ascii="GHEA Grapalat" w:hAnsi="GHEA Grapalat" w:cs="Arial"/>
              </w:rPr>
            </w:pPr>
            <w:r w:rsidRPr="00E426E6">
              <w:rPr>
                <w:rFonts w:ascii="GHEA Grapalat" w:hAnsi="GHEA Grapalat" w:cs="Arial"/>
              </w:rPr>
              <w:t xml:space="preserve">Yerevan Municipality will consider the unforeseen </w:t>
            </w:r>
            <w:r w:rsidRPr="00E426E6">
              <w:rPr>
                <w:rFonts w:ascii="GHEA Grapalat" w:hAnsi="GHEA Grapalat" w:cs="Arial"/>
                <w:sz w:val="24"/>
                <w:szCs w:val="24"/>
              </w:rPr>
              <w:t>land acquisition and resettlement</w:t>
            </w:r>
            <w:r w:rsidRPr="00E426E6">
              <w:rPr>
                <w:rFonts w:ascii="GHEA Grapalat" w:hAnsi="GHEA Grapalat" w:cs="Arial"/>
              </w:rPr>
              <w:t xml:space="preserve"> impacts (including unanticipated access restrictions) during project implementation and will compensate/rehabilitate based on the above provisions and in accordance with SPS 2009 and </w:t>
            </w:r>
            <w:r w:rsidRPr="00E426E6">
              <w:rPr>
                <w:rFonts w:ascii="GHEA Grapalat" w:hAnsi="GHEA Grapalat" w:cs="Arial"/>
                <w:sz w:val="24"/>
                <w:szCs w:val="24"/>
              </w:rPr>
              <w:t xml:space="preserve">Land Acquisition and Resettlement Plan </w:t>
            </w:r>
            <w:r w:rsidRPr="00E426E6">
              <w:rPr>
                <w:rFonts w:ascii="GHEA Grapalat" w:hAnsi="GHEA Grapalat" w:cs="Arial"/>
              </w:rPr>
              <w:t xml:space="preserve">methodology. </w:t>
            </w:r>
          </w:p>
          <w:p w14:paraId="4E9AE321" w14:textId="77777777" w:rsidR="00C27C3E" w:rsidRPr="00E426E6" w:rsidRDefault="00C27C3E" w:rsidP="00290F39">
            <w:pPr>
              <w:pStyle w:val="ListParagraph"/>
              <w:ind w:left="89" w:right="77"/>
              <w:jc w:val="left"/>
              <w:rPr>
                <w:rFonts w:ascii="GHEA Grapalat" w:hAnsi="GHEA Grapalat" w:cs="Arial"/>
                <w:lang w:eastAsia="en-GB"/>
              </w:rPr>
            </w:pPr>
            <w:r w:rsidRPr="00E426E6">
              <w:rPr>
                <w:rFonts w:ascii="GHEA Grapalat" w:hAnsi="GHEA Grapalat" w:cs="Arial"/>
                <w:lang w:eastAsia="en-GB"/>
              </w:rPr>
              <w:t xml:space="preserve">The damage caused by Contractor (or subcontractor) during the construction works will be compensated in accordance with this </w:t>
            </w:r>
            <w:r w:rsidRPr="00E426E6">
              <w:rPr>
                <w:rFonts w:ascii="GHEA Grapalat" w:hAnsi="GHEA Grapalat" w:cs="Arial"/>
                <w:sz w:val="24"/>
                <w:szCs w:val="24"/>
              </w:rPr>
              <w:t>Land Acquisition and Resettlement Framework</w:t>
            </w:r>
            <w:r w:rsidRPr="00E426E6">
              <w:rPr>
                <w:rFonts w:ascii="GHEA Grapalat" w:hAnsi="GHEA Grapalat" w:cs="Arial"/>
                <w:lang w:eastAsia="en-GB"/>
              </w:rPr>
              <w:t>.</w:t>
            </w:r>
          </w:p>
        </w:tc>
      </w:tr>
      <w:tr w:rsidR="00C27C3E" w:rsidRPr="00E426E6" w14:paraId="0BF6F7C0" w14:textId="77777777" w:rsidTr="00290F39">
        <w:trPr>
          <w:jc w:val="center"/>
        </w:trPr>
        <w:tc>
          <w:tcPr>
            <w:tcW w:w="367" w:type="pct"/>
            <w:tcBorders>
              <w:bottom w:val="single" w:sz="4" w:space="0" w:color="auto"/>
            </w:tcBorders>
          </w:tcPr>
          <w:p w14:paraId="03D5E6BC" w14:textId="77777777" w:rsidR="00C27C3E" w:rsidRPr="00E426E6" w:rsidRDefault="00C27C3E" w:rsidP="00290F39">
            <w:pPr>
              <w:pStyle w:val="ListParagraph"/>
              <w:numPr>
                <w:ilvl w:val="0"/>
                <w:numId w:val="10"/>
              </w:numPr>
              <w:ind w:right="77"/>
              <w:rPr>
                <w:rFonts w:ascii="GHEA Grapalat" w:hAnsi="GHEA Grapalat" w:cs="Arial"/>
                <w:lang w:val="en-GB"/>
              </w:rPr>
            </w:pPr>
          </w:p>
        </w:tc>
        <w:tc>
          <w:tcPr>
            <w:tcW w:w="891" w:type="pct"/>
            <w:tcBorders>
              <w:bottom w:val="single" w:sz="4" w:space="0" w:color="auto"/>
            </w:tcBorders>
            <w:tcMar>
              <w:left w:w="29" w:type="dxa"/>
              <w:right w:w="29" w:type="dxa"/>
            </w:tcMar>
          </w:tcPr>
          <w:p w14:paraId="400162E9" w14:textId="77777777" w:rsidR="00C27C3E" w:rsidRPr="008E57D0" w:rsidRDefault="00C27C3E" w:rsidP="00290F39">
            <w:pPr>
              <w:ind w:right="77"/>
              <w:rPr>
                <w:rFonts w:ascii="GHEA Grapalat" w:hAnsi="GHEA Grapalat" w:cs="Arial"/>
                <w:lang w:val="en-GB"/>
              </w:rPr>
            </w:pPr>
            <w:r w:rsidRPr="00E426E6">
              <w:rPr>
                <w:rFonts w:ascii="GHEA Grapalat" w:hAnsi="GHEA Grapalat" w:cs="Arial"/>
                <w:lang w:val="en-GB"/>
              </w:rPr>
              <w:t xml:space="preserve">Compensation for </w:t>
            </w:r>
            <w:r w:rsidRPr="008E57D0">
              <w:rPr>
                <w:rFonts w:ascii="GHEA Grapalat" w:hAnsi="GHEA Grapalat" w:cs="Arial"/>
                <w:lang w:val="en-GB"/>
              </w:rPr>
              <w:t>improvements</w:t>
            </w:r>
          </w:p>
          <w:p w14:paraId="103C495B" w14:textId="77777777" w:rsidR="00C27C3E" w:rsidRPr="00E426E6" w:rsidRDefault="00C27C3E" w:rsidP="00290F39">
            <w:pPr>
              <w:pStyle w:val="ListParagraph"/>
              <w:ind w:left="89" w:right="77"/>
              <w:jc w:val="left"/>
              <w:rPr>
                <w:rFonts w:ascii="GHEA Grapalat" w:hAnsi="GHEA Grapalat" w:cs="Arial"/>
                <w:lang w:val="en-GB"/>
              </w:rPr>
            </w:pPr>
          </w:p>
        </w:tc>
        <w:tc>
          <w:tcPr>
            <w:tcW w:w="799" w:type="pct"/>
            <w:tcBorders>
              <w:bottom w:val="single" w:sz="4" w:space="0" w:color="auto"/>
            </w:tcBorders>
            <w:tcMar>
              <w:left w:w="29" w:type="dxa"/>
              <w:right w:w="29" w:type="dxa"/>
            </w:tcMar>
          </w:tcPr>
          <w:p w14:paraId="73D6F130" w14:textId="77777777" w:rsidR="00C27C3E" w:rsidRPr="00E426E6" w:rsidRDefault="00C27C3E" w:rsidP="00290F39">
            <w:pPr>
              <w:ind w:right="77"/>
              <w:rPr>
                <w:rFonts w:ascii="GHEA Grapalat" w:hAnsi="GHEA Grapalat" w:cs="Arial"/>
              </w:rPr>
            </w:pPr>
            <w:r w:rsidRPr="00E426E6">
              <w:rPr>
                <w:rFonts w:ascii="GHEA Grapalat" w:hAnsi="GHEA Grapalat" w:cs="Arial"/>
              </w:rPr>
              <w:t>Improvements that are not included in this Entitlement Matrix but exist on the affected land (except the moveable property)</w:t>
            </w:r>
          </w:p>
        </w:tc>
        <w:tc>
          <w:tcPr>
            <w:tcW w:w="1028" w:type="pct"/>
            <w:tcBorders>
              <w:bottom w:val="single" w:sz="4" w:space="0" w:color="auto"/>
            </w:tcBorders>
            <w:tcMar>
              <w:left w:w="29" w:type="dxa"/>
              <w:right w:w="29" w:type="dxa"/>
            </w:tcMar>
          </w:tcPr>
          <w:p w14:paraId="17EFA312" w14:textId="77777777" w:rsidR="00C27C3E" w:rsidRPr="00E426E6" w:rsidRDefault="00C27C3E" w:rsidP="00290F39">
            <w:pPr>
              <w:pStyle w:val="ListParagraph"/>
              <w:ind w:left="89" w:right="77"/>
              <w:jc w:val="left"/>
              <w:rPr>
                <w:rFonts w:ascii="GHEA Grapalat" w:hAnsi="GHEA Grapalat" w:cs="Arial"/>
              </w:rPr>
            </w:pPr>
            <w:r w:rsidRPr="00E426E6">
              <w:rPr>
                <w:rFonts w:ascii="GHEA Grapalat" w:hAnsi="GHEA Grapalat" w:cs="Arial"/>
              </w:rPr>
              <w:t>Affected Persons or</w:t>
            </w:r>
            <w:r w:rsidRPr="00E426E6" w:rsidDel="000C1073">
              <w:rPr>
                <w:rFonts w:ascii="GHEA Grapalat" w:hAnsi="GHEA Grapalat" w:cs="Arial"/>
              </w:rPr>
              <w:t xml:space="preserve"> </w:t>
            </w:r>
            <w:r w:rsidRPr="00E426E6">
              <w:rPr>
                <w:rFonts w:ascii="GHEA Grapalat" w:hAnsi="GHEA Grapalat" w:cs="Arial"/>
                <w:sz w:val="24"/>
                <w:szCs w:val="24"/>
              </w:rPr>
              <w:t>Affected Households</w:t>
            </w:r>
            <w:r w:rsidRPr="00E426E6">
              <w:rPr>
                <w:rFonts w:ascii="GHEA Grapalat" w:hAnsi="GHEA Grapalat" w:cs="Arial"/>
              </w:rPr>
              <w:t xml:space="preserve"> who have done the improvements regardless of legal status</w:t>
            </w:r>
          </w:p>
        </w:tc>
        <w:tc>
          <w:tcPr>
            <w:tcW w:w="1915" w:type="pct"/>
            <w:tcBorders>
              <w:bottom w:val="single" w:sz="4" w:space="0" w:color="auto"/>
            </w:tcBorders>
            <w:tcMar>
              <w:left w:w="29" w:type="dxa"/>
              <w:right w:w="29" w:type="dxa"/>
            </w:tcMar>
          </w:tcPr>
          <w:p w14:paraId="5F4F9AEA" w14:textId="77777777" w:rsidR="00C27C3E" w:rsidRPr="00E426E6" w:rsidRDefault="00C27C3E" w:rsidP="00290F39">
            <w:pPr>
              <w:pStyle w:val="ListParagraph"/>
              <w:ind w:left="89" w:right="77"/>
              <w:jc w:val="left"/>
              <w:rPr>
                <w:rFonts w:ascii="GHEA Grapalat" w:hAnsi="GHEA Grapalat" w:cs="Arial"/>
              </w:rPr>
            </w:pPr>
            <w:r w:rsidRPr="00E426E6">
              <w:rPr>
                <w:rFonts w:ascii="GHEA Grapalat" w:hAnsi="GHEA Grapalat" w:cs="Arial"/>
              </w:rPr>
              <w:t>Cash compensation at replacement cost.</w:t>
            </w:r>
          </w:p>
        </w:tc>
      </w:tr>
    </w:tbl>
    <w:p w14:paraId="1C8B3414" w14:textId="77777777" w:rsidR="00C27C3E" w:rsidRPr="00316FCA" w:rsidRDefault="00C27C3E" w:rsidP="00C27C3E">
      <w:pPr>
        <w:spacing w:line="360" w:lineRule="auto"/>
        <w:ind w:left="900"/>
        <w:jc w:val="center"/>
        <w:rPr>
          <w:rFonts w:ascii="GHEA Grapalat" w:hAnsi="GHEA Grapalat" w:cs="Arial"/>
          <w:sz w:val="24"/>
          <w:szCs w:val="24"/>
        </w:rPr>
      </w:pPr>
    </w:p>
    <w:p w14:paraId="2359A701" w14:textId="77777777" w:rsidR="00C27C3E" w:rsidRPr="008E57D0"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rPr>
        <w:t>Affected Persons</w:t>
      </w:r>
      <w:r w:rsidRPr="00E426E6" w:rsidDel="000C1073">
        <w:rPr>
          <w:rFonts w:ascii="GHEA Grapalat" w:hAnsi="GHEA Grapalat" w:cs="Arial"/>
          <w:sz w:val="24"/>
        </w:rPr>
        <w:t xml:space="preserve"> </w:t>
      </w:r>
      <w:r w:rsidRPr="00E426E6">
        <w:rPr>
          <w:rFonts w:ascii="GHEA Grapalat" w:hAnsi="GHEA Grapalat" w:cs="Arial"/>
          <w:sz w:val="24"/>
        </w:rPr>
        <w:t>or</w:t>
      </w:r>
      <w:r w:rsidRPr="00A74616">
        <w:rPr>
          <w:rFonts w:ascii="GHEA Grapalat" w:hAnsi="GHEA Grapalat" w:cs="Arial"/>
          <w:sz w:val="24"/>
          <w:szCs w:val="24"/>
        </w:rPr>
        <w:t xml:space="preserve"> Affected Household</w:t>
      </w:r>
      <w:r w:rsidRPr="003B264A">
        <w:rPr>
          <w:rFonts w:ascii="GHEA Grapalat" w:hAnsi="GHEA Grapalat" w:cs="Arial"/>
          <w:sz w:val="24"/>
          <w:szCs w:val="24"/>
        </w:rPr>
        <w:t>s</w:t>
      </w:r>
      <w:r w:rsidRPr="001E0EAF">
        <w:rPr>
          <w:rFonts w:ascii="GHEA Grapalat" w:hAnsi="GHEA Grapalat" w:cs="Arial"/>
          <w:sz w:val="24"/>
        </w:rPr>
        <w:t xml:space="preserve"> entitled for compensation or at least rehabilitation provisions under the Project are:</w:t>
      </w:r>
    </w:p>
    <w:p w14:paraId="41688CA2" w14:textId="77777777" w:rsidR="00C27C3E" w:rsidRPr="00E426E6" w:rsidRDefault="00C27C3E" w:rsidP="00C27C3E">
      <w:pPr>
        <w:pStyle w:val="ListParagraph"/>
        <w:widowControl/>
        <w:numPr>
          <w:ilvl w:val="1"/>
          <w:numId w:val="11"/>
        </w:numPr>
        <w:tabs>
          <w:tab w:val="left" w:pos="810"/>
        </w:tabs>
        <w:autoSpaceDE/>
        <w:autoSpaceDN/>
        <w:spacing w:line="276" w:lineRule="auto"/>
        <w:ind w:left="0" w:firstLine="450"/>
        <w:rPr>
          <w:rFonts w:ascii="GHEA Grapalat" w:hAnsi="GHEA Grapalat" w:cs="Arial"/>
          <w:sz w:val="24"/>
          <w:szCs w:val="24"/>
        </w:rPr>
      </w:pPr>
      <w:r w:rsidRPr="00135601">
        <w:rPr>
          <w:rFonts w:ascii="GHEA Grapalat" w:hAnsi="GHEA Grapalat" w:cs="Arial"/>
          <w:sz w:val="24"/>
          <w:szCs w:val="24"/>
        </w:rPr>
        <w:t>All Affected Persons or</w:t>
      </w:r>
      <w:r w:rsidRPr="00E426E6" w:rsidDel="000C1073">
        <w:rPr>
          <w:rFonts w:ascii="GHEA Grapalat" w:hAnsi="GHEA Grapalat" w:cs="Arial"/>
          <w:sz w:val="24"/>
          <w:szCs w:val="24"/>
        </w:rPr>
        <w:t xml:space="preserve"> </w:t>
      </w:r>
      <w:r w:rsidRPr="00E426E6">
        <w:rPr>
          <w:rFonts w:ascii="GHEA Grapalat" w:hAnsi="GHEA Grapalat" w:cs="Arial"/>
          <w:sz w:val="24"/>
          <w:szCs w:val="24"/>
        </w:rPr>
        <w:t>Affected Households losing land either covered by legal title or land rights or without legal status;</w:t>
      </w:r>
    </w:p>
    <w:p w14:paraId="62E7F053" w14:textId="77777777" w:rsidR="00C27C3E" w:rsidRPr="00E426E6" w:rsidRDefault="00C27C3E" w:rsidP="00C27C3E">
      <w:pPr>
        <w:pStyle w:val="ListParagraph"/>
        <w:widowControl/>
        <w:numPr>
          <w:ilvl w:val="1"/>
          <w:numId w:val="11"/>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Tenants and sharecroppers whether registered or not;</w:t>
      </w:r>
    </w:p>
    <w:p w14:paraId="76FB994F" w14:textId="77777777" w:rsidR="00C27C3E" w:rsidRPr="00E426E6" w:rsidRDefault="00C27C3E" w:rsidP="00C27C3E">
      <w:pPr>
        <w:pStyle w:val="ListParagraph"/>
        <w:widowControl/>
        <w:numPr>
          <w:ilvl w:val="1"/>
          <w:numId w:val="11"/>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Owners of buildings, crops, plants, or other objects attached to the land; and</w:t>
      </w:r>
    </w:p>
    <w:p w14:paraId="2D3560E3" w14:textId="77777777" w:rsidR="00C27C3E" w:rsidRPr="00E426E6" w:rsidRDefault="00C27C3E" w:rsidP="00C27C3E">
      <w:pPr>
        <w:pStyle w:val="ListParagraph"/>
        <w:widowControl/>
        <w:numPr>
          <w:ilvl w:val="1"/>
          <w:numId w:val="11"/>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Affected Persons or Affected Households losing business, shelter, income, or salaries.</w:t>
      </w:r>
    </w:p>
    <w:p w14:paraId="73D2C199"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 xml:space="preserve">Compensation eligibility will be limited by a cut-off date to be set for the Project. The cut-off date will be the same for all Affected Persons regardless of their legal status. This will be the first day of drawing up of the affected property or assets description protocols (and the first day of signing of protocols by </w:t>
      </w:r>
      <w:r w:rsidRPr="00135601">
        <w:rPr>
          <w:rFonts w:ascii="GHEA Grapalat" w:hAnsi="GHEA Grapalat" w:cs="Arial"/>
          <w:sz w:val="24"/>
          <w:szCs w:val="24"/>
        </w:rPr>
        <w:t>Affected Persons</w:t>
      </w:r>
      <w:r w:rsidRPr="00E426E6">
        <w:rPr>
          <w:rFonts w:ascii="GHEA Grapalat" w:hAnsi="GHEA Grapalat" w:cs="Arial"/>
          <w:sz w:val="24"/>
        </w:rPr>
        <w:t xml:space="preserve"> and the Acquirer). A public consultation will be organized and the cut-off date will be announced officially. Also, the </w:t>
      </w:r>
      <w:r w:rsidRPr="00E426E6">
        <w:rPr>
          <w:rFonts w:ascii="GHEA Grapalat" w:hAnsi="GHEA Grapalat" w:cs="Arial"/>
        </w:rPr>
        <w:t>Affected Persons</w:t>
      </w:r>
      <w:r w:rsidRPr="00E426E6" w:rsidDel="000C1073">
        <w:rPr>
          <w:rFonts w:ascii="GHEA Grapalat" w:hAnsi="GHEA Grapalat" w:cs="Arial"/>
          <w:sz w:val="24"/>
        </w:rPr>
        <w:t xml:space="preserve"> </w:t>
      </w:r>
      <w:r w:rsidRPr="00E426E6">
        <w:rPr>
          <w:rFonts w:ascii="GHEA Grapalat" w:hAnsi="GHEA Grapalat" w:cs="Arial"/>
          <w:sz w:val="24"/>
        </w:rPr>
        <w:t xml:space="preserve">will be informed about the cut-off date when Yerevan Municipality Project Implementation Unit submits 1 copy of signed description protocol as a notification with a written letter. </w:t>
      </w:r>
      <w:r w:rsidRPr="00E426E6">
        <w:rPr>
          <w:rFonts w:ascii="GHEA Grapalat" w:hAnsi="GHEA Grapalat" w:cs="Arial"/>
        </w:rPr>
        <w:t>Affected Persons or</w:t>
      </w:r>
      <w:r w:rsidRPr="00E426E6">
        <w:rPr>
          <w:rFonts w:ascii="GHEA Grapalat" w:hAnsi="GHEA Grapalat" w:cs="Arial"/>
          <w:sz w:val="24"/>
          <w:szCs w:val="24"/>
        </w:rPr>
        <w:t xml:space="preserve"> Affected Households</w:t>
      </w:r>
      <w:r w:rsidRPr="00E426E6">
        <w:rPr>
          <w:rFonts w:ascii="GHEA Grapalat" w:hAnsi="GHEA Grapalat" w:cs="Arial"/>
          <w:sz w:val="24"/>
        </w:rPr>
        <w:t xml:space="preserve"> who settle in the affected areas after the cut-off date will not be eligible for compensation. They, however will be given sufficient advance notice, requested to vacate premises and dismantle affected structures prior to project implementation. Their dismantled structures materials will not be confiscated and they will not pay any fine or suffer any sanction.</w:t>
      </w:r>
    </w:p>
    <w:p w14:paraId="775A0250"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 xml:space="preserve">Entitlement provisions for </w:t>
      </w:r>
      <w:r w:rsidRPr="00E426E6">
        <w:rPr>
          <w:rFonts w:ascii="GHEA Grapalat" w:hAnsi="GHEA Grapalat" w:cs="Arial"/>
        </w:rPr>
        <w:t>Affected Persons or</w:t>
      </w:r>
      <w:r w:rsidRPr="00E426E6">
        <w:rPr>
          <w:rFonts w:ascii="GHEA Grapalat" w:hAnsi="GHEA Grapalat" w:cs="Arial"/>
          <w:sz w:val="24"/>
          <w:szCs w:val="24"/>
        </w:rPr>
        <w:t xml:space="preserve"> Affected Households</w:t>
      </w:r>
      <w:r w:rsidRPr="00E426E6">
        <w:rPr>
          <w:rFonts w:ascii="GHEA Grapalat" w:hAnsi="GHEA Grapalat" w:cs="Arial"/>
          <w:sz w:val="24"/>
        </w:rPr>
        <w:t xml:space="preserve"> losing land, houses, and income and rehabilitation subsidies will include provisions for permanent or temporary land losses, buildings losses, crops and trees losses, a relocation subsidy, and a business losses allowance based on tax declarations and/or lump sums. These entitlements are detailed below:</w:t>
      </w:r>
    </w:p>
    <w:p w14:paraId="5317C174" w14:textId="77777777" w:rsidR="00C27C3E" w:rsidRPr="00316FCA" w:rsidRDefault="00C27C3E" w:rsidP="00C27C3E">
      <w:pPr>
        <w:pStyle w:val="ListParagraph"/>
        <w:widowControl/>
        <w:numPr>
          <w:ilvl w:val="1"/>
          <w:numId w:val="12"/>
        </w:numPr>
        <w:tabs>
          <w:tab w:val="left" w:pos="810"/>
        </w:tabs>
        <w:autoSpaceDE/>
        <w:autoSpaceDN/>
        <w:spacing w:line="276" w:lineRule="auto"/>
        <w:rPr>
          <w:rFonts w:ascii="GHEA Grapalat" w:hAnsi="GHEA Grapalat" w:cs="Arial"/>
          <w:bCs/>
          <w:sz w:val="24"/>
          <w:szCs w:val="24"/>
        </w:rPr>
      </w:pPr>
      <w:r w:rsidRPr="00316FCA">
        <w:rPr>
          <w:rFonts w:ascii="GHEA Grapalat" w:hAnsi="GHEA Grapalat" w:cs="Arial"/>
          <w:bCs/>
          <w:sz w:val="24"/>
          <w:szCs w:val="24"/>
        </w:rPr>
        <w:t>Land impacts</w:t>
      </w:r>
    </w:p>
    <w:p w14:paraId="51656BDC" w14:textId="77777777" w:rsidR="00C27C3E" w:rsidRPr="008E57D0" w:rsidRDefault="00C27C3E" w:rsidP="00C27C3E">
      <w:pPr>
        <w:pStyle w:val="ListParagraph"/>
        <w:widowControl/>
        <w:numPr>
          <w:ilvl w:val="0"/>
          <w:numId w:val="33"/>
        </w:numPr>
        <w:autoSpaceDE/>
        <w:autoSpaceDN/>
        <w:spacing w:line="276" w:lineRule="auto"/>
        <w:contextualSpacing/>
        <w:rPr>
          <w:rFonts w:ascii="GHEA Grapalat" w:hAnsi="GHEA Grapalat" w:cs="Arial"/>
          <w:sz w:val="24"/>
        </w:rPr>
      </w:pPr>
      <w:r w:rsidRPr="00E426E6">
        <w:rPr>
          <w:rFonts w:ascii="GHEA Grapalat" w:eastAsia="Calibri" w:hAnsi="GHEA Grapalat" w:cs="Arial"/>
          <w:sz w:val="24"/>
          <w:szCs w:val="24"/>
          <w:lang w:val="hy-AM"/>
        </w:rPr>
        <w:t>Land</w:t>
      </w:r>
      <w:r w:rsidRPr="00E426E6">
        <w:rPr>
          <w:rFonts w:ascii="GHEA Grapalat" w:hAnsi="GHEA Grapalat" w:cs="Arial"/>
          <w:sz w:val="24"/>
        </w:rPr>
        <w:t xml:space="preserve"> owners will be compensated in cash at current market rates or </w:t>
      </w:r>
      <w:r w:rsidRPr="00C8571A">
        <w:rPr>
          <w:rFonts w:ascii="GHEA Grapalat" w:eastAsia="Calibri" w:hAnsi="GHEA Grapalat" w:cs="Arial"/>
          <w:sz w:val="24"/>
          <w:szCs w:val="24"/>
          <w:lang w:val="hy-AM"/>
        </w:rPr>
        <w:t>cadastral</w:t>
      </w:r>
      <w:r>
        <w:rPr>
          <w:rFonts w:ascii="GHEA Grapalat" w:hAnsi="GHEA Grapalat" w:cs="Arial"/>
          <w:sz w:val="24"/>
        </w:rPr>
        <w:t xml:space="preserve"> </w:t>
      </w:r>
      <w:r w:rsidRPr="00810190">
        <w:rPr>
          <w:rFonts w:ascii="GHEA Grapalat" w:hAnsi="GHEA Grapalat" w:cs="Arial"/>
        </w:rPr>
        <w:t>value approximated to market value (in the case of agricultural land, cadastral value)</w:t>
      </w:r>
      <w:r w:rsidRPr="00A74616">
        <w:rPr>
          <w:rFonts w:ascii="GHEA Grapalat" w:hAnsi="GHEA Grapalat" w:cs="Arial"/>
          <w:sz w:val="24"/>
        </w:rPr>
        <w:t xml:space="preserve"> (whichever the highest) plus a 15%. When there are no active land markets cash compensation will be based on the value of the yearly product of the land for a sufficient number of years to ensure the affected </w:t>
      </w:r>
      <w:r w:rsidRPr="001E0EAF">
        <w:rPr>
          <w:rFonts w:ascii="GHEA Grapalat" w:hAnsi="GHEA Grapalat" w:cs="Arial"/>
          <w:sz w:val="24"/>
        </w:rPr>
        <w:t>parties’ rehabilitation for the land loss of their land. Non-directly affecte</w:t>
      </w:r>
      <w:r w:rsidRPr="008E57D0">
        <w:rPr>
          <w:rFonts w:ascii="GHEA Grapalat" w:hAnsi="GHEA Grapalat" w:cs="Arial"/>
          <w:sz w:val="24"/>
        </w:rPr>
        <w:t>d sections of a plot which become inaccessible or unviable for cultivation or any use after the impact will be included in the affected land.</w:t>
      </w:r>
    </w:p>
    <w:p w14:paraId="3AE7C644" w14:textId="77777777" w:rsidR="00C27C3E" w:rsidRPr="00E426E6" w:rsidRDefault="00C27C3E" w:rsidP="00C27C3E">
      <w:pPr>
        <w:pStyle w:val="ListParagraph"/>
        <w:widowControl/>
        <w:numPr>
          <w:ilvl w:val="0"/>
          <w:numId w:val="33"/>
        </w:numPr>
        <w:autoSpaceDE/>
        <w:autoSpaceDN/>
        <w:spacing w:line="276" w:lineRule="auto"/>
        <w:contextualSpacing/>
        <w:rPr>
          <w:rFonts w:ascii="GHEA Grapalat" w:eastAsia="Calibri" w:hAnsi="GHEA Grapalat" w:cs="Arial"/>
          <w:sz w:val="24"/>
          <w:szCs w:val="24"/>
          <w:lang w:val="hy-AM"/>
        </w:rPr>
      </w:pPr>
      <w:r w:rsidRPr="00E426E6">
        <w:rPr>
          <w:rFonts w:ascii="GHEA Grapalat" w:eastAsia="Calibri" w:hAnsi="GHEA Grapalat" w:cs="Arial"/>
          <w:sz w:val="24"/>
          <w:szCs w:val="24"/>
          <w:lang w:val="hy-AM"/>
        </w:rPr>
        <w:t xml:space="preserve">Legalizable </w:t>
      </w:r>
      <w:r w:rsidRPr="00E426E6">
        <w:rPr>
          <w:rFonts w:ascii="GHEA Grapalat" w:hAnsi="GHEA Grapalat" w:cs="Arial"/>
        </w:rPr>
        <w:t>Affected Persons or</w:t>
      </w:r>
      <w:r w:rsidRPr="00E426E6" w:rsidDel="000C1073">
        <w:rPr>
          <w:rFonts w:ascii="GHEA Grapalat" w:eastAsia="Calibri" w:hAnsi="GHEA Grapalat" w:cs="Arial"/>
          <w:sz w:val="24"/>
          <w:szCs w:val="24"/>
          <w:lang w:val="hy-AM"/>
        </w:rPr>
        <w:t xml:space="preserve"> </w:t>
      </w:r>
      <w:r w:rsidRPr="00E426E6">
        <w:rPr>
          <w:rFonts w:ascii="GHEA Grapalat" w:hAnsi="GHEA Grapalat" w:cs="Arial"/>
          <w:sz w:val="24"/>
          <w:szCs w:val="24"/>
        </w:rPr>
        <w:t>Affected Households</w:t>
      </w:r>
      <w:r w:rsidRPr="00E426E6">
        <w:rPr>
          <w:rFonts w:ascii="GHEA Grapalat" w:eastAsia="Calibri" w:hAnsi="GHEA Grapalat" w:cs="Arial"/>
          <w:sz w:val="24"/>
          <w:szCs w:val="24"/>
          <w:lang w:val="hy-AM"/>
        </w:rPr>
        <w:t>s will be legalized and paid as titled owners in case of registration the ownership right towards the land.</w:t>
      </w:r>
    </w:p>
    <w:p w14:paraId="68ADF565" w14:textId="77777777" w:rsidR="00C27C3E" w:rsidRPr="00E426E6" w:rsidRDefault="00C27C3E" w:rsidP="00C27C3E">
      <w:pPr>
        <w:pStyle w:val="ListParagraph"/>
        <w:widowControl/>
        <w:numPr>
          <w:ilvl w:val="0"/>
          <w:numId w:val="33"/>
        </w:numPr>
        <w:autoSpaceDE/>
        <w:autoSpaceDN/>
        <w:spacing w:line="276" w:lineRule="auto"/>
        <w:contextualSpacing/>
        <w:rPr>
          <w:rFonts w:ascii="GHEA Grapalat" w:eastAsia="Calibri" w:hAnsi="GHEA Grapalat" w:cs="Arial"/>
          <w:sz w:val="24"/>
          <w:szCs w:val="24"/>
          <w:lang w:val="hy-AM"/>
        </w:rPr>
      </w:pPr>
      <w:r w:rsidRPr="00E426E6">
        <w:rPr>
          <w:rFonts w:ascii="GHEA Grapalat" w:eastAsia="Calibri" w:hAnsi="GHEA Grapalat" w:cs="Arial"/>
          <w:sz w:val="24"/>
          <w:szCs w:val="24"/>
          <w:lang w:val="hy-AM"/>
        </w:rPr>
        <w:t xml:space="preserve">Non-legalizable </w:t>
      </w:r>
      <w:r w:rsidRPr="00E426E6">
        <w:rPr>
          <w:rFonts w:ascii="GHEA Grapalat" w:hAnsi="GHEA Grapalat" w:cs="Arial"/>
        </w:rPr>
        <w:t>Affected Persons or</w:t>
      </w:r>
      <w:r w:rsidRPr="00E426E6">
        <w:rPr>
          <w:rFonts w:ascii="GHEA Grapalat" w:hAnsi="GHEA Grapalat" w:cs="Arial"/>
          <w:sz w:val="24"/>
          <w:szCs w:val="24"/>
        </w:rPr>
        <w:t xml:space="preserve"> Affected Households</w:t>
      </w:r>
      <w:r w:rsidRPr="00E426E6">
        <w:rPr>
          <w:rFonts w:ascii="GHEA Grapalat" w:eastAsia="Calibri" w:hAnsi="GHEA Grapalat" w:cs="Arial"/>
          <w:sz w:val="24"/>
          <w:szCs w:val="24"/>
          <w:lang w:val="hy-AM"/>
        </w:rPr>
        <w:t xml:space="preserve">s will be compensated with one-time self-relocation allowances in cash equal to 25% of the market or cadastral </w:t>
      </w:r>
      <w:r w:rsidRPr="00810190">
        <w:rPr>
          <w:rFonts w:ascii="GHEA Grapalat" w:hAnsi="GHEA Grapalat" w:cs="Arial"/>
        </w:rPr>
        <w:t>value approximated to market value (in the case of agricultural land, cadastral value)</w:t>
      </w:r>
      <w:r w:rsidRPr="00E426E6">
        <w:rPr>
          <w:rFonts w:ascii="GHEA Grapalat" w:eastAsia="Calibri" w:hAnsi="GHEA Grapalat" w:cs="Arial"/>
          <w:sz w:val="24"/>
          <w:szCs w:val="24"/>
          <w:lang w:val="hy-AM"/>
        </w:rPr>
        <w:t xml:space="preserve"> of the affected land (whichever the highest).</w:t>
      </w:r>
    </w:p>
    <w:p w14:paraId="74AC0399" w14:textId="77777777" w:rsidR="00C27C3E" w:rsidRPr="00E426E6" w:rsidRDefault="00C27C3E" w:rsidP="00C27C3E">
      <w:pPr>
        <w:pStyle w:val="ListParagraph"/>
        <w:widowControl/>
        <w:numPr>
          <w:ilvl w:val="0"/>
          <w:numId w:val="33"/>
        </w:numPr>
        <w:autoSpaceDE/>
        <w:autoSpaceDN/>
        <w:spacing w:line="276" w:lineRule="auto"/>
        <w:contextualSpacing/>
        <w:rPr>
          <w:rFonts w:ascii="GHEA Grapalat" w:hAnsi="GHEA Grapalat" w:cs="Arial"/>
          <w:sz w:val="24"/>
        </w:rPr>
      </w:pPr>
      <w:r w:rsidRPr="00E426E6">
        <w:rPr>
          <w:rFonts w:ascii="GHEA Grapalat" w:eastAsia="Calibri" w:hAnsi="GHEA Grapalat" w:cs="Arial"/>
          <w:sz w:val="24"/>
          <w:szCs w:val="24"/>
          <w:lang w:val="hy-AM"/>
        </w:rPr>
        <w:t>Leaseholders</w:t>
      </w:r>
      <w:r w:rsidRPr="00E426E6">
        <w:rPr>
          <w:rFonts w:ascii="GHEA Grapalat" w:hAnsi="GHEA Grapalat" w:cs="Arial"/>
          <w:sz w:val="24"/>
        </w:rPr>
        <w:t xml:space="preserve"> (lease and sublease) of community or state land will be compensated as full owners or will be given a new lease. If this is not possible, they will receive compensation based on the market or cadastral </w:t>
      </w:r>
      <w:r w:rsidRPr="00810190">
        <w:rPr>
          <w:rFonts w:ascii="GHEA Grapalat" w:hAnsi="GHEA Grapalat" w:cs="Arial"/>
        </w:rPr>
        <w:t>value approximated to market value (in the case of agricultural land, cadastral value)</w:t>
      </w:r>
      <w:r w:rsidRPr="00E426E6">
        <w:rPr>
          <w:rFonts w:ascii="GHEA Grapalat" w:hAnsi="GHEA Grapalat" w:cs="Arial"/>
          <w:sz w:val="24"/>
        </w:rPr>
        <w:t xml:space="preserve"> (whichever the higher) of the affected land + a 15% in proportion to the remain</w:t>
      </w:r>
      <w:r>
        <w:rPr>
          <w:rFonts w:ascii="GHEA Grapalat" w:hAnsi="GHEA Grapalat" w:cs="Arial"/>
          <w:sz w:val="24"/>
        </w:rPr>
        <w:t>ing years of lease as follows: 1</w:t>
      </w:r>
      <w:r w:rsidRPr="00E426E6">
        <w:rPr>
          <w:rFonts w:ascii="GHEA Grapalat" w:hAnsi="GHEA Grapalat" w:cs="Arial"/>
          <w:sz w:val="24"/>
        </w:rPr>
        <w:t>) &lt; up to 1 year - 5% of land value; 2) &lt; up to 15 years - 14% of land value; 3) &lt; up to 25 years - 20% of land value; 4) 25 years and more- 25% of land value.</w:t>
      </w:r>
    </w:p>
    <w:p w14:paraId="0612F19B" w14:textId="77777777" w:rsidR="00C27C3E" w:rsidRPr="00E426E6" w:rsidRDefault="00C27C3E" w:rsidP="00C27C3E">
      <w:pPr>
        <w:pStyle w:val="ListParagraph"/>
        <w:widowControl/>
        <w:numPr>
          <w:ilvl w:val="0"/>
          <w:numId w:val="33"/>
        </w:numPr>
        <w:autoSpaceDE/>
        <w:autoSpaceDN/>
        <w:spacing w:line="276" w:lineRule="auto"/>
        <w:contextualSpacing/>
        <w:rPr>
          <w:rFonts w:ascii="GHEA Grapalat" w:hAnsi="GHEA Grapalat" w:cs="Arial"/>
          <w:sz w:val="24"/>
        </w:rPr>
      </w:pPr>
      <w:r w:rsidRPr="00E426E6">
        <w:rPr>
          <w:rFonts w:ascii="GHEA Grapalat" w:hAnsi="GHEA Grapalat" w:cs="Arial"/>
          <w:sz w:val="24"/>
        </w:rPr>
        <w:t>Leaseholder (lease and sublease) of private land will be compensated for already paid but unused lease and for integral improvements made with the lessor’s consent</w:t>
      </w:r>
    </w:p>
    <w:p w14:paraId="1FCB85E0" w14:textId="77777777" w:rsidR="00C27C3E" w:rsidRPr="00316FCA" w:rsidRDefault="00C27C3E" w:rsidP="00C27C3E">
      <w:pPr>
        <w:pStyle w:val="ListParagraph"/>
        <w:widowControl/>
        <w:numPr>
          <w:ilvl w:val="1"/>
          <w:numId w:val="12"/>
        </w:numPr>
        <w:tabs>
          <w:tab w:val="left" w:pos="810"/>
        </w:tabs>
        <w:autoSpaceDE/>
        <w:autoSpaceDN/>
        <w:spacing w:line="276" w:lineRule="auto"/>
        <w:ind w:left="0" w:firstLine="450"/>
        <w:rPr>
          <w:rFonts w:ascii="GHEA Grapalat" w:hAnsi="GHEA Grapalat" w:cs="Arial"/>
          <w:bCs/>
          <w:sz w:val="24"/>
          <w:szCs w:val="24"/>
        </w:rPr>
      </w:pPr>
      <w:r w:rsidRPr="00316FCA">
        <w:rPr>
          <w:rFonts w:ascii="GHEA Grapalat" w:hAnsi="GHEA Grapalat" w:cs="Arial"/>
          <w:bCs/>
          <w:sz w:val="24"/>
          <w:szCs w:val="24"/>
        </w:rPr>
        <w:t>Residential Buildings/structures</w:t>
      </w:r>
    </w:p>
    <w:p w14:paraId="5DDBAF8D" w14:textId="77777777" w:rsidR="00C27C3E" w:rsidRPr="00E426E6" w:rsidRDefault="00C27C3E" w:rsidP="00C27C3E">
      <w:pPr>
        <w:pStyle w:val="ListParagraph"/>
        <w:widowControl/>
        <w:numPr>
          <w:ilvl w:val="0"/>
          <w:numId w:val="34"/>
        </w:numPr>
        <w:autoSpaceDE/>
        <w:autoSpaceDN/>
        <w:spacing w:line="276" w:lineRule="auto"/>
        <w:contextualSpacing/>
        <w:rPr>
          <w:rFonts w:ascii="GHEA Grapalat" w:hAnsi="GHEA Grapalat" w:cs="Arial"/>
          <w:sz w:val="24"/>
        </w:rPr>
      </w:pPr>
      <w:r w:rsidRPr="00E426E6">
        <w:rPr>
          <w:rFonts w:ascii="GHEA Grapalat" w:hAnsi="GHEA Grapalat" w:cs="Arial"/>
          <w:sz w:val="24"/>
        </w:rPr>
        <w:t xml:space="preserve">The </w:t>
      </w:r>
      <w:r w:rsidRPr="00E426E6">
        <w:rPr>
          <w:rFonts w:ascii="GHEA Grapalat" w:hAnsi="GHEA Grapalat" w:cs="Arial"/>
        </w:rPr>
        <w:t>Affected Persons or</w:t>
      </w:r>
      <w:r w:rsidRPr="00E426E6" w:rsidDel="000C1073">
        <w:rPr>
          <w:rFonts w:ascii="GHEA Grapalat" w:eastAsia="Calibri" w:hAnsi="GHEA Grapalat" w:cs="Arial"/>
          <w:sz w:val="24"/>
          <w:szCs w:val="24"/>
          <w:lang w:val="hy-AM"/>
        </w:rPr>
        <w:t xml:space="preserve"> </w:t>
      </w:r>
      <w:r w:rsidRPr="003B264A">
        <w:rPr>
          <w:rFonts w:ascii="GHEA Grapalat" w:hAnsi="GHEA Grapalat" w:cs="Arial"/>
          <w:sz w:val="24"/>
          <w:szCs w:val="24"/>
        </w:rPr>
        <w:t xml:space="preserve">Affected </w:t>
      </w:r>
      <w:r w:rsidRPr="001E0EAF">
        <w:rPr>
          <w:rFonts w:ascii="GHEA Grapalat" w:hAnsi="GHEA Grapalat" w:cs="Arial"/>
          <w:sz w:val="24"/>
          <w:szCs w:val="24"/>
        </w:rPr>
        <w:t>Households</w:t>
      </w:r>
      <w:r w:rsidRPr="001E0EAF">
        <w:rPr>
          <w:rFonts w:ascii="GHEA Grapalat" w:hAnsi="GHEA Grapalat" w:cs="Arial"/>
          <w:sz w:val="24"/>
        </w:rPr>
        <w:t xml:space="preserve"> losing their residential houses will be compensated irrespective of the formal legal rights towards the building/structure or legal status of the building/structure in cash at</w:t>
      </w:r>
      <w:r w:rsidRPr="008E57D0">
        <w:rPr>
          <w:rFonts w:ascii="GHEA Grapalat" w:hAnsi="GHEA Grapalat" w:cs="Arial"/>
          <w:sz w:val="24"/>
        </w:rPr>
        <w:t xml:space="preserve"> replacement cost plus a 15%.</w:t>
      </w:r>
      <w:r w:rsidRPr="00E426E6">
        <w:rPr>
          <w:rFonts w:ascii="GHEA Grapalat" w:hAnsi="GHEA Grapalat" w:cs="Arial"/>
          <w:sz w:val="24"/>
        </w:rPr>
        <w:t xml:space="preserve"> Compensation will be free of deductions for depreciation, transaction costs and salvageable materials regardless of the fact of state record and registration status of the building. In case of partial impacts and unwillingness of the owner to relocate, compensation will cover only the affected portion of a building, if further use and exploitation of the non-affected part of the building is technically possible. In this case, the costs of repairing the building are also subject to compensation.</w:t>
      </w:r>
    </w:p>
    <w:p w14:paraId="4FEA9182" w14:textId="77777777" w:rsidR="00C27C3E" w:rsidRPr="00E426E6" w:rsidRDefault="00C27C3E" w:rsidP="00C27C3E">
      <w:pPr>
        <w:pStyle w:val="ListParagraph"/>
        <w:widowControl/>
        <w:numPr>
          <w:ilvl w:val="0"/>
          <w:numId w:val="34"/>
        </w:numPr>
        <w:autoSpaceDE/>
        <w:autoSpaceDN/>
        <w:spacing w:line="276" w:lineRule="auto"/>
        <w:contextualSpacing/>
        <w:rPr>
          <w:rFonts w:ascii="GHEA Grapalat" w:hAnsi="GHEA Grapalat" w:cs="Arial"/>
          <w:sz w:val="24"/>
        </w:rPr>
      </w:pPr>
      <w:r w:rsidRPr="00E426E6">
        <w:rPr>
          <w:rFonts w:ascii="GHEA Grapalat" w:eastAsia="Calibri" w:hAnsi="GHEA Grapalat" w:cs="Arial"/>
          <w:sz w:val="24"/>
          <w:szCs w:val="24"/>
          <w:lang w:val="hy-AM"/>
        </w:rPr>
        <w:t>Relocated</w:t>
      </w:r>
      <w:r w:rsidRPr="00E426E6">
        <w:rPr>
          <w:rFonts w:ascii="GHEA Grapalat" w:hAnsi="GHEA Grapalat" w:cs="Arial"/>
          <w:sz w:val="24"/>
        </w:rPr>
        <w:t xml:space="preserve"> renters will be given all relocation and severe impacts allowances (see below) and cash refund of unused rent already paid and for integral improvements made with the lessor’s consent.</w:t>
      </w:r>
    </w:p>
    <w:p w14:paraId="74DD0788" w14:textId="77777777" w:rsidR="00C27C3E" w:rsidRPr="00316FCA" w:rsidRDefault="00C27C3E" w:rsidP="00C27C3E">
      <w:pPr>
        <w:pStyle w:val="ListParagraph"/>
        <w:widowControl/>
        <w:numPr>
          <w:ilvl w:val="1"/>
          <w:numId w:val="12"/>
        </w:numPr>
        <w:tabs>
          <w:tab w:val="left" w:pos="810"/>
        </w:tabs>
        <w:autoSpaceDE/>
        <w:autoSpaceDN/>
        <w:spacing w:line="276" w:lineRule="auto"/>
        <w:ind w:left="0" w:firstLine="450"/>
        <w:rPr>
          <w:rFonts w:ascii="GHEA Grapalat" w:hAnsi="GHEA Grapalat" w:cs="Arial"/>
          <w:bCs/>
          <w:sz w:val="24"/>
          <w:szCs w:val="24"/>
        </w:rPr>
      </w:pPr>
      <w:r w:rsidRPr="00316FCA">
        <w:rPr>
          <w:rFonts w:ascii="GHEA Grapalat" w:hAnsi="GHEA Grapalat" w:cs="Arial"/>
          <w:bCs/>
          <w:sz w:val="24"/>
          <w:szCs w:val="24"/>
        </w:rPr>
        <w:t>Non-Residential Buildings/structures</w:t>
      </w:r>
    </w:p>
    <w:p w14:paraId="5E76EE68" w14:textId="77777777" w:rsidR="00C27C3E" w:rsidRPr="001E0EAF" w:rsidRDefault="00C27C3E" w:rsidP="00C27C3E">
      <w:pPr>
        <w:pStyle w:val="ListParagraph"/>
        <w:widowControl/>
        <w:numPr>
          <w:ilvl w:val="0"/>
          <w:numId w:val="35"/>
        </w:numPr>
        <w:autoSpaceDE/>
        <w:autoSpaceDN/>
        <w:spacing w:line="276" w:lineRule="auto"/>
        <w:contextualSpacing/>
        <w:rPr>
          <w:rFonts w:ascii="GHEA Grapalat" w:hAnsi="GHEA Grapalat" w:cs="Arial"/>
          <w:sz w:val="24"/>
        </w:rPr>
      </w:pPr>
      <w:r w:rsidRPr="00E426E6">
        <w:rPr>
          <w:rFonts w:ascii="GHEA Grapalat" w:hAnsi="GHEA Grapalat" w:cs="Arial"/>
        </w:rPr>
        <w:t>Affected Persons or</w:t>
      </w:r>
      <w:r w:rsidRPr="00E426E6" w:rsidDel="000C1073">
        <w:rPr>
          <w:rFonts w:ascii="GHEA Grapalat" w:eastAsia="Calibri" w:hAnsi="GHEA Grapalat" w:cs="Arial"/>
          <w:sz w:val="24"/>
          <w:szCs w:val="24"/>
          <w:lang w:val="hy-AM"/>
        </w:rPr>
        <w:t xml:space="preserve"> </w:t>
      </w:r>
      <w:r w:rsidRPr="003B264A">
        <w:rPr>
          <w:rFonts w:ascii="GHEA Grapalat" w:hAnsi="GHEA Grapalat" w:cs="Arial"/>
          <w:sz w:val="24"/>
          <w:szCs w:val="24"/>
        </w:rPr>
        <w:t>Affected Households</w:t>
      </w:r>
      <w:r w:rsidRPr="003B264A">
        <w:rPr>
          <w:rFonts w:ascii="GHEA Grapalat" w:hAnsi="GHEA Grapalat" w:cs="Arial"/>
          <w:sz w:val="24"/>
        </w:rPr>
        <w:t xml:space="preserve"> with valid registration -</w:t>
      </w:r>
      <w:r w:rsidRPr="001E0EAF">
        <w:rPr>
          <w:rFonts w:ascii="GHEA Grapalat" w:hAnsi="GHEA Grapalat" w:cs="Arial"/>
          <w:sz w:val="24"/>
        </w:rPr>
        <w:t xml:space="preserve"> Cash compensation + 15% for loss of building at full replacement cost (to be not less than the market value) free of depreciation/transaction costs and salvaged materials.</w:t>
      </w:r>
    </w:p>
    <w:p w14:paraId="13A4EB51" w14:textId="77777777" w:rsidR="00C27C3E" w:rsidRPr="00E426E6" w:rsidRDefault="00C27C3E" w:rsidP="00C27C3E">
      <w:pPr>
        <w:pStyle w:val="ListParagraph"/>
        <w:widowControl/>
        <w:numPr>
          <w:ilvl w:val="0"/>
          <w:numId w:val="35"/>
        </w:numPr>
        <w:autoSpaceDE/>
        <w:autoSpaceDN/>
        <w:spacing w:line="276" w:lineRule="auto"/>
        <w:contextualSpacing/>
        <w:rPr>
          <w:rFonts w:ascii="GHEA Grapalat" w:hAnsi="GHEA Grapalat" w:cs="Arial"/>
          <w:sz w:val="24"/>
        </w:rPr>
      </w:pPr>
      <w:r w:rsidRPr="001E0EAF">
        <w:rPr>
          <w:rFonts w:ascii="GHEA Grapalat" w:hAnsi="GHEA Grapalat" w:cs="Arial"/>
        </w:rPr>
        <w:t>Affected Person</w:t>
      </w:r>
      <w:r w:rsidRPr="008E57D0">
        <w:rPr>
          <w:rFonts w:ascii="GHEA Grapalat" w:hAnsi="GHEA Grapalat" w:cs="Arial"/>
        </w:rPr>
        <w:t>s or</w:t>
      </w:r>
      <w:r w:rsidRPr="00E426E6">
        <w:rPr>
          <w:rFonts w:ascii="GHEA Grapalat" w:hAnsi="GHEA Grapalat" w:cs="Arial"/>
          <w:sz w:val="24"/>
          <w:szCs w:val="24"/>
        </w:rPr>
        <w:t xml:space="preserve"> Affected Household</w:t>
      </w:r>
      <w:r w:rsidRPr="00E426E6">
        <w:rPr>
          <w:rFonts w:ascii="GHEA Grapalat" w:hAnsi="GHEA Grapalat" w:cs="Arial"/>
          <w:sz w:val="24"/>
        </w:rPr>
        <w:t>s with non-legal buildings or structures built on the legal land – As above, but without 15%.</w:t>
      </w:r>
    </w:p>
    <w:p w14:paraId="38E44C9B" w14:textId="77777777" w:rsidR="00C27C3E" w:rsidRPr="00316FCA" w:rsidRDefault="00C27C3E" w:rsidP="00C27C3E">
      <w:pPr>
        <w:pStyle w:val="ListParagraph"/>
        <w:widowControl/>
        <w:numPr>
          <w:ilvl w:val="0"/>
          <w:numId w:val="35"/>
        </w:numPr>
        <w:autoSpaceDE/>
        <w:autoSpaceDN/>
        <w:spacing w:line="276" w:lineRule="auto"/>
        <w:contextualSpacing/>
        <w:rPr>
          <w:rFonts w:ascii="GHEA Grapalat" w:hAnsi="GHEA Grapalat" w:cs="Arial"/>
          <w:sz w:val="24"/>
        </w:rPr>
      </w:pPr>
      <w:r w:rsidRPr="00316FCA">
        <w:rPr>
          <w:rFonts w:ascii="GHEA Grapalat" w:hAnsi="GHEA Grapalat" w:cs="Arial"/>
        </w:rPr>
        <w:t>Affected Person</w:t>
      </w:r>
      <w:r w:rsidRPr="00E426E6">
        <w:rPr>
          <w:rFonts w:ascii="GHEA Grapalat" w:hAnsi="GHEA Grapalat" w:cs="Arial"/>
        </w:rPr>
        <w:t>s or</w:t>
      </w:r>
      <w:r w:rsidRPr="00316FCA" w:rsidDel="000C1073">
        <w:rPr>
          <w:rFonts w:ascii="GHEA Grapalat" w:hAnsi="GHEA Grapalat" w:cs="Arial"/>
          <w:sz w:val="24"/>
        </w:rPr>
        <w:t xml:space="preserve"> </w:t>
      </w:r>
      <w:r w:rsidRPr="00316FCA">
        <w:rPr>
          <w:rFonts w:ascii="GHEA Grapalat" w:hAnsi="GHEA Grapalat" w:cs="Arial"/>
          <w:sz w:val="24"/>
          <w:szCs w:val="24"/>
        </w:rPr>
        <w:t>Affected Household</w:t>
      </w:r>
      <w:r w:rsidRPr="00E426E6">
        <w:rPr>
          <w:rFonts w:ascii="GHEA Grapalat" w:hAnsi="GHEA Grapalat" w:cs="Arial"/>
          <w:sz w:val="24"/>
          <w:szCs w:val="24"/>
        </w:rPr>
        <w:t>s</w:t>
      </w:r>
      <w:r w:rsidRPr="00316FCA">
        <w:rPr>
          <w:rFonts w:ascii="GHEA Grapalat" w:hAnsi="GHEA Grapalat" w:cs="Arial"/>
          <w:sz w:val="24"/>
        </w:rPr>
        <w:t xml:space="preserve"> with non-legal buildings</w:t>
      </w:r>
      <w:r w:rsidRPr="00E426E6">
        <w:rPr>
          <w:rFonts w:ascii="GHEA Grapalat" w:hAnsi="GHEA Grapalat" w:cs="Arial"/>
          <w:sz w:val="24"/>
        </w:rPr>
        <w:t xml:space="preserve"> or </w:t>
      </w:r>
      <w:r w:rsidRPr="00316FCA">
        <w:rPr>
          <w:rFonts w:ascii="GHEA Grapalat" w:hAnsi="GHEA Grapalat" w:cs="Arial"/>
          <w:sz w:val="24"/>
        </w:rPr>
        <w:t>structures built on the non-legal land – Rehabilitation allowance equal to replacement cost (free of depreciation/transaction costs and salvaged materials).</w:t>
      </w:r>
    </w:p>
    <w:p w14:paraId="295BA968" w14:textId="77777777" w:rsidR="00C27C3E" w:rsidRPr="00C8571A" w:rsidRDefault="00C27C3E" w:rsidP="00C27C3E">
      <w:pPr>
        <w:pStyle w:val="ListParagraph"/>
        <w:widowControl/>
        <w:numPr>
          <w:ilvl w:val="0"/>
          <w:numId w:val="35"/>
        </w:numPr>
        <w:autoSpaceDE/>
        <w:autoSpaceDN/>
        <w:spacing w:line="276" w:lineRule="auto"/>
        <w:contextualSpacing/>
        <w:rPr>
          <w:rFonts w:ascii="GHEA Grapalat" w:hAnsi="GHEA Grapalat" w:cs="Arial"/>
          <w:sz w:val="24"/>
        </w:rPr>
      </w:pPr>
      <w:r w:rsidRPr="00E426E6">
        <w:rPr>
          <w:rFonts w:ascii="GHEA Grapalat" w:eastAsia="Calibri" w:hAnsi="GHEA Grapalat" w:cs="Arial"/>
          <w:sz w:val="24"/>
          <w:szCs w:val="24"/>
          <w:lang w:val="hy-AM"/>
        </w:rPr>
        <w:t>Relocated</w:t>
      </w:r>
      <w:r w:rsidRPr="00E426E6">
        <w:rPr>
          <w:rFonts w:ascii="GHEA Grapalat" w:hAnsi="GHEA Grapalat" w:cs="Arial"/>
          <w:sz w:val="24"/>
        </w:rPr>
        <w:t xml:space="preserve"> renters will be given all relocation and severe impacts allowances (see below) and cash refund of unused rent already paid and for integral improvements made with the lessor’s consent.</w:t>
      </w:r>
    </w:p>
    <w:p w14:paraId="3C7EBF1E" w14:textId="77777777" w:rsidR="00C27C3E" w:rsidRPr="00316FCA" w:rsidRDefault="00C27C3E" w:rsidP="00C27C3E">
      <w:pPr>
        <w:pStyle w:val="ListParagraph"/>
        <w:widowControl/>
        <w:numPr>
          <w:ilvl w:val="1"/>
          <w:numId w:val="12"/>
        </w:numPr>
        <w:tabs>
          <w:tab w:val="left" w:pos="810"/>
        </w:tabs>
        <w:autoSpaceDE/>
        <w:autoSpaceDN/>
        <w:spacing w:line="276" w:lineRule="auto"/>
        <w:ind w:left="0" w:firstLine="450"/>
        <w:rPr>
          <w:rFonts w:ascii="GHEA Grapalat" w:hAnsi="GHEA Grapalat" w:cs="Arial"/>
          <w:bCs/>
          <w:sz w:val="24"/>
          <w:szCs w:val="24"/>
        </w:rPr>
      </w:pPr>
      <w:r w:rsidRPr="00316FCA">
        <w:rPr>
          <w:rFonts w:ascii="GHEA Grapalat" w:hAnsi="GHEA Grapalat" w:cs="Arial"/>
          <w:bCs/>
          <w:sz w:val="24"/>
          <w:szCs w:val="24"/>
        </w:rPr>
        <w:t>Community/Public Assets</w:t>
      </w:r>
    </w:p>
    <w:p w14:paraId="6576AE8C" w14:textId="77777777" w:rsidR="00C27C3E" w:rsidRPr="001E0EAF" w:rsidRDefault="00C27C3E" w:rsidP="00C27C3E">
      <w:pPr>
        <w:pStyle w:val="ListParagraph"/>
        <w:widowControl/>
        <w:numPr>
          <w:ilvl w:val="0"/>
          <w:numId w:val="36"/>
        </w:numPr>
        <w:autoSpaceDE/>
        <w:autoSpaceDN/>
        <w:spacing w:line="276" w:lineRule="auto"/>
        <w:contextualSpacing/>
        <w:rPr>
          <w:rFonts w:ascii="GHEA Grapalat" w:hAnsi="GHEA Grapalat" w:cs="Arial"/>
          <w:sz w:val="24"/>
        </w:rPr>
      </w:pPr>
      <w:r w:rsidRPr="00E426E6">
        <w:rPr>
          <w:rFonts w:ascii="GHEA Grapalat" w:eastAsia="Calibri" w:hAnsi="GHEA Grapalat" w:cs="Arial"/>
          <w:sz w:val="24"/>
          <w:szCs w:val="24"/>
          <w:lang w:val="hy-AM"/>
        </w:rPr>
        <w:t>Community</w:t>
      </w:r>
      <w:r w:rsidRPr="00E426E6">
        <w:rPr>
          <w:rFonts w:ascii="GHEA Grapalat" w:hAnsi="GHEA Grapalat" w:cs="Arial"/>
          <w:sz w:val="24"/>
        </w:rPr>
        <w:t xml:space="preserve"> and state buildings will be fully replaced or rehabilitated so as to satisfy their pre-project functions, in consultation with community</w:t>
      </w:r>
      <w:r w:rsidRPr="00C8571A">
        <w:rPr>
          <w:rFonts w:ascii="GHEA Grapalat" w:hAnsi="GHEA Grapalat" w:cs="Arial"/>
          <w:sz w:val="24"/>
        </w:rPr>
        <w:t xml:space="preserve"> or </w:t>
      </w:r>
      <w:r w:rsidRPr="00A74616">
        <w:rPr>
          <w:rFonts w:ascii="GHEA Grapalat" w:hAnsi="GHEA Grapalat" w:cs="Arial"/>
          <w:sz w:val="24"/>
        </w:rPr>
        <w:t xml:space="preserve"> </w:t>
      </w:r>
      <w:r w:rsidRPr="001E0EAF">
        <w:rPr>
          <w:rFonts w:ascii="GHEA Grapalat" w:hAnsi="GHEA Grapalat" w:cs="Arial"/>
          <w:sz w:val="24"/>
        </w:rPr>
        <w:t>state authorities.</w:t>
      </w:r>
    </w:p>
    <w:p w14:paraId="15132A19" w14:textId="77777777" w:rsidR="00C27C3E" w:rsidRPr="00316FCA" w:rsidRDefault="00C27C3E" w:rsidP="00C27C3E">
      <w:pPr>
        <w:pStyle w:val="ListParagraph"/>
        <w:widowControl/>
        <w:numPr>
          <w:ilvl w:val="1"/>
          <w:numId w:val="12"/>
        </w:numPr>
        <w:tabs>
          <w:tab w:val="left" w:pos="810"/>
        </w:tabs>
        <w:autoSpaceDE/>
        <w:autoSpaceDN/>
        <w:spacing w:line="276" w:lineRule="auto"/>
        <w:ind w:left="0" w:firstLine="450"/>
        <w:rPr>
          <w:rFonts w:ascii="GHEA Grapalat" w:hAnsi="GHEA Grapalat" w:cs="Arial"/>
          <w:bCs/>
          <w:sz w:val="24"/>
          <w:szCs w:val="24"/>
        </w:rPr>
      </w:pPr>
      <w:r w:rsidRPr="00316FCA">
        <w:rPr>
          <w:rFonts w:ascii="GHEA Grapalat" w:hAnsi="GHEA Grapalat" w:cs="Arial"/>
          <w:bCs/>
          <w:sz w:val="24"/>
          <w:szCs w:val="24"/>
        </w:rPr>
        <w:t>Public Utilities (Gas, water, electricity and etc.) and infrastructure structures owned by private organizations</w:t>
      </w:r>
    </w:p>
    <w:p w14:paraId="1B42B084" w14:textId="77777777" w:rsidR="00C27C3E" w:rsidRPr="00E426E6" w:rsidRDefault="00C27C3E" w:rsidP="00C27C3E">
      <w:pPr>
        <w:pStyle w:val="ListParagraph"/>
        <w:widowControl/>
        <w:numPr>
          <w:ilvl w:val="0"/>
          <w:numId w:val="37"/>
        </w:numPr>
        <w:autoSpaceDE/>
        <w:autoSpaceDN/>
        <w:spacing w:line="276" w:lineRule="auto"/>
        <w:contextualSpacing/>
        <w:rPr>
          <w:rFonts w:ascii="GHEA Grapalat" w:hAnsi="GHEA Grapalat" w:cs="Arial"/>
          <w:sz w:val="24"/>
        </w:rPr>
      </w:pPr>
      <w:r w:rsidRPr="00E426E6">
        <w:rPr>
          <w:rFonts w:ascii="GHEA Grapalat" w:hAnsi="GHEA Grapalat" w:cs="Arial"/>
          <w:sz w:val="24"/>
        </w:rPr>
        <w:t>Public Utilities (Gas, water, electricity and etc.) and infrastructure structures owned by private organizations will be restored in consultation with community/state authorities and the utility owner or operator (if applicable).</w:t>
      </w:r>
    </w:p>
    <w:p w14:paraId="687A6A9A" w14:textId="77777777" w:rsidR="00C27C3E" w:rsidRPr="001E0EAF" w:rsidRDefault="00C27C3E" w:rsidP="00C27C3E">
      <w:pPr>
        <w:pStyle w:val="ListParagraph"/>
        <w:widowControl/>
        <w:numPr>
          <w:ilvl w:val="0"/>
          <w:numId w:val="37"/>
        </w:numPr>
        <w:autoSpaceDE/>
        <w:autoSpaceDN/>
        <w:spacing w:line="276" w:lineRule="auto"/>
        <w:contextualSpacing/>
        <w:rPr>
          <w:rFonts w:ascii="GHEA Grapalat" w:hAnsi="GHEA Grapalat" w:cs="Arial"/>
          <w:sz w:val="24"/>
        </w:rPr>
      </w:pPr>
      <w:r w:rsidRPr="00C8571A">
        <w:rPr>
          <w:rFonts w:ascii="GHEA Grapalat" w:hAnsi="GHEA Grapalat" w:cs="Arial"/>
          <w:sz w:val="24"/>
        </w:rPr>
        <w:t>All such infrastructures will be reflected in the detailed design and in the scope of works of the General Contractor and will be relocated within the Project budget.</w:t>
      </w:r>
    </w:p>
    <w:p w14:paraId="3B588E0E" w14:textId="77777777" w:rsidR="00C27C3E" w:rsidRPr="00E426E6" w:rsidRDefault="00C27C3E" w:rsidP="00C27C3E">
      <w:pPr>
        <w:pStyle w:val="ListParagraph"/>
        <w:widowControl/>
        <w:numPr>
          <w:ilvl w:val="0"/>
          <w:numId w:val="37"/>
        </w:numPr>
        <w:autoSpaceDE/>
        <w:autoSpaceDN/>
        <w:spacing w:line="276" w:lineRule="auto"/>
        <w:contextualSpacing/>
        <w:rPr>
          <w:rFonts w:ascii="GHEA Grapalat" w:hAnsi="GHEA Grapalat" w:cs="Arial"/>
          <w:sz w:val="24"/>
        </w:rPr>
      </w:pPr>
      <w:r w:rsidRPr="008E57D0">
        <w:rPr>
          <w:rFonts w:ascii="GHEA Grapalat" w:hAnsi="GHEA Grapalat" w:cs="Arial"/>
          <w:sz w:val="24"/>
        </w:rPr>
        <w:t xml:space="preserve">In </w:t>
      </w:r>
      <w:r w:rsidRPr="008E57D0">
        <w:rPr>
          <w:rFonts w:ascii="GHEA Grapalat" w:eastAsia="Calibri" w:hAnsi="GHEA Grapalat" w:cs="Arial"/>
          <w:sz w:val="24"/>
          <w:szCs w:val="24"/>
          <w:lang w:val="hy-AM"/>
        </w:rPr>
        <w:t>case</w:t>
      </w:r>
      <w:r w:rsidRPr="008E57D0">
        <w:rPr>
          <w:rFonts w:ascii="GHEA Grapalat" w:hAnsi="GHEA Grapalat" w:cs="Arial"/>
          <w:sz w:val="24"/>
        </w:rPr>
        <w:t xml:space="preserve"> when the public utilities are relocated onto private land, provisions of the L</w:t>
      </w:r>
      <w:r w:rsidRPr="00E426E6">
        <w:rPr>
          <w:rFonts w:ascii="GHEA Grapalat" w:hAnsi="GHEA Grapalat" w:cs="Arial"/>
          <w:sz w:val="24"/>
        </w:rPr>
        <w:t>and Acquisition and Resettlement Plan apply to compensation.</w:t>
      </w:r>
    </w:p>
    <w:p w14:paraId="4F4E8F71" w14:textId="77777777" w:rsidR="00C27C3E" w:rsidRPr="00316FCA" w:rsidRDefault="00C27C3E" w:rsidP="00C27C3E">
      <w:pPr>
        <w:pStyle w:val="ListParagraph"/>
        <w:widowControl/>
        <w:numPr>
          <w:ilvl w:val="1"/>
          <w:numId w:val="12"/>
        </w:numPr>
        <w:tabs>
          <w:tab w:val="left" w:pos="810"/>
        </w:tabs>
        <w:autoSpaceDE/>
        <w:autoSpaceDN/>
        <w:spacing w:line="276" w:lineRule="auto"/>
        <w:ind w:left="0" w:firstLine="450"/>
        <w:rPr>
          <w:rFonts w:ascii="GHEA Grapalat" w:hAnsi="GHEA Grapalat" w:cs="Arial"/>
          <w:bCs/>
          <w:sz w:val="24"/>
          <w:szCs w:val="24"/>
        </w:rPr>
      </w:pPr>
      <w:r w:rsidRPr="00316FCA">
        <w:rPr>
          <w:rFonts w:ascii="GHEA Grapalat" w:hAnsi="GHEA Grapalat" w:cs="Arial"/>
          <w:bCs/>
          <w:sz w:val="24"/>
          <w:szCs w:val="24"/>
        </w:rPr>
        <w:t>Crop impacts</w:t>
      </w:r>
    </w:p>
    <w:p w14:paraId="13E1D285" w14:textId="77777777" w:rsidR="00C27C3E" w:rsidRPr="00C8571A" w:rsidRDefault="00C27C3E" w:rsidP="00C27C3E">
      <w:pPr>
        <w:pStyle w:val="ListParagraph"/>
        <w:widowControl/>
        <w:numPr>
          <w:ilvl w:val="0"/>
          <w:numId w:val="38"/>
        </w:numPr>
        <w:autoSpaceDE/>
        <w:autoSpaceDN/>
        <w:spacing w:line="276" w:lineRule="auto"/>
        <w:contextualSpacing/>
        <w:rPr>
          <w:rFonts w:ascii="GHEA Grapalat" w:hAnsi="GHEA Grapalat" w:cs="Arial"/>
          <w:sz w:val="24"/>
        </w:rPr>
      </w:pPr>
      <w:r w:rsidRPr="00E426E6">
        <w:rPr>
          <w:rFonts w:ascii="GHEA Grapalat" w:hAnsi="GHEA Grapalat" w:cs="Arial"/>
          <w:sz w:val="24"/>
        </w:rPr>
        <w:t>Cash compensation at current market rates for the gross value of 1 year’s harvest. Crop compensation will be paid both to landowners and tenants based on their specific sharecropping agreements.</w:t>
      </w:r>
    </w:p>
    <w:p w14:paraId="59560471" w14:textId="77777777" w:rsidR="00C27C3E" w:rsidRPr="00316FCA" w:rsidRDefault="00C27C3E" w:rsidP="00C27C3E">
      <w:pPr>
        <w:pStyle w:val="ListParagraph"/>
        <w:widowControl/>
        <w:numPr>
          <w:ilvl w:val="1"/>
          <w:numId w:val="12"/>
        </w:numPr>
        <w:tabs>
          <w:tab w:val="left" w:pos="810"/>
        </w:tabs>
        <w:autoSpaceDE/>
        <w:autoSpaceDN/>
        <w:spacing w:line="276" w:lineRule="auto"/>
        <w:ind w:left="0" w:firstLine="450"/>
        <w:rPr>
          <w:rFonts w:ascii="GHEA Grapalat" w:hAnsi="GHEA Grapalat" w:cs="Arial"/>
          <w:bCs/>
          <w:sz w:val="24"/>
          <w:szCs w:val="24"/>
        </w:rPr>
      </w:pPr>
      <w:r w:rsidRPr="00316FCA">
        <w:rPr>
          <w:rFonts w:ascii="GHEA Grapalat" w:hAnsi="GHEA Grapalat" w:cs="Arial"/>
          <w:bCs/>
          <w:sz w:val="24"/>
          <w:szCs w:val="24"/>
        </w:rPr>
        <w:t>Impact on Trees</w:t>
      </w:r>
    </w:p>
    <w:p w14:paraId="53F551DE" w14:textId="77777777" w:rsidR="00C27C3E" w:rsidRPr="00C8571A" w:rsidRDefault="00C27C3E" w:rsidP="00C27C3E">
      <w:pPr>
        <w:pStyle w:val="ListParagraph"/>
        <w:widowControl/>
        <w:numPr>
          <w:ilvl w:val="0"/>
          <w:numId w:val="39"/>
        </w:numPr>
        <w:autoSpaceDE/>
        <w:autoSpaceDN/>
        <w:spacing w:line="276" w:lineRule="auto"/>
        <w:contextualSpacing/>
        <w:rPr>
          <w:rFonts w:ascii="GHEA Grapalat" w:hAnsi="GHEA Grapalat" w:cs="Arial"/>
          <w:sz w:val="24"/>
        </w:rPr>
      </w:pPr>
      <w:r w:rsidRPr="00E426E6">
        <w:rPr>
          <w:rFonts w:ascii="GHEA Grapalat" w:eastAsia="Calibri" w:hAnsi="GHEA Grapalat" w:cs="Arial"/>
          <w:sz w:val="24"/>
          <w:szCs w:val="24"/>
          <w:lang w:val="hy-AM"/>
        </w:rPr>
        <w:t>Cash</w:t>
      </w:r>
      <w:r w:rsidRPr="00E426E6">
        <w:rPr>
          <w:rFonts w:ascii="GHEA Grapalat" w:hAnsi="GHEA Grapalat" w:cs="Arial"/>
          <w:sz w:val="24"/>
        </w:rPr>
        <w:t xml:space="preserve"> compensation at market rate based on type, age and productivity of trees.</w:t>
      </w:r>
    </w:p>
    <w:p w14:paraId="0552A44B" w14:textId="77777777" w:rsidR="00C27C3E" w:rsidRPr="00316FCA" w:rsidRDefault="00C27C3E" w:rsidP="00C27C3E">
      <w:pPr>
        <w:pStyle w:val="ListParagraph"/>
        <w:widowControl/>
        <w:numPr>
          <w:ilvl w:val="1"/>
          <w:numId w:val="12"/>
        </w:numPr>
        <w:tabs>
          <w:tab w:val="left" w:pos="810"/>
        </w:tabs>
        <w:autoSpaceDE/>
        <w:autoSpaceDN/>
        <w:spacing w:line="276" w:lineRule="auto"/>
        <w:ind w:left="0" w:firstLine="450"/>
        <w:rPr>
          <w:rFonts w:ascii="GHEA Grapalat" w:hAnsi="GHEA Grapalat" w:cs="Arial"/>
          <w:bCs/>
          <w:sz w:val="24"/>
          <w:szCs w:val="24"/>
        </w:rPr>
      </w:pPr>
      <w:r w:rsidRPr="00316FCA">
        <w:rPr>
          <w:rFonts w:ascii="GHEA Grapalat" w:hAnsi="GHEA Grapalat" w:cs="Arial"/>
          <w:bCs/>
          <w:sz w:val="24"/>
          <w:szCs w:val="24"/>
        </w:rPr>
        <w:t xml:space="preserve"> Impact on Businesses</w:t>
      </w:r>
    </w:p>
    <w:p w14:paraId="4E758146" w14:textId="77777777" w:rsidR="00C27C3E" w:rsidRPr="00A74616" w:rsidRDefault="00C27C3E" w:rsidP="00C27C3E">
      <w:pPr>
        <w:pStyle w:val="ListParagraph"/>
        <w:widowControl/>
        <w:numPr>
          <w:ilvl w:val="0"/>
          <w:numId w:val="40"/>
        </w:numPr>
        <w:autoSpaceDE/>
        <w:autoSpaceDN/>
        <w:spacing w:line="276" w:lineRule="auto"/>
        <w:contextualSpacing/>
        <w:rPr>
          <w:rFonts w:ascii="GHEA Grapalat" w:hAnsi="GHEA Grapalat" w:cs="Arial"/>
          <w:sz w:val="24"/>
        </w:rPr>
      </w:pPr>
      <w:r w:rsidRPr="00E426E6">
        <w:rPr>
          <w:rFonts w:ascii="GHEA Grapalat" w:eastAsia="Calibri" w:hAnsi="GHEA Grapalat" w:cs="Arial"/>
          <w:sz w:val="24"/>
          <w:szCs w:val="24"/>
          <w:lang w:val="hy-AM"/>
        </w:rPr>
        <w:t>Permanent</w:t>
      </w:r>
      <w:r w:rsidRPr="00E426E6">
        <w:rPr>
          <w:rFonts w:ascii="GHEA Grapalat" w:hAnsi="GHEA Grapalat" w:cs="Arial"/>
          <w:sz w:val="24"/>
        </w:rPr>
        <w:t xml:space="preserve"> losses (1 year or more) will be compensated in cash equal to a 1-year net income based on tax declaration</w:t>
      </w:r>
      <w:r w:rsidRPr="00C8571A">
        <w:rPr>
          <w:rFonts w:ascii="GHEA Grapalat" w:hAnsi="GHEA Grapalat" w:cs="Arial"/>
          <w:sz w:val="24"/>
        </w:rPr>
        <w:t>.</w:t>
      </w:r>
    </w:p>
    <w:p w14:paraId="0CED44D5" w14:textId="77777777" w:rsidR="00C27C3E" w:rsidRPr="008E57D0" w:rsidRDefault="00C27C3E" w:rsidP="00C27C3E">
      <w:pPr>
        <w:pStyle w:val="ListParagraph"/>
        <w:widowControl/>
        <w:numPr>
          <w:ilvl w:val="0"/>
          <w:numId w:val="40"/>
        </w:numPr>
        <w:autoSpaceDE/>
        <w:autoSpaceDN/>
        <w:spacing w:line="276" w:lineRule="auto"/>
        <w:contextualSpacing/>
        <w:rPr>
          <w:rFonts w:ascii="GHEA Grapalat" w:hAnsi="GHEA Grapalat" w:cs="Arial"/>
          <w:sz w:val="24"/>
        </w:rPr>
      </w:pPr>
      <w:r w:rsidRPr="001E0EAF">
        <w:rPr>
          <w:rFonts w:ascii="GHEA Grapalat" w:eastAsia="Calibri" w:hAnsi="GHEA Grapalat" w:cs="Arial"/>
          <w:sz w:val="24"/>
          <w:szCs w:val="24"/>
          <w:lang w:val="hy-AM"/>
        </w:rPr>
        <w:t>Temporary</w:t>
      </w:r>
      <w:r w:rsidRPr="001E0EAF">
        <w:rPr>
          <w:rFonts w:ascii="GHEA Grapalat" w:hAnsi="GHEA Grapalat" w:cs="Arial"/>
          <w:sz w:val="24"/>
        </w:rPr>
        <w:t xml:space="preserve"> losses will be compensated in cash equal to the monthly income based on tax declaration with the number of months of business stoppage.</w:t>
      </w:r>
    </w:p>
    <w:p w14:paraId="05765029" w14:textId="77777777" w:rsidR="00C27C3E" w:rsidRPr="00E426E6" w:rsidRDefault="00C27C3E" w:rsidP="00C27C3E">
      <w:pPr>
        <w:pStyle w:val="ListParagraph"/>
        <w:widowControl/>
        <w:numPr>
          <w:ilvl w:val="0"/>
          <w:numId w:val="40"/>
        </w:numPr>
        <w:autoSpaceDE/>
        <w:autoSpaceDN/>
        <w:spacing w:line="276" w:lineRule="auto"/>
        <w:contextualSpacing/>
        <w:rPr>
          <w:rFonts w:ascii="GHEA Grapalat" w:hAnsi="GHEA Grapalat" w:cs="Arial"/>
          <w:sz w:val="24"/>
        </w:rPr>
      </w:pPr>
      <w:r w:rsidRPr="008E57D0">
        <w:rPr>
          <w:rFonts w:ascii="GHEA Grapalat" w:hAnsi="GHEA Grapalat" w:cs="Arial"/>
          <w:sz w:val="24"/>
        </w:rPr>
        <w:t xml:space="preserve">In absence of tax declaration </w:t>
      </w:r>
      <w:r w:rsidRPr="00041221">
        <w:rPr>
          <w:rFonts w:ascii="GHEA Grapalat" w:hAnsi="GHEA Grapalat" w:cs="Arial"/>
          <w:sz w:val="24"/>
          <w:szCs w:val="24"/>
        </w:rPr>
        <w:t>these Affected Persons or</w:t>
      </w:r>
      <w:r w:rsidRPr="00E426E6" w:rsidDel="000C1073">
        <w:rPr>
          <w:rFonts w:ascii="GHEA Grapalat" w:hAnsi="GHEA Grapalat" w:cs="Arial"/>
          <w:sz w:val="24"/>
        </w:rPr>
        <w:t xml:space="preserve"> </w:t>
      </w:r>
      <w:r w:rsidRPr="00E426E6">
        <w:rPr>
          <w:rFonts w:ascii="GHEA Grapalat" w:hAnsi="GHEA Grapalat" w:cs="Arial"/>
          <w:sz w:val="24"/>
          <w:szCs w:val="24"/>
        </w:rPr>
        <w:t>Affected Household</w:t>
      </w:r>
      <w:r w:rsidRPr="00E426E6">
        <w:rPr>
          <w:rFonts w:ascii="GHEA Grapalat" w:hAnsi="GHEA Grapalat" w:cs="Arial"/>
          <w:sz w:val="24"/>
        </w:rPr>
        <w:t>s will be compensated as above but based on the maximum non-taxable salary (minimum salary).</w:t>
      </w:r>
    </w:p>
    <w:p w14:paraId="26EDF1E3" w14:textId="77777777" w:rsidR="00C27C3E" w:rsidRPr="00E426E6" w:rsidRDefault="00C27C3E" w:rsidP="00C27C3E">
      <w:pPr>
        <w:pStyle w:val="ListParagraph"/>
        <w:widowControl/>
        <w:numPr>
          <w:ilvl w:val="0"/>
          <w:numId w:val="40"/>
        </w:numPr>
        <w:autoSpaceDE/>
        <w:autoSpaceDN/>
        <w:spacing w:line="276" w:lineRule="auto"/>
        <w:contextualSpacing/>
        <w:rPr>
          <w:rFonts w:ascii="GHEA Grapalat" w:hAnsi="GHEA Grapalat" w:cs="Arial"/>
          <w:sz w:val="24"/>
        </w:rPr>
      </w:pPr>
      <w:r w:rsidRPr="00E426E6">
        <w:rPr>
          <w:rFonts w:ascii="GHEA Grapalat" w:hAnsi="GHEA Grapalat" w:cs="Arial"/>
          <w:sz w:val="24"/>
        </w:rPr>
        <w:t xml:space="preserve">The </w:t>
      </w:r>
      <w:r w:rsidRPr="00E426E6">
        <w:rPr>
          <w:rFonts w:ascii="GHEA Grapalat" w:eastAsia="Calibri" w:hAnsi="GHEA Grapalat" w:cs="Arial"/>
          <w:sz w:val="24"/>
          <w:szCs w:val="24"/>
          <w:lang w:val="hy-AM"/>
        </w:rPr>
        <w:t>methodology</w:t>
      </w:r>
      <w:r w:rsidRPr="00E426E6">
        <w:rPr>
          <w:rFonts w:ascii="GHEA Grapalat" w:hAnsi="GHEA Grapalat" w:cs="Arial"/>
          <w:sz w:val="24"/>
        </w:rPr>
        <w:t xml:space="preserve"> for the compensation of business losses is presented in Clause 16 of this Land Acquisition and Resettlement Framework.</w:t>
      </w:r>
    </w:p>
    <w:p w14:paraId="116565C3" w14:textId="77777777" w:rsidR="00C27C3E" w:rsidRPr="00316FCA" w:rsidRDefault="00C27C3E" w:rsidP="00C27C3E">
      <w:pPr>
        <w:pStyle w:val="ListParagraph"/>
        <w:widowControl/>
        <w:numPr>
          <w:ilvl w:val="1"/>
          <w:numId w:val="12"/>
        </w:numPr>
        <w:tabs>
          <w:tab w:val="left" w:pos="810"/>
        </w:tabs>
        <w:autoSpaceDE/>
        <w:autoSpaceDN/>
        <w:spacing w:line="276" w:lineRule="auto"/>
        <w:ind w:left="0" w:firstLine="450"/>
        <w:rPr>
          <w:rFonts w:ascii="GHEA Grapalat" w:hAnsi="GHEA Grapalat" w:cs="Arial"/>
          <w:bCs/>
          <w:sz w:val="24"/>
          <w:szCs w:val="24"/>
        </w:rPr>
      </w:pPr>
      <w:r w:rsidRPr="00316FCA">
        <w:rPr>
          <w:rFonts w:ascii="GHEA Grapalat" w:hAnsi="GHEA Grapalat" w:cs="Arial"/>
          <w:bCs/>
          <w:sz w:val="24"/>
          <w:szCs w:val="24"/>
        </w:rPr>
        <w:t>Employment Loss</w:t>
      </w:r>
    </w:p>
    <w:p w14:paraId="79FDAA93" w14:textId="77777777" w:rsidR="00C27C3E" w:rsidRPr="00C8571A" w:rsidRDefault="00C27C3E" w:rsidP="00C27C3E">
      <w:pPr>
        <w:pStyle w:val="ListParagraph"/>
        <w:widowControl/>
        <w:numPr>
          <w:ilvl w:val="0"/>
          <w:numId w:val="41"/>
        </w:numPr>
        <w:autoSpaceDE/>
        <w:autoSpaceDN/>
        <w:spacing w:line="276" w:lineRule="auto"/>
        <w:contextualSpacing/>
        <w:rPr>
          <w:rFonts w:ascii="GHEA Grapalat" w:hAnsi="GHEA Grapalat" w:cs="Arial"/>
          <w:sz w:val="24"/>
        </w:rPr>
      </w:pPr>
      <w:r w:rsidRPr="00E426E6">
        <w:rPr>
          <w:rFonts w:ascii="GHEA Grapalat" w:hAnsi="GHEA Grapalat" w:cs="Arial"/>
          <w:sz w:val="24"/>
        </w:rPr>
        <w:t xml:space="preserve">Employees: Indemnity for lost wages for the period of business interruption up to a maximum of 6 months. </w:t>
      </w:r>
    </w:p>
    <w:p w14:paraId="1385C736" w14:textId="77777777" w:rsidR="00C27C3E" w:rsidRPr="00C8571A" w:rsidRDefault="00C27C3E" w:rsidP="00C27C3E">
      <w:pPr>
        <w:pStyle w:val="ListParagraph"/>
        <w:widowControl/>
        <w:numPr>
          <w:ilvl w:val="1"/>
          <w:numId w:val="12"/>
        </w:numPr>
        <w:tabs>
          <w:tab w:val="left" w:pos="810"/>
        </w:tabs>
        <w:autoSpaceDE/>
        <w:autoSpaceDN/>
        <w:spacing w:line="276" w:lineRule="auto"/>
        <w:ind w:left="0" w:firstLine="450"/>
        <w:rPr>
          <w:rFonts w:ascii="GHEA Grapalat" w:hAnsi="GHEA Grapalat" w:cs="Arial"/>
          <w:sz w:val="24"/>
        </w:rPr>
      </w:pPr>
      <w:r w:rsidRPr="00316FCA">
        <w:rPr>
          <w:rFonts w:ascii="GHEA Grapalat" w:hAnsi="GHEA Grapalat" w:cs="Arial"/>
          <w:bCs/>
          <w:sz w:val="24"/>
          <w:szCs w:val="24"/>
        </w:rPr>
        <w:t xml:space="preserve">Severe impacts allowances: </w:t>
      </w:r>
      <w:r w:rsidRPr="00E426E6">
        <w:rPr>
          <w:rFonts w:ascii="GHEA Grapalat" w:hAnsi="GHEA Grapalat" w:cs="Arial"/>
          <w:sz w:val="24"/>
        </w:rPr>
        <w:t xml:space="preserve">This </w:t>
      </w:r>
      <w:r w:rsidRPr="00E426E6">
        <w:rPr>
          <w:rFonts w:ascii="GHEA Grapalat" w:eastAsia="Calibri" w:hAnsi="GHEA Grapalat" w:cs="Arial"/>
          <w:sz w:val="24"/>
          <w:szCs w:val="24"/>
          <w:lang w:val="hy-AM"/>
        </w:rPr>
        <w:t>allowance</w:t>
      </w:r>
      <w:r w:rsidRPr="00E426E6">
        <w:rPr>
          <w:rFonts w:ascii="GHEA Grapalat" w:hAnsi="GHEA Grapalat" w:cs="Arial"/>
          <w:sz w:val="24"/>
        </w:rPr>
        <w:t xml:space="preserve"> is given for the Project’s severe impacts to;</w:t>
      </w:r>
    </w:p>
    <w:p w14:paraId="0E381532" w14:textId="77777777" w:rsidR="00C27C3E" w:rsidRPr="00E426E6" w:rsidRDefault="00C27C3E" w:rsidP="00C27C3E">
      <w:pPr>
        <w:pStyle w:val="ListParagraph"/>
        <w:widowControl/>
        <w:numPr>
          <w:ilvl w:val="0"/>
          <w:numId w:val="42"/>
        </w:numPr>
        <w:autoSpaceDE/>
        <w:autoSpaceDN/>
        <w:spacing w:line="276" w:lineRule="auto"/>
        <w:contextualSpacing/>
        <w:rPr>
          <w:rFonts w:ascii="GHEA Grapalat" w:hAnsi="GHEA Grapalat" w:cs="Arial"/>
          <w:sz w:val="24"/>
          <w:szCs w:val="24"/>
        </w:rPr>
      </w:pPr>
      <w:r w:rsidRPr="00041221">
        <w:rPr>
          <w:rFonts w:ascii="GHEA Grapalat" w:hAnsi="GHEA Grapalat" w:cs="Arial"/>
          <w:sz w:val="24"/>
          <w:szCs w:val="24"/>
        </w:rPr>
        <w:t>Affected Persons or</w:t>
      </w:r>
      <w:r w:rsidRPr="003B264A">
        <w:rPr>
          <w:rFonts w:ascii="GHEA Grapalat" w:hAnsi="GHEA Grapalat" w:cs="Arial"/>
          <w:sz w:val="24"/>
          <w:szCs w:val="24"/>
        </w:rPr>
        <w:t xml:space="preserve"> Affected Household</w:t>
      </w:r>
      <w:r w:rsidRPr="001E0EAF">
        <w:rPr>
          <w:rFonts w:ascii="GHEA Grapalat" w:hAnsi="GHEA Grapalat" w:cs="Arial"/>
          <w:sz w:val="24"/>
          <w:szCs w:val="24"/>
        </w:rPr>
        <w:t xml:space="preserve">s (including the </w:t>
      </w:r>
      <w:r w:rsidRPr="00041221">
        <w:rPr>
          <w:rFonts w:ascii="GHEA Grapalat" w:hAnsi="GHEA Grapalat" w:cs="Arial"/>
          <w:sz w:val="24"/>
          <w:szCs w:val="24"/>
        </w:rPr>
        <w:t>Affected Persons</w:t>
      </w:r>
      <w:r w:rsidRPr="001E0EAF" w:rsidDel="000C1073">
        <w:rPr>
          <w:rFonts w:ascii="GHEA Grapalat" w:hAnsi="GHEA Grapalat" w:cs="Arial"/>
          <w:sz w:val="24"/>
          <w:szCs w:val="24"/>
        </w:rPr>
        <w:t xml:space="preserve"> </w:t>
      </w:r>
      <w:r w:rsidRPr="001E0EAF">
        <w:rPr>
          <w:rFonts w:ascii="GHEA Grapalat" w:hAnsi="GHEA Grapalat" w:cs="Arial"/>
          <w:sz w:val="24"/>
          <w:szCs w:val="24"/>
        </w:rPr>
        <w:t>or</w:t>
      </w:r>
      <w:r w:rsidRPr="008E57D0">
        <w:rPr>
          <w:rFonts w:ascii="GHEA Grapalat" w:hAnsi="GHEA Grapalat" w:cs="Arial"/>
          <w:sz w:val="24"/>
          <w:szCs w:val="24"/>
        </w:rPr>
        <w:t xml:space="preserve"> Affected Household</w:t>
      </w:r>
      <w:r w:rsidRPr="00E426E6">
        <w:rPr>
          <w:rFonts w:ascii="GHEA Grapalat" w:hAnsi="GHEA Grapalat" w:cs="Arial"/>
          <w:sz w:val="24"/>
          <w:szCs w:val="24"/>
        </w:rPr>
        <w:t>s as leaseholders and actual land users) in cases where 10% or more of their owned or cultivated agriculture land is affected and they receive benefits such as fruits, yield and crops by the result of land-use. The basis for calculating the above-mentioned allowance is the actual usage purpose of these lands, regardless of the usage purpose (significance) of the land defined in the cadastral data, certificates of ownership rights and other documents confirming the property right. If the non- agricultural land is impacted 10% and more but is used as productive agricultural land and there are actually crops and yields from the land, then the latter is subject to compensation in accordance with the above-mentioned principles without the provision of legalization requirement;</w:t>
      </w:r>
    </w:p>
    <w:p w14:paraId="1891E9F2" w14:textId="77777777" w:rsidR="00C27C3E" w:rsidRPr="00E426E6" w:rsidRDefault="00C27C3E" w:rsidP="00C27C3E">
      <w:pPr>
        <w:pStyle w:val="ListParagraph"/>
        <w:widowControl/>
        <w:numPr>
          <w:ilvl w:val="0"/>
          <w:numId w:val="42"/>
        </w:numPr>
        <w:autoSpaceDE/>
        <w:autoSpaceDN/>
        <w:spacing w:line="276" w:lineRule="auto"/>
        <w:contextualSpacing/>
        <w:rPr>
          <w:rFonts w:ascii="GHEA Grapalat" w:hAnsi="GHEA Grapalat" w:cs="Arial"/>
          <w:sz w:val="24"/>
          <w:szCs w:val="24"/>
        </w:rPr>
      </w:pPr>
      <w:r w:rsidRPr="00041221">
        <w:rPr>
          <w:rFonts w:ascii="GHEA Grapalat" w:hAnsi="GHEA Grapalat" w:cs="Arial"/>
          <w:sz w:val="24"/>
          <w:szCs w:val="24"/>
        </w:rPr>
        <w:t>Affected Persons or</w:t>
      </w:r>
      <w:r w:rsidRPr="00E426E6">
        <w:rPr>
          <w:rFonts w:ascii="GHEA Grapalat" w:hAnsi="GHEA Grapalat" w:cs="Arial"/>
          <w:sz w:val="24"/>
          <w:szCs w:val="24"/>
        </w:rPr>
        <w:t xml:space="preserve"> Affected Households to be relocated (including the relocated renters) will receive rehabilitation (livelihood restoration) allowance for severe impacts equal to maximum non-taxable salary (minimum salary) for 6 months;</w:t>
      </w:r>
    </w:p>
    <w:p w14:paraId="30C8A708" w14:textId="77777777" w:rsidR="00C27C3E" w:rsidRPr="00E426E6" w:rsidRDefault="00C27C3E" w:rsidP="00C27C3E">
      <w:pPr>
        <w:pStyle w:val="ListParagraph"/>
        <w:widowControl/>
        <w:numPr>
          <w:ilvl w:val="0"/>
          <w:numId w:val="42"/>
        </w:numPr>
        <w:autoSpaceDE/>
        <w:autoSpaceDN/>
        <w:spacing w:line="276" w:lineRule="auto"/>
        <w:contextualSpacing/>
        <w:rPr>
          <w:rFonts w:ascii="GHEA Grapalat" w:hAnsi="GHEA Grapalat" w:cs="Arial"/>
          <w:sz w:val="24"/>
          <w:szCs w:val="24"/>
        </w:rPr>
      </w:pPr>
      <w:r w:rsidRPr="00041221">
        <w:rPr>
          <w:rFonts w:ascii="GHEA Grapalat" w:hAnsi="GHEA Grapalat" w:cs="Arial"/>
          <w:sz w:val="24"/>
          <w:szCs w:val="24"/>
        </w:rPr>
        <w:t>Affected Persons</w:t>
      </w:r>
      <w:r w:rsidRPr="00E426E6" w:rsidDel="000C1073">
        <w:rPr>
          <w:rFonts w:ascii="GHEA Grapalat" w:hAnsi="GHEA Grapalat" w:cs="Arial"/>
          <w:sz w:val="24"/>
          <w:szCs w:val="24"/>
        </w:rPr>
        <w:t xml:space="preserve"> </w:t>
      </w:r>
      <w:r w:rsidRPr="00E426E6">
        <w:rPr>
          <w:rFonts w:ascii="GHEA Grapalat" w:hAnsi="GHEA Grapalat" w:cs="Arial"/>
          <w:sz w:val="24"/>
          <w:szCs w:val="24"/>
        </w:rPr>
        <w:t>or Affected Households losing 10% or more of the income generating asset will receive rehabilitation (livelihood restoration) allowance for severe impacts equal to maximum non-taxable salary (minimum salary) for 6 months.</w:t>
      </w:r>
    </w:p>
    <w:p w14:paraId="1CBCA7A3" w14:textId="77777777" w:rsidR="00C27C3E" w:rsidRPr="001E0EAF" w:rsidRDefault="00C27C3E" w:rsidP="00C27C3E">
      <w:pPr>
        <w:pStyle w:val="ListParagraph"/>
        <w:widowControl/>
        <w:numPr>
          <w:ilvl w:val="1"/>
          <w:numId w:val="12"/>
        </w:numPr>
        <w:tabs>
          <w:tab w:val="left" w:pos="810"/>
        </w:tabs>
        <w:autoSpaceDE/>
        <w:autoSpaceDN/>
        <w:spacing w:line="276" w:lineRule="auto"/>
        <w:ind w:left="0" w:firstLine="450"/>
        <w:rPr>
          <w:rFonts w:ascii="GHEA Grapalat" w:hAnsi="GHEA Grapalat" w:cs="Arial"/>
          <w:sz w:val="24"/>
        </w:rPr>
      </w:pPr>
      <w:r w:rsidRPr="00316FCA">
        <w:rPr>
          <w:rFonts w:ascii="GHEA Grapalat" w:hAnsi="GHEA Grapalat" w:cs="Arial"/>
          <w:bCs/>
          <w:sz w:val="24"/>
          <w:szCs w:val="24"/>
        </w:rPr>
        <w:t xml:space="preserve"> Relocation subsidy: </w:t>
      </w:r>
      <w:r w:rsidRPr="00041221">
        <w:rPr>
          <w:rFonts w:ascii="GHEA Grapalat" w:hAnsi="GHEA Grapalat" w:cs="Arial"/>
          <w:sz w:val="24"/>
          <w:szCs w:val="24"/>
        </w:rPr>
        <w:t>Affected Persons</w:t>
      </w:r>
      <w:r w:rsidRPr="00E426E6" w:rsidDel="000C1073">
        <w:rPr>
          <w:rFonts w:ascii="GHEA Grapalat" w:hAnsi="GHEA Grapalat" w:cs="Arial"/>
          <w:sz w:val="24"/>
        </w:rPr>
        <w:t xml:space="preserve"> </w:t>
      </w:r>
      <w:r w:rsidRPr="00E426E6">
        <w:rPr>
          <w:rFonts w:ascii="GHEA Grapalat" w:hAnsi="GHEA Grapalat" w:cs="Arial"/>
          <w:sz w:val="24"/>
        </w:rPr>
        <w:t>or</w:t>
      </w:r>
      <w:r w:rsidRPr="00A74616">
        <w:rPr>
          <w:rFonts w:ascii="GHEA Grapalat" w:hAnsi="GHEA Grapalat" w:cs="Arial"/>
          <w:sz w:val="24"/>
          <w:szCs w:val="24"/>
        </w:rPr>
        <w:t xml:space="preserve"> Affected Household</w:t>
      </w:r>
      <w:r w:rsidRPr="003B264A">
        <w:rPr>
          <w:rFonts w:ascii="GHEA Grapalat" w:hAnsi="GHEA Grapalat" w:cs="Arial"/>
          <w:sz w:val="24"/>
        </w:rPr>
        <w:t>s to be relocated (including renters) will receive a relocation subsidy sufficient to cover transport costs and living expenses for 1 month.</w:t>
      </w:r>
    </w:p>
    <w:p w14:paraId="0C77E7DE" w14:textId="77777777" w:rsidR="00C27C3E" w:rsidRPr="00316FCA" w:rsidRDefault="00C27C3E" w:rsidP="00C27C3E">
      <w:pPr>
        <w:pStyle w:val="ListParagraph"/>
        <w:widowControl/>
        <w:numPr>
          <w:ilvl w:val="1"/>
          <w:numId w:val="12"/>
        </w:numPr>
        <w:tabs>
          <w:tab w:val="left" w:pos="810"/>
        </w:tabs>
        <w:autoSpaceDE/>
        <w:autoSpaceDN/>
        <w:spacing w:line="276" w:lineRule="auto"/>
        <w:rPr>
          <w:rFonts w:ascii="GHEA Grapalat" w:hAnsi="GHEA Grapalat" w:cs="Arial"/>
          <w:bCs/>
          <w:sz w:val="24"/>
          <w:szCs w:val="24"/>
        </w:rPr>
      </w:pPr>
      <w:r w:rsidRPr="00316FCA">
        <w:rPr>
          <w:rFonts w:ascii="GHEA Grapalat" w:hAnsi="GHEA Grapalat" w:cs="Arial"/>
          <w:bCs/>
          <w:sz w:val="24"/>
          <w:szCs w:val="24"/>
        </w:rPr>
        <w:t xml:space="preserve"> Vulnerable people Livelihood: </w:t>
      </w:r>
      <w:r w:rsidRPr="00E426E6">
        <w:rPr>
          <w:rFonts w:ascii="GHEA Grapalat" w:hAnsi="GHEA Grapalat" w:cs="Arial"/>
          <w:sz w:val="24"/>
        </w:rPr>
        <w:t>Vulnerable people (</w:t>
      </w:r>
      <w:r w:rsidRPr="00041221">
        <w:rPr>
          <w:rFonts w:ascii="GHEA Grapalat" w:hAnsi="GHEA Grapalat" w:cs="Arial"/>
          <w:sz w:val="24"/>
          <w:szCs w:val="24"/>
        </w:rPr>
        <w:t>Affected Person</w:t>
      </w:r>
      <w:r w:rsidRPr="00041221" w:rsidDel="000C1073">
        <w:rPr>
          <w:rFonts w:ascii="GHEA Grapalat" w:hAnsi="GHEA Grapalat" w:cs="Arial"/>
          <w:sz w:val="24"/>
          <w:szCs w:val="24"/>
        </w:rPr>
        <w:t xml:space="preserve"> </w:t>
      </w:r>
      <w:r w:rsidRPr="00041221">
        <w:rPr>
          <w:rFonts w:ascii="GHEA Grapalat" w:hAnsi="GHEA Grapalat" w:cs="Arial"/>
          <w:sz w:val="24"/>
          <w:szCs w:val="24"/>
        </w:rPr>
        <w:t>or</w:t>
      </w:r>
      <w:r w:rsidRPr="00C8571A">
        <w:rPr>
          <w:rFonts w:ascii="GHEA Grapalat" w:hAnsi="GHEA Grapalat" w:cs="Arial"/>
          <w:sz w:val="24"/>
          <w:szCs w:val="24"/>
        </w:rPr>
        <w:t xml:space="preserve"> Affected </w:t>
      </w:r>
      <w:r w:rsidRPr="001E0EAF">
        <w:rPr>
          <w:rFonts w:ascii="GHEA Grapalat" w:hAnsi="GHEA Grapalat" w:cs="Arial"/>
          <w:sz w:val="24"/>
          <w:szCs w:val="24"/>
        </w:rPr>
        <w:t>Households</w:t>
      </w:r>
      <w:r w:rsidRPr="001E0EAF">
        <w:rPr>
          <w:rFonts w:ascii="GHEA Grapalat" w:hAnsi="GHEA Grapalat" w:cs="Arial"/>
          <w:sz w:val="24"/>
        </w:rPr>
        <w:t xml:space="preserve"> living below the</w:t>
      </w:r>
      <w:r w:rsidRPr="007F18BB">
        <w:t xml:space="preserve"> </w:t>
      </w:r>
      <w:r w:rsidRPr="007F18BB">
        <w:rPr>
          <w:rFonts w:ascii="GHEA Grapalat" w:hAnsi="GHEA Grapalat" w:cs="Arial"/>
          <w:sz w:val="24"/>
        </w:rPr>
        <w:t>eligibility threshold for receiving the insecurity allowance</w:t>
      </w:r>
      <w:r w:rsidRPr="001E0EAF">
        <w:rPr>
          <w:rFonts w:ascii="GHEA Grapalat" w:hAnsi="GHEA Grapalat" w:cs="Arial"/>
          <w:sz w:val="24"/>
        </w:rPr>
        <w:t xml:space="preserve">, </w:t>
      </w:r>
      <w:r w:rsidRPr="008E57D0">
        <w:rPr>
          <w:rFonts w:ascii="GHEA Grapalat" w:hAnsi="GHEA Grapalat" w:cs="Arial"/>
          <w:sz w:val="24"/>
          <w:szCs w:val="24"/>
        </w:rPr>
        <w:t>Affected Households</w:t>
      </w:r>
      <w:r w:rsidRPr="008E57D0" w:rsidDel="00A721D2">
        <w:rPr>
          <w:rFonts w:ascii="GHEA Grapalat" w:hAnsi="GHEA Grapalat" w:cs="Arial"/>
          <w:sz w:val="24"/>
        </w:rPr>
        <w:t xml:space="preserve"> </w:t>
      </w:r>
      <w:r w:rsidRPr="00E426E6">
        <w:rPr>
          <w:rFonts w:ascii="GHEA Grapalat" w:hAnsi="GHEA Grapalat" w:cs="Arial"/>
          <w:sz w:val="24"/>
        </w:rPr>
        <w:t>s headed by women, or elderly, or persons with disabilities) will be given a rehabilitation allowance equal to 6 months minimum monthly salary and priority in employment in project-related jobs. Socially vulnerable persons are:</w:t>
      </w:r>
    </w:p>
    <w:p w14:paraId="6F06E658" w14:textId="77777777" w:rsidR="00C27C3E" w:rsidRPr="001E0EAF" w:rsidRDefault="00C27C3E" w:rsidP="00C27C3E">
      <w:pPr>
        <w:pStyle w:val="ListParagraph"/>
        <w:widowControl/>
        <w:numPr>
          <w:ilvl w:val="0"/>
          <w:numId w:val="43"/>
        </w:numPr>
        <w:autoSpaceDE/>
        <w:autoSpaceDN/>
        <w:spacing w:line="276" w:lineRule="auto"/>
        <w:contextualSpacing/>
        <w:rPr>
          <w:rFonts w:ascii="GHEA Grapalat" w:hAnsi="GHEA Grapalat" w:cs="Arial"/>
          <w:sz w:val="24"/>
          <w:szCs w:val="24"/>
        </w:rPr>
      </w:pPr>
      <w:r w:rsidRPr="00E426E6">
        <w:rPr>
          <w:rFonts w:ascii="GHEA Grapalat" w:hAnsi="GHEA Grapalat" w:cs="Arial"/>
          <w:sz w:val="24"/>
          <w:szCs w:val="24"/>
        </w:rPr>
        <w:t xml:space="preserve">Households registered (documented) in the Family Vulnerability Evaluation </w:t>
      </w:r>
      <w:r w:rsidRPr="00C8571A">
        <w:rPr>
          <w:rFonts w:ascii="GHEA Grapalat" w:hAnsi="GHEA Grapalat" w:cs="Arial"/>
          <w:sz w:val="24"/>
          <w:szCs w:val="24"/>
        </w:rPr>
        <w:t xml:space="preserve">System </w:t>
      </w:r>
      <w:r w:rsidRPr="003B264A">
        <w:rPr>
          <w:rFonts w:ascii="GHEA Grapalat" w:hAnsi="GHEA Grapalat" w:cs="Arial"/>
          <w:sz w:val="24"/>
          <w:szCs w:val="24"/>
        </w:rPr>
        <w:t xml:space="preserve"> and eligible to </w:t>
      </w:r>
      <w:r>
        <w:rPr>
          <w:rFonts w:ascii="GHEA Grapalat" w:hAnsi="GHEA Grapalat" w:cs="Arial"/>
          <w:sz w:val="24"/>
          <w:szCs w:val="24"/>
        </w:rPr>
        <w:t>receive a</w:t>
      </w:r>
      <w:r w:rsidRPr="007F18BB">
        <w:rPr>
          <w:rFonts w:ascii="GHEA Grapalat" w:hAnsi="GHEA Grapalat" w:cs="Arial"/>
          <w:sz w:val="24"/>
          <w:szCs w:val="24"/>
        </w:rPr>
        <w:t>n insecurity</w:t>
      </w:r>
      <w:r w:rsidRPr="001E0EAF">
        <w:rPr>
          <w:rFonts w:ascii="GHEA Grapalat" w:hAnsi="GHEA Grapalat" w:cs="Arial"/>
          <w:sz w:val="24"/>
          <w:szCs w:val="24"/>
        </w:rPr>
        <w:t xml:space="preserve"> allowance;</w:t>
      </w:r>
    </w:p>
    <w:p w14:paraId="76BFAEBC" w14:textId="77777777" w:rsidR="00C27C3E" w:rsidRPr="00E426E6" w:rsidRDefault="00C27C3E" w:rsidP="00C27C3E">
      <w:pPr>
        <w:pStyle w:val="ListParagraph"/>
        <w:widowControl/>
        <w:numPr>
          <w:ilvl w:val="0"/>
          <w:numId w:val="43"/>
        </w:numPr>
        <w:autoSpaceDE/>
        <w:autoSpaceDN/>
        <w:spacing w:line="276" w:lineRule="auto"/>
        <w:contextualSpacing/>
        <w:rPr>
          <w:rFonts w:ascii="GHEA Grapalat" w:hAnsi="GHEA Grapalat" w:cs="Arial"/>
          <w:sz w:val="24"/>
          <w:szCs w:val="24"/>
        </w:rPr>
      </w:pPr>
      <w:r w:rsidRPr="008E57D0">
        <w:rPr>
          <w:rFonts w:ascii="GHEA Grapalat" w:hAnsi="GHEA Grapalat" w:cs="Arial"/>
          <w:sz w:val="24"/>
          <w:szCs w:val="24"/>
        </w:rPr>
        <w:t>households headed by a breadwinning woman</w:t>
      </w:r>
      <w:r w:rsidRPr="00E426E6">
        <w:rPr>
          <w:rFonts w:ascii="GHEA Grapalat" w:hAnsi="GHEA Grapalat" w:cs="Arial"/>
          <w:sz w:val="24"/>
          <w:szCs w:val="24"/>
        </w:rPr>
        <w:t xml:space="preserve"> and not including other adult, working age person with stable employment providing at least minimum monthly salary except for persons doing compulsory military service or students under twenty-three years of age;</w:t>
      </w:r>
    </w:p>
    <w:p w14:paraId="329F4A60" w14:textId="77777777" w:rsidR="00C27C3E" w:rsidRPr="00E426E6" w:rsidRDefault="00C27C3E" w:rsidP="00C27C3E">
      <w:pPr>
        <w:pStyle w:val="ListParagraph"/>
        <w:widowControl/>
        <w:numPr>
          <w:ilvl w:val="0"/>
          <w:numId w:val="43"/>
        </w:numPr>
        <w:autoSpaceDE/>
        <w:autoSpaceDN/>
        <w:spacing w:line="276" w:lineRule="auto"/>
        <w:contextualSpacing/>
        <w:rPr>
          <w:rFonts w:ascii="GHEA Grapalat" w:hAnsi="GHEA Grapalat" w:cs="Arial"/>
          <w:sz w:val="24"/>
          <w:szCs w:val="24"/>
        </w:rPr>
      </w:pPr>
      <w:r w:rsidRPr="00E426E6">
        <w:rPr>
          <w:rFonts w:ascii="GHEA Grapalat" w:hAnsi="GHEA Grapalat" w:cs="Arial"/>
          <w:sz w:val="24"/>
          <w:szCs w:val="24"/>
        </w:rPr>
        <w:t xml:space="preserve">households headed by persons entitled to old age </w:t>
      </w:r>
      <w:r w:rsidRPr="007F18BB">
        <w:rPr>
          <w:rFonts w:ascii="GHEA Grapalat" w:hAnsi="GHEA Grapalat" w:cs="Arial"/>
          <w:sz w:val="24"/>
          <w:szCs w:val="24"/>
        </w:rPr>
        <w:t>allowance</w:t>
      </w:r>
      <w:r w:rsidRPr="00E426E6">
        <w:rPr>
          <w:rFonts w:ascii="GHEA Grapalat" w:hAnsi="GHEA Grapalat" w:cs="Arial"/>
          <w:sz w:val="24"/>
          <w:szCs w:val="24"/>
        </w:rPr>
        <w:t xml:space="preserve"> and not including other adult, working-age person with stable employment providing at least minimum monthly salary except for persons doing compulsory military service or students under twenty-three years of age;</w:t>
      </w:r>
    </w:p>
    <w:p w14:paraId="23F503E4" w14:textId="77777777" w:rsidR="00C27C3E" w:rsidRPr="00E426E6" w:rsidRDefault="00C27C3E" w:rsidP="00C27C3E">
      <w:pPr>
        <w:pStyle w:val="ListParagraph"/>
        <w:widowControl/>
        <w:numPr>
          <w:ilvl w:val="0"/>
          <w:numId w:val="43"/>
        </w:numPr>
        <w:autoSpaceDE/>
        <w:autoSpaceDN/>
        <w:spacing w:line="276" w:lineRule="auto"/>
        <w:contextualSpacing/>
        <w:rPr>
          <w:rFonts w:ascii="GHEA Grapalat" w:hAnsi="GHEA Grapalat" w:cs="Arial"/>
          <w:sz w:val="24"/>
          <w:szCs w:val="24"/>
        </w:rPr>
      </w:pPr>
      <w:r w:rsidRPr="00E426E6">
        <w:rPr>
          <w:rFonts w:ascii="GHEA Grapalat" w:hAnsi="GHEA Grapalat" w:cs="Arial"/>
          <w:sz w:val="24"/>
          <w:szCs w:val="24"/>
        </w:rPr>
        <w:t>households headed by persons with disabilities, who have major and severe limitation of functionality, and not including other adult, working-age person with stable employment providing at least minimum monthly salary except for persons doing compulsory military service or students under twenty-three years of age.</w:t>
      </w:r>
    </w:p>
    <w:p w14:paraId="09A31274" w14:textId="77777777" w:rsidR="00C27C3E" w:rsidRPr="00E426E6" w:rsidRDefault="00C27C3E" w:rsidP="00C27C3E">
      <w:pPr>
        <w:pStyle w:val="ListParagraph"/>
        <w:widowControl/>
        <w:numPr>
          <w:ilvl w:val="1"/>
          <w:numId w:val="12"/>
        </w:numPr>
        <w:tabs>
          <w:tab w:val="left" w:pos="810"/>
        </w:tabs>
        <w:autoSpaceDE/>
        <w:autoSpaceDN/>
        <w:spacing w:line="276" w:lineRule="auto"/>
        <w:rPr>
          <w:rFonts w:ascii="GHEA Grapalat" w:hAnsi="GHEA Grapalat" w:cs="Arial"/>
          <w:sz w:val="24"/>
        </w:rPr>
      </w:pPr>
      <w:r w:rsidRPr="00E426E6">
        <w:rPr>
          <w:rFonts w:ascii="GHEA Grapalat" w:hAnsi="GHEA Grapalat" w:cs="Arial"/>
          <w:sz w:val="24"/>
        </w:rPr>
        <w:t xml:space="preserve">If the household is living below </w:t>
      </w:r>
      <w:r w:rsidRPr="007F18BB">
        <w:rPr>
          <w:rFonts w:ascii="GHEA Grapalat" w:hAnsi="GHEA Grapalat" w:cs="Arial"/>
          <w:sz w:val="24"/>
        </w:rPr>
        <w:t xml:space="preserve">the eligibility threshold for receiving the insecurity allowance </w:t>
      </w:r>
      <w:r w:rsidRPr="00E426E6">
        <w:rPr>
          <w:rFonts w:ascii="GHEA Grapalat" w:hAnsi="GHEA Grapalat" w:cs="Arial"/>
          <w:sz w:val="24"/>
        </w:rPr>
        <w:t>and simultaneously is vulnerable according to criteria described in points b), c), or d) only one rehabilitation allowance equal to 6 months minimum monthly salary will be provided.</w:t>
      </w:r>
    </w:p>
    <w:p w14:paraId="5007B0B3" w14:textId="77777777" w:rsidR="00C27C3E" w:rsidRPr="00E426E6" w:rsidRDefault="00C27C3E" w:rsidP="00C27C3E">
      <w:pPr>
        <w:pStyle w:val="ListParagraph"/>
        <w:widowControl/>
        <w:numPr>
          <w:ilvl w:val="1"/>
          <w:numId w:val="12"/>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 xml:space="preserve">If, during the compilation of the description protocols the Yerevan Municipality Project Implementation Unit discovers that some affected households that are poor but are not included in the </w:t>
      </w:r>
      <w:r w:rsidRPr="00E426E6">
        <w:rPr>
          <w:rFonts w:ascii="GHEA Grapalat" w:hAnsi="GHEA Grapalat" w:cs="Arial"/>
          <w:sz w:val="24"/>
          <w:szCs w:val="24"/>
        </w:rPr>
        <w:t>Family Vulnerability Evaluation System</w:t>
      </w:r>
      <w:r w:rsidRPr="00E426E6">
        <w:rPr>
          <w:rFonts w:ascii="GHEA Grapalat" w:hAnsi="GHEA Grapalat" w:cs="Arial"/>
          <w:sz w:val="24"/>
        </w:rPr>
        <w:t>, the Yerevan Municipality Project Implementation Unit</w:t>
      </w:r>
      <w:r w:rsidRPr="00E426E6" w:rsidDel="000B45A8">
        <w:rPr>
          <w:rFonts w:ascii="GHEA Grapalat" w:hAnsi="GHEA Grapalat" w:cs="Arial"/>
          <w:sz w:val="24"/>
        </w:rPr>
        <w:t xml:space="preserve"> </w:t>
      </w:r>
      <w:r w:rsidRPr="00E426E6">
        <w:rPr>
          <w:rFonts w:ascii="GHEA Grapalat" w:hAnsi="GHEA Grapalat" w:cs="Arial"/>
          <w:sz w:val="24"/>
        </w:rPr>
        <w:t xml:space="preserve">will make application to the appropriate regional centers of Joint Social Services to register these households in the </w:t>
      </w:r>
      <w:r w:rsidRPr="00E426E6">
        <w:rPr>
          <w:rFonts w:ascii="GHEA Grapalat" w:hAnsi="GHEA Grapalat" w:cs="Arial"/>
          <w:sz w:val="24"/>
          <w:szCs w:val="24"/>
        </w:rPr>
        <w:t>Family Vulnerability Evaluation System</w:t>
      </w:r>
      <w:r w:rsidRPr="00E426E6">
        <w:rPr>
          <w:rFonts w:ascii="GHEA Grapalat" w:hAnsi="GHEA Grapalat" w:cs="Arial"/>
          <w:sz w:val="24"/>
        </w:rPr>
        <w:t xml:space="preserve">. After they are registered (documented) in the </w:t>
      </w:r>
      <w:r w:rsidRPr="00E426E6">
        <w:rPr>
          <w:rFonts w:ascii="GHEA Grapalat" w:hAnsi="GHEA Grapalat" w:cs="Arial"/>
          <w:sz w:val="24"/>
          <w:szCs w:val="24"/>
        </w:rPr>
        <w:t xml:space="preserve">Family Vulnerability Evaluation System </w:t>
      </w:r>
      <w:r w:rsidRPr="00E426E6">
        <w:rPr>
          <w:rFonts w:ascii="GHEA Grapalat" w:hAnsi="GHEA Grapalat" w:cs="Arial"/>
          <w:sz w:val="24"/>
        </w:rPr>
        <w:t>and are eligible for the family or social allowance these households shall receive the allowance entitlement.</w:t>
      </w:r>
    </w:p>
    <w:p w14:paraId="5212A495" w14:textId="77777777" w:rsidR="00C27C3E" w:rsidRPr="00E426E6" w:rsidRDefault="00C27C3E" w:rsidP="00C27C3E">
      <w:pPr>
        <w:pStyle w:val="ListParagraph"/>
        <w:widowControl/>
        <w:numPr>
          <w:ilvl w:val="1"/>
          <w:numId w:val="12"/>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Temporarily affected (caused by project-related restrictions on land use) Affected Persons or</w:t>
      </w:r>
      <w:r w:rsidRPr="00E426E6">
        <w:rPr>
          <w:rFonts w:ascii="GHEA Grapalat" w:hAnsi="GHEA Grapalat" w:cs="Arial"/>
          <w:sz w:val="24"/>
          <w:szCs w:val="24"/>
        </w:rPr>
        <w:t xml:space="preserve"> Affected Household</w:t>
      </w:r>
      <w:r w:rsidRPr="00E426E6">
        <w:rPr>
          <w:rFonts w:ascii="GHEA Grapalat" w:hAnsi="GHEA Grapalat" w:cs="Arial"/>
          <w:sz w:val="24"/>
        </w:rPr>
        <w:t xml:space="preserve">s will be given compensation for losses or damages (at full replacement cost) defined by the legislation </w:t>
      </w:r>
      <w:r w:rsidRPr="00E426E6">
        <w:rPr>
          <w:rFonts w:ascii="GHEA Grapalat" w:hAnsi="GHEA Grapalat" w:cs="Arial"/>
          <w:sz w:val="24"/>
          <w:szCs w:val="24"/>
        </w:rPr>
        <w:t>of the Republic of Armenia</w:t>
      </w:r>
      <w:r w:rsidRPr="00E426E6">
        <w:rPr>
          <w:rFonts w:ascii="GHEA Grapalat" w:hAnsi="GHEA Grapalat" w:cs="Arial"/>
          <w:sz w:val="24"/>
        </w:rPr>
        <w:t xml:space="preserve"> and in accordance with the provisions of the </w:t>
      </w:r>
      <w:r w:rsidRPr="00E426E6">
        <w:rPr>
          <w:rFonts w:ascii="GHEA Grapalat" w:hAnsi="GHEA Grapalat" w:cs="Arial"/>
          <w:sz w:val="24"/>
          <w:szCs w:val="24"/>
        </w:rPr>
        <w:t>Land Acquisition and Resettlement Framework</w:t>
      </w:r>
      <w:r w:rsidRPr="00E426E6">
        <w:rPr>
          <w:rFonts w:ascii="GHEA Grapalat" w:hAnsi="GHEA Grapalat" w:cs="Arial"/>
          <w:sz w:val="24"/>
        </w:rPr>
        <w:t xml:space="preserve"> entitlement matrix. The compensation given to the temporary Affected Persons or</w:t>
      </w:r>
      <w:r w:rsidRPr="00E426E6">
        <w:rPr>
          <w:rFonts w:ascii="GHEA Grapalat" w:hAnsi="GHEA Grapalat" w:cs="Arial"/>
          <w:sz w:val="24"/>
          <w:szCs w:val="24"/>
        </w:rPr>
        <w:t xml:space="preserve"> Affected Household</w:t>
      </w:r>
      <w:r w:rsidRPr="00E426E6">
        <w:rPr>
          <w:rFonts w:ascii="GHEA Grapalat" w:hAnsi="GHEA Grapalat" w:cs="Arial"/>
          <w:sz w:val="24"/>
        </w:rPr>
        <w:t xml:space="preserve">s will not include the rehabilitation allowances defined by the </w:t>
      </w:r>
      <w:r w:rsidRPr="00E426E6">
        <w:rPr>
          <w:rFonts w:ascii="GHEA Grapalat" w:hAnsi="GHEA Grapalat" w:cs="Arial"/>
          <w:sz w:val="24"/>
          <w:szCs w:val="24"/>
        </w:rPr>
        <w:t>Land Acquisition and Resettlement Framework</w:t>
      </w:r>
      <w:r w:rsidRPr="00E426E6">
        <w:rPr>
          <w:rFonts w:ascii="GHEA Grapalat" w:hAnsi="GHEA Grapalat" w:cs="Arial"/>
          <w:sz w:val="24"/>
        </w:rPr>
        <w:t>.</w:t>
      </w:r>
    </w:p>
    <w:p w14:paraId="3040D500" w14:textId="77777777" w:rsidR="00C27C3E" w:rsidRPr="00E426E6" w:rsidRDefault="00C27C3E" w:rsidP="00C27C3E">
      <w:pPr>
        <w:pStyle w:val="ListParagraph"/>
        <w:widowControl/>
        <w:numPr>
          <w:ilvl w:val="1"/>
          <w:numId w:val="12"/>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 xml:space="preserve">Unforeseen </w:t>
      </w:r>
      <w:r w:rsidRPr="00E426E6">
        <w:rPr>
          <w:rFonts w:ascii="GHEA Grapalat" w:hAnsi="GHEA Grapalat" w:cs="Arial"/>
          <w:sz w:val="24"/>
          <w:szCs w:val="24"/>
        </w:rPr>
        <w:t xml:space="preserve">land acquisition and resettlement </w:t>
      </w:r>
      <w:r w:rsidRPr="00E426E6">
        <w:rPr>
          <w:rFonts w:ascii="GHEA Grapalat" w:hAnsi="GHEA Grapalat" w:cs="Arial"/>
          <w:sz w:val="24"/>
        </w:rPr>
        <w:t xml:space="preserve"> impacts if any:</w:t>
      </w:r>
    </w:p>
    <w:p w14:paraId="423837EB" w14:textId="77777777" w:rsidR="00C27C3E" w:rsidRPr="00E426E6" w:rsidRDefault="00C27C3E" w:rsidP="00C27C3E">
      <w:pPr>
        <w:pStyle w:val="ListParagraph"/>
        <w:widowControl/>
        <w:numPr>
          <w:ilvl w:val="0"/>
          <w:numId w:val="44"/>
        </w:numPr>
        <w:autoSpaceDE/>
        <w:autoSpaceDN/>
        <w:spacing w:line="276" w:lineRule="auto"/>
        <w:contextualSpacing/>
        <w:rPr>
          <w:rFonts w:ascii="GHEA Grapalat" w:hAnsi="GHEA Grapalat" w:cs="Arial"/>
          <w:sz w:val="24"/>
        </w:rPr>
      </w:pPr>
      <w:r w:rsidRPr="00E426E6">
        <w:rPr>
          <w:rFonts w:ascii="GHEA Grapalat" w:hAnsi="GHEA Grapalat" w:cs="Arial"/>
          <w:sz w:val="24"/>
        </w:rPr>
        <w:t>Yerevan Municipality Project Implementation Unit</w:t>
      </w:r>
      <w:r w:rsidRPr="00E426E6" w:rsidDel="000B45A8">
        <w:rPr>
          <w:rFonts w:ascii="GHEA Grapalat" w:hAnsi="GHEA Grapalat" w:cs="Arial"/>
          <w:sz w:val="24"/>
        </w:rPr>
        <w:t xml:space="preserve"> </w:t>
      </w:r>
      <w:r w:rsidRPr="00E426E6">
        <w:rPr>
          <w:rFonts w:ascii="GHEA Grapalat" w:hAnsi="GHEA Grapalat" w:cs="Arial"/>
          <w:sz w:val="24"/>
        </w:rPr>
        <w:t xml:space="preserve">will consider unforeseen </w:t>
      </w:r>
      <w:r w:rsidRPr="00E426E6">
        <w:rPr>
          <w:rFonts w:ascii="GHEA Grapalat" w:hAnsi="GHEA Grapalat" w:cs="Arial"/>
          <w:sz w:val="24"/>
          <w:szCs w:val="24"/>
        </w:rPr>
        <w:t>land acquisition and resettlement</w:t>
      </w:r>
      <w:r w:rsidRPr="00E426E6">
        <w:rPr>
          <w:rFonts w:ascii="GHEA Grapalat" w:hAnsi="GHEA Grapalat" w:cs="Arial"/>
          <w:sz w:val="24"/>
        </w:rPr>
        <w:t xml:space="preserve"> impacts during the project implementation and will compensate and will provide rehabilitation allowance based on the provisions of this </w:t>
      </w:r>
      <w:r w:rsidRPr="00E426E6">
        <w:rPr>
          <w:rFonts w:ascii="GHEA Grapalat" w:hAnsi="GHEA Grapalat" w:cs="Arial"/>
          <w:sz w:val="24"/>
          <w:szCs w:val="24"/>
        </w:rPr>
        <w:t>Land Acquisition and Resettlement Framework</w:t>
      </w:r>
      <w:r w:rsidRPr="00E426E6">
        <w:rPr>
          <w:rFonts w:ascii="GHEA Grapalat" w:hAnsi="GHEA Grapalat" w:cs="Arial"/>
          <w:sz w:val="24"/>
        </w:rPr>
        <w:t xml:space="preserve">. In such cases a Corrective Action Plan will be prepared and submitted to </w:t>
      </w:r>
      <w:r w:rsidRPr="00E426E6">
        <w:rPr>
          <w:rFonts w:ascii="GHEA Grapalat" w:hAnsi="GHEA Grapalat" w:cs="Arial"/>
          <w:sz w:val="24"/>
          <w:szCs w:val="24"/>
        </w:rPr>
        <w:t>Asian Development Bank</w:t>
      </w:r>
      <w:r w:rsidRPr="00E426E6">
        <w:rPr>
          <w:rFonts w:ascii="GHEA Grapalat" w:hAnsi="GHEA Grapalat" w:cs="Arial"/>
          <w:sz w:val="24"/>
        </w:rPr>
        <w:t xml:space="preserve">. The Corrective Action Plan will be implemented after </w:t>
      </w:r>
      <w:r w:rsidRPr="00E426E6">
        <w:rPr>
          <w:rFonts w:ascii="GHEA Grapalat" w:hAnsi="GHEA Grapalat" w:cs="Arial"/>
          <w:sz w:val="24"/>
          <w:szCs w:val="24"/>
        </w:rPr>
        <w:t>Asian Development Bank</w:t>
      </w:r>
      <w:r w:rsidRPr="00E426E6">
        <w:rPr>
          <w:rFonts w:ascii="GHEA Grapalat" w:hAnsi="GHEA Grapalat" w:cs="Arial"/>
          <w:sz w:val="24"/>
        </w:rPr>
        <w:t xml:space="preserve"> approval.</w:t>
      </w:r>
    </w:p>
    <w:p w14:paraId="01C600D3" w14:textId="77777777" w:rsidR="00C27C3E" w:rsidRPr="00E426E6" w:rsidRDefault="00C27C3E" w:rsidP="00C27C3E">
      <w:pPr>
        <w:pStyle w:val="ListParagraph"/>
        <w:widowControl/>
        <w:numPr>
          <w:ilvl w:val="0"/>
          <w:numId w:val="44"/>
        </w:numPr>
        <w:autoSpaceDE/>
        <w:autoSpaceDN/>
        <w:spacing w:line="276" w:lineRule="auto"/>
        <w:contextualSpacing/>
        <w:rPr>
          <w:rFonts w:ascii="GHEA Grapalat" w:hAnsi="GHEA Grapalat" w:cs="Arial"/>
          <w:sz w:val="24"/>
        </w:rPr>
      </w:pPr>
      <w:r w:rsidRPr="00E426E6">
        <w:rPr>
          <w:rFonts w:ascii="GHEA Grapalat" w:hAnsi="GHEA Grapalat" w:cs="Arial"/>
          <w:sz w:val="24"/>
        </w:rPr>
        <w:t xml:space="preserve">In cases of unforeseen impacts, all the procedures defined by the </w:t>
      </w:r>
      <w:r w:rsidRPr="00E426E6">
        <w:rPr>
          <w:rFonts w:ascii="GHEA Grapalat" w:hAnsi="GHEA Grapalat" w:cs="Arial"/>
          <w:sz w:val="24"/>
          <w:szCs w:val="24"/>
        </w:rPr>
        <w:t xml:space="preserve">Land Acquisition and Resettlement Framework </w:t>
      </w:r>
      <w:r w:rsidRPr="00E426E6">
        <w:rPr>
          <w:rFonts w:ascii="GHEA Grapalat" w:hAnsi="GHEA Grapalat" w:cs="Arial"/>
          <w:sz w:val="24"/>
        </w:rPr>
        <w:t xml:space="preserve"> will be applied (</w:t>
      </w:r>
      <w:r w:rsidRPr="00E426E6">
        <w:rPr>
          <w:rFonts w:ascii="GHEA Grapalat" w:hAnsi="GHEA Grapalat" w:cs="Arial"/>
          <w:sz w:val="24"/>
          <w:szCs w:val="24"/>
        </w:rPr>
        <w:t>Detailed Measurement Survey</w:t>
      </w:r>
      <w:r w:rsidRPr="00E426E6">
        <w:rPr>
          <w:rFonts w:ascii="GHEA Grapalat" w:hAnsi="GHEA Grapalat" w:cs="Arial"/>
          <w:sz w:val="24"/>
        </w:rPr>
        <w:t xml:space="preserve">, Socio-economic Survey, Census and other necessary surveys and legal procedures, including the preparation of an updated </w:t>
      </w:r>
      <w:r w:rsidRPr="00E426E6">
        <w:rPr>
          <w:rFonts w:ascii="GHEA Grapalat" w:hAnsi="GHEA Grapalat" w:cs="Arial"/>
          <w:sz w:val="24"/>
          <w:szCs w:val="24"/>
        </w:rPr>
        <w:t>Land Acquisition And Resettlement  Plan</w:t>
      </w:r>
      <w:r w:rsidRPr="00E426E6">
        <w:rPr>
          <w:rFonts w:ascii="GHEA Grapalat" w:hAnsi="GHEA Grapalat" w:cs="Arial"/>
          <w:sz w:val="24"/>
        </w:rPr>
        <w:t xml:space="preserve"> or the Corrective Action Plan if necessary).</w:t>
      </w:r>
    </w:p>
    <w:p w14:paraId="241A58F3" w14:textId="77777777" w:rsidR="00C27C3E" w:rsidRPr="00E426E6" w:rsidRDefault="00C27C3E" w:rsidP="00C27C3E">
      <w:pPr>
        <w:pStyle w:val="ListParagraph"/>
        <w:widowControl/>
        <w:numPr>
          <w:ilvl w:val="1"/>
          <w:numId w:val="12"/>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Compensations for Improvements: The improvements which are not included in the entitlement matrix but exist on the affected land (excluding the movable assets), will be compensated at full replacement cost.</w:t>
      </w:r>
    </w:p>
    <w:p w14:paraId="21D321E5"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In addition to compensation entitlements described above, the following livelihood restoration activities will be implemented by Yerevan Municipality Project Implementation Unit</w:t>
      </w:r>
      <w:r w:rsidRPr="00E426E6" w:rsidDel="000900E2">
        <w:rPr>
          <w:rFonts w:ascii="GHEA Grapalat" w:hAnsi="GHEA Grapalat" w:cs="Arial"/>
          <w:sz w:val="24"/>
        </w:rPr>
        <w:t xml:space="preserve"> </w:t>
      </w:r>
      <w:r w:rsidRPr="00E426E6">
        <w:rPr>
          <w:rFonts w:ascii="GHEA Grapalat" w:hAnsi="GHEA Grapalat" w:cs="Arial"/>
          <w:sz w:val="24"/>
        </w:rPr>
        <w:t xml:space="preserve">at the stage of </w:t>
      </w:r>
      <w:r w:rsidRPr="00E426E6">
        <w:rPr>
          <w:rFonts w:ascii="GHEA Grapalat" w:hAnsi="GHEA Grapalat" w:cs="Arial"/>
          <w:sz w:val="24"/>
          <w:szCs w:val="24"/>
        </w:rPr>
        <w:t xml:space="preserve">Land Acquisition </w:t>
      </w:r>
      <w:r w:rsidRPr="00316FCA">
        <w:rPr>
          <w:rFonts w:ascii="GHEA Grapalat" w:hAnsi="GHEA Grapalat" w:cs="Arial"/>
          <w:sz w:val="24"/>
          <w:szCs w:val="24"/>
        </w:rPr>
        <w:t>a</w:t>
      </w:r>
      <w:r w:rsidRPr="00E426E6">
        <w:rPr>
          <w:rFonts w:ascii="GHEA Grapalat" w:hAnsi="GHEA Grapalat" w:cs="Arial"/>
          <w:sz w:val="24"/>
          <w:szCs w:val="24"/>
        </w:rPr>
        <w:t>nd Resettlement  Plan</w:t>
      </w:r>
      <w:r w:rsidRPr="00E426E6">
        <w:rPr>
          <w:rFonts w:ascii="GHEA Grapalat" w:hAnsi="GHEA Grapalat" w:cs="Arial"/>
          <w:sz w:val="24"/>
        </w:rPr>
        <w:t xml:space="preserve"> implementation:</w:t>
      </w:r>
    </w:p>
    <w:p w14:paraId="3BC820D7" w14:textId="77777777" w:rsidR="00C27C3E" w:rsidRPr="001E0EAF" w:rsidRDefault="00C27C3E" w:rsidP="00C27C3E">
      <w:pPr>
        <w:pStyle w:val="ListParagraph"/>
        <w:widowControl/>
        <w:numPr>
          <w:ilvl w:val="1"/>
          <w:numId w:val="14"/>
        </w:numPr>
        <w:tabs>
          <w:tab w:val="left" w:pos="810"/>
        </w:tabs>
        <w:autoSpaceDE/>
        <w:autoSpaceDN/>
        <w:spacing w:line="276" w:lineRule="auto"/>
        <w:ind w:left="0" w:firstLine="450"/>
        <w:rPr>
          <w:rFonts w:ascii="GHEA Grapalat" w:hAnsi="GHEA Grapalat" w:cs="Arial"/>
          <w:sz w:val="24"/>
        </w:rPr>
      </w:pPr>
      <w:r w:rsidRPr="00C8571A">
        <w:rPr>
          <w:rFonts w:ascii="GHEA Grapalat" w:hAnsi="GHEA Grapalat" w:cs="Arial"/>
          <w:sz w:val="24"/>
        </w:rPr>
        <w:t>Legal s</w:t>
      </w:r>
      <w:r w:rsidRPr="00A74616">
        <w:rPr>
          <w:rFonts w:ascii="GHEA Grapalat" w:hAnsi="GHEA Grapalat" w:cs="Arial"/>
          <w:sz w:val="24"/>
        </w:rPr>
        <w:t>upport</w:t>
      </w:r>
      <w:r w:rsidRPr="003B264A">
        <w:rPr>
          <w:rFonts w:ascii="GHEA Grapalat" w:hAnsi="GHEA Grapalat" w:cs="Arial"/>
          <w:sz w:val="24"/>
        </w:rPr>
        <w:t xml:space="preserve"> and consultation in legalization of the property rights and</w:t>
      </w:r>
      <w:r w:rsidRPr="001E0EAF">
        <w:rPr>
          <w:rFonts w:ascii="GHEA Grapalat" w:hAnsi="GHEA Grapalat" w:cs="Arial"/>
          <w:sz w:val="24"/>
        </w:rPr>
        <w:t xml:space="preserve"> heritage;</w:t>
      </w:r>
    </w:p>
    <w:p w14:paraId="07A098FF" w14:textId="77777777" w:rsidR="00C27C3E" w:rsidRPr="00E426E6" w:rsidRDefault="00C27C3E" w:rsidP="00C27C3E">
      <w:pPr>
        <w:pStyle w:val="ListParagraph"/>
        <w:widowControl/>
        <w:numPr>
          <w:ilvl w:val="1"/>
          <w:numId w:val="14"/>
        </w:numPr>
        <w:tabs>
          <w:tab w:val="left" w:pos="810"/>
        </w:tabs>
        <w:autoSpaceDE/>
        <w:autoSpaceDN/>
        <w:spacing w:line="276" w:lineRule="auto"/>
        <w:ind w:left="0" w:firstLine="450"/>
        <w:rPr>
          <w:rFonts w:ascii="GHEA Grapalat" w:hAnsi="GHEA Grapalat" w:cs="Arial"/>
          <w:sz w:val="24"/>
        </w:rPr>
      </w:pPr>
      <w:r w:rsidRPr="008E57D0">
        <w:rPr>
          <w:rFonts w:ascii="GHEA Grapalat" w:hAnsi="GHEA Grapalat" w:cs="Arial"/>
          <w:sz w:val="24"/>
        </w:rPr>
        <w:t>Support</w:t>
      </w:r>
      <w:r w:rsidRPr="00E426E6">
        <w:rPr>
          <w:rFonts w:ascii="GHEA Grapalat" w:hAnsi="GHEA Grapalat" w:cs="Arial"/>
          <w:sz w:val="24"/>
        </w:rPr>
        <w:t xml:space="preserve"> and consultation in finding job opportunities. The </w:t>
      </w:r>
      <w:r w:rsidRPr="00E426E6">
        <w:rPr>
          <w:rFonts w:ascii="GHEA Grapalat" w:hAnsi="GHEA Grapalat" w:cs="Arial"/>
        </w:rPr>
        <w:t>Affected Person</w:t>
      </w:r>
      <w:r w:rsidRPr="00E426E6">
        <w:rPr>
          <w:rFonts w:ascii="GHEA Grapalat" w:hAnsi="GHEA Grapalat" w:cs="Arial"/>
          <w:sz w:val="24"/>
        </w:rPr>
        <w:t>s or</w:t>
      </w:r>
      <w:r w:rsidRPr="00E426E6">
        <w:rPr>
          <w:rFonts w:ascii="GHEA Grapalat" w:hAnsi="GHEA Grapalat" w:cs="Arial"/>
          <w:sz w:val="24"/>
          <w:szCs w:val="24"/>
        </w:rPr>
        <w:t xml:space="preserve"> Affected Household</w:t>
      </w:r>
      <w:r w:rsidRPr="00E426E6">
        <w:rPr>
          <w:rFonts w:ascii="GHEA Grapalat" w:hAnsi="GHEA Grapalat" w:cs="Arial"/>
          <w:sz w:val="24"/>
        </w:rPr>
        <w:t>s will have priority in Project related jobs;</w:t>
      </w:r>
    </w:p>
    <w:p w14:paraId="371A2DA7" w14:textId="77777777" w:rsidR="00C27C3E" w:rsidRPr="00E426E6" w:rsidRDefault="00C27C3E" w:rsidP="00C27C3E">
      <w:pPr>
        <w:pStyle w:val="ListParagraph"/>
        <w:widowControl/>
        <w:numPr>
          <w:ilvl w:val="1"/>
          <w:numId w:val="14"/>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 xml:space="preserve">Trainings will be provided based on </w:t>
      </w:r>
      <w:r w:rsidRPr="00E426E6">
        <w:rPr>
          <w:rFonts w:ascii="GHEA Grapalat" w:hAnsi="GHEA Grapalat" w:cs="Arial"/>
        </w:rPr>
        <w:t>Affected Persons</w:t>
      </w:r>
      <w:r w:rsidRPr="00E426E6">
        <w:rPr>
          <w:rFonts w:ascii="GHEA Grapalat" w:hAnsi="GHEA Grapalat" w:cs="Arial"/>
          <w:sz w:val="24"/>
        </w:rPr>
        <w:t xml:space="preserve"> or Affected Households preferences which will be assessed prior to Land Acquisition and Resettlement Plan implementation;</w:t>
      </w:r>
    </w:p>
    <w:p w14:paraId="0256304B" w14:textId="77777777" w:rsidR="00C27C3E" w:rsidRPr="00E426E6" w:rsidRDefault="00C27C3E" w:rsidP="00C27C3E">
      <w:pPr>
        <w:pStyle w:val="ListParagraph"/>
        <w:widowControl/>
        <w:numPr>
          <w:ilvl w:val="1"/>
          <w:numId w:val="14"/>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Rehabilitation of Komitas Park;</w:t>
      </w:r>
    </w:p>
    <w:p w14:paraId="3F8771CE" w14:textId="77777777" w:rsidR="00C27C3E" w:rsidRPr="00E426E6" w:rsidRDefault="00C27C3E" w:rsidP="00C27C3E">
      <w:pPr>
        <w:pStyle w:val="ListParagraph"/>
        <w:widowControl/>
        <w:numPr>
          <w:ilvl w:val="1"/>
          <w:numId w:val="14"/>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Other activities upon availability of the Project funds, which will be agreed or requested by the affected persons and local communities during consultations and focus group discussions.</w:t>
      </w:r>
    </w:p>
    <w:p w14:paraId="4A25CD65"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Based on the need assessment survey implemented by the Yerevan Municipality Project Implementation Unit</w:t>
      </w:r>
      <w:r w:rsidRPr="00E426E6" w:rsidDel="000900E2">
        <w:rPr>
          <w:rFonts w:ascii="GHEA Grapalat" w:hAnsi="GHEA Grapalat" w:cs="Arial"/>
          <w:sz w:val="24"/>
        </w:rPr>
        <w:t xml:space="preserve"> </w:t>
      </w:r>
      <w:r w:rsidRPr="00E426E6">
        <w:rPr>
          <w:rFonts w:ascii="GHEA Grapalat" w:hAnsi="GHEA Grapalat" w:cs="Arial"/>
          <w:sz w:val="24"/>
        </w:rPr>
        <w:t xml:space="preserve">the livelihood restoration entitlements will be clarified in the </w:t>
      </w:r>
      <w:r w:rsidRPr="00E426E6">
        <w:rPr>
          <w:rFonts w:ascii="GHEA Grapalat" w:hAnsi="GHEA Grapalat" w:cs="Arial"/>
          <w:sz w:val="24"/>
          <w:szCs w:val="24"/>
        </w:rPr>
        <w:t>Land Acquisition And Resettlement  Plan</w:t>
      </w:r>
      <w:r w:rsidRPr="00E426E6">
        <w:rPr>
          <w:rFonts w:ascii="GHEA Grapalat" w:hAnsi="GHEA Grapalat" w:cs="Arial"/>
          <w:sz w:val="24"/>
        </w:rPr>
        <w:t>, and the scope of trainings and courses for livelihood restoration will be defined as follows:</w:t>
      </w:r>
    </w:p>
    <w:p w14:paraId="27457934" w14:textId="77777777" w:rsidR="00C27C3E" w:rsidRPr="00E426E6" w:rsidRDefault="00C27C3E" w:rsidP="00C27C3E">
      <w:pPr>
        <w:pStyle w:val="ListParagraph"/>
        <w:widowControl/>
        <w:numPr>
          <w:ilvl w:val="1"/>
          <w:numId w:val="15"/>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Loss of income or of livelihood sources due to land loss:</w:t>
      </w:r>
    </w:p>
    <w:p w14:paraId="2F478DBE" w14:textId="77777777" w:rsidR="00C27C3E" w:rsidRPr="00E426E6" w:rsidRDefault="00C27C3E" w:rsidP="00C27C3E">
      <w:pPr>
        <w:pStyle w:val="ListParagraph"/>
        <w:widowControl/>
        <w:numPr>
          <w:ilvl w:val="0"/>
          <w:numId w:val="45"/>
        </w:numPr>
        <w:autoSpaceDE/>
        <w:autoSpaceDN/>
        <w:spacing w:line="276" w:lineRule="auto"/>
        <w:contextualSpacing/>
        <w:rPr>
          <w:rFonts w:ascii="GHEA Grapalat" w:hAnsi="GHEA Grapalat" w:cs="Arial"/>
          <w:sz w:val="24"/>
        </w:rPr>
      </w:pPr>
      <w:r w:rsidRPr="00E426E6">
        <w:rPr>
          <w:rFonts w:ascii="GHEA Grapalat" w:hAnsi="GHEA Grapalat" w:cs="Arial"/>
          <w:sz w:val="24"/>
        </w:rPr>
        <w:t>Assistance to identify alternative land for purchase or use;</w:t>
      </w:r>
    </w:p>
    <w:p w14:paraId="6715814C" w14:textId="77777777" w:rsidR="00C27C3E" w:rsidRPr="00E426E6" w:rsidRDefault="00C27C3E" w:rsidP="00C27C3E">
      <w:pPr>
        <w:pStyle w:val="ListParagraph"/>
        <w:widowControl/>
        <w:numPr>
          <w:ilvl w:val="0"/>
          <w:numId w:val="45"/>
        </w:numPr>
        <w:autoSpaceDE/>
        <w:autoSpaceDN/>
        <w:spacing w:line="276" w:lineRule="auto"/>
        <w:contextualSpacing/>
        <w:rPr>
          <w:rFonts w:ascii="GHEA Grapalat" w:hAnsi="GHEA Grapalat" w:cs="Arial"/>
          <w:sz w:val="24"/>
        </w:rPr>
      </w:pPr>
      <w:r w:rsidRPr="00E426E6">
        <w:rPr>
          <w:rFonts w:ascii="GHEA Grapalat" w:hAnsi="GHEA Grapalat" w:cs="Arial"/>
          <w:sz w:val="24"/>
        </w:rPr>
        <w:t>Support in registering non-legalizable Affected Persons so that they have an opportunity to lease or to buy the land.</w:t>
      </w:r>
    </w:p>
    <w:p w14:paraId="3F0E2131" w14:textId="77777777" w:rsidR="00C27C3E" w:rsidRPr="00E426E6" w:rsidRDefault="00C27C3E" w:rsidP="00C27C3E">
      <w:pPr>
        <w:pStyle w:val="ListParagraph"/>
        <w:widowControl/>
        <w:numPr>
          <w:ilvl w:val="1"/>
          <w:numId w:val="15"/>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Loss of income or livelihood sources due to loss of residential buildings and structures. Relocated households will also receive the following livelihood restoration support:</w:t>
      </w:r>
    </w:p>
    <w:p w14:paraId="1C1C33D0" w14:textId="77777777" w:rsidR="00C27C3E" w:rsidRPr="00E426E6" w:rsidRDefault="00C27C3E" w:rsidP="00C27C3E">
      <w:pPr>
        <w:pStyle w:val="ListParagraph"/>
        <w:widowControl/>
        <w:numPr>
          <w:ilvl w:val="0"/>
          <w:numId w:val="46"/>
        </w:numPr>
        <w:autoSpaceDE/>
        <w:autoSpaceDN/>
        <w:spacing w:line="276" w:lineRule="auto"/>
        <w:contextualSpacing/>
        <w:rPr>
          <w:rFonts w:ascii="GHEA Grapalat" w:hAnsi="GHEA Grapalat" w:cs="Arial"/>
          <w:sz w:val="24"/>
        </w:rPr>
      </w:pPr>
      <w:r w:rsidRPr="00E426E6">
        <w:rPr>
          <w:rFonts w:ascii="GHEA Grapalat" w:hAnsi="GHEA Grapalat" w:cs="Arial"/>
          <w:sz w:val="24"/>
        </w:rPr>
        <w:t>Support in the registration of place or residence and utility registration at new residential places;</w:t>
      </w:r>
    </w:p>
    <w:p w14:paraId="00FC7255" w14:textId="77777777" w:rsidR="00C27C3E" w:rsidRPr="00E426E6" w:rsidRDefault="00C27C3E" w:rsidP="00C27C3E">
      <w:pPr>
        <w:pStyle w:val="ListParagraph"/>
        <w:widowControl/>
        <w:numPr>
          <w:ilvl w:val="0"/>
          <w:numId w:val="46"/>
        </w:numPr>
        <w:autoSpaceDE/>
        <w:autoSpaceDN/>
        <w:spacing w:line="276" w:lineRule="auto"/>
        <w:contextualSpacing/>
        <w:rPr>
          <w:rFonts w:ascii="GHEA Grapalat" w:hAnsi="GHEA Grapalat" w:cs="Arial"/>
          <w:sz w:val="24"/>
        </w:rPr>
      </w:pPr>
      <w:r w:rsidRPr="00E426E6">
        <w:rPr>
          <w:rFonts w:ascii="GHEA Grapalat" w:hAnsi="GHEA Grapalat" w:cs="Arial"/>
          <w:sz w:val="24"/>
        </w:rPr>
        <w:t>Support in access to social infrastructure if the area of residence is changed (e.g., registration at new school, kindergarten or policlinics);</w:t>
      </w:r>
    </w:p>
    <w:p w14:paraId="6FBACA18" w14:textId="77777777" w:rsidR="00C27C3E" w:rsidRPr="00E426E6" w:rsidRDefault="00C27C3E" w:rsidP="00C27C3E">
      <w:pPr>
        <w:pStyle w:val="ListParagraph"/>
        <w:widowControl/>
        <w:numPr>
          <w:ilvl w:val="0"/>
          <w:numId w:val="46"/>
        </w:numPr>
        <w:autoSpaceDE/>
        <w:autoSpaceDN/>
        <w:spacing w:line="276" w:lineRule="auto"/>
        <w:contextualSpacing/>
        <w:rPr>
          <w:rFonts w:ascii="GHEA Grapalat" w:hAnsi="GHEA Grapalat" w:cs="Arial"/>
          <w:sz w:val="24"/>
        </w:rPr>
      </w:pPr>
      <w:r w:rsidRPr="00E426E6">
        <w:rPr>
          <w:rFonts w:ascii="GHEA Grapalat" w:hAnsi="GHEA Grapalat" w:cs="Arial"/>
          <w:sz w:val="24"/>
        </w:rPr>
        <w:t>Support in access to employment induced by the Project (during the construction);</w:t>
      </w:r>
    </w:p>
    <w:p w14:paraId="6BE7E2CB" w14:textId="77777777" w:rsidR="00C27C3E" w:rsidRPr="00E426E6" w:rsidRDefault="00C27C3E" w:rsidP="00C27C3E">
      <w:pPr>
        <w:pStyle w:val="ListParagraph"/>
        <w:widowControl/>
        <w:numPr>
          <w:ilvl w:val="0"/>
          <w:numId w:val="46"/>
        </w:numPr>
        <w:autoSpaceDE/>
        <w:autoSpaceDN/>
        <w:spacing w:line="276" w:lineRule="auto"/>
        <w:contextualSpacing/>
        <w:rPr>
          <w:rFonts w:ascii="GHEA Grapalat" w:hAnsi="GHEA Grapalat" w:cs="Arial"/>
          <w:sz w:val="24"/>
        </w:rPr>
      </w:pPr>
      <w:r w:rsidRPr="00E426E6">
        <w:rPr>
          <w:rFonts w:ascii="GHEA Grapalat" w:hAnsi="GHEA Grapalat" w:cs="Arial"/>
          <w:sz w:val="24"/>
        </w:rPr>
        <w:t>Assistance in finding a new lease to reside.</w:t>
      </w:r>
    </w:p>
    <w:p w14:paraId="39F476AA" w14:textId="77777777" w:rsidR="00C27C3E" w:rsidRPr="00E426E6" w:rsidRDefault="00C27C3E" w:rsidP="00C27C3E">
      <w:pPr>
        <w:pStyle w:val="ListParagraph"/>
        <w:widowControl/>
        <w:numPr>
          <w:ilvl w:val="1"/>
          <w:numId w:val="15"/>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Loss of income or livelihood sources due to loss of non-residential buildings and structures and infrastructure. The owners of the affected non-residential building will be provided with the following livelihood restoration support:</w:t>
      </w:r>
    </w:p>
    <w:p w14:paraId="72792767" w14:textId="77777777" w:rsidR="00C27C3E" w:rsidRPr="00E426E6" w:rsidRDefault="00C27C3E" w:rsidP="00C27C3E">
      <w:pPr>
        <w:pStyle w:val="ListParagraph"/>
        <w:widowControl/>
        <w:numPr>
          <w:ilvl w:val="0"/>
          <w:numId w:val="47"/>
        </w:numPr>
        <w:autoSpaceDE/>
        <w:autoSpaceDN/>
        <w:spacing w:line="276" w:lineRule="auto"/>
        <w:contextualSpacing/>
        <w:rPr>
          <w:rFonts w:ascii="GHEA Grapalat" w:hAnsi="GHEA Grapalat" w:cs="Arial"/>
          <w:sz w:val="24"/>
          <w:szCs w:val="24"/>
        </w:rPr>
      </w:pPr>
      <w:r w:rsidRPr="00E426E6">
        <w:rPr>
          <w:rFonts w:ascii="GHEA Grapalat" w:hAnsi="GHEA Grapalat" w:cs="Arial"/>
          <w:sz w:val="24"/>
        </w:rPr>
        <w:t>Support in securing the due asset relocation permits and provision of</w:t>
      </w:r>
      <w:r w:rsidRPr="00E426E6">
        <w:rPr>
          <w:rFonts w:ascii="GHEA Grapalat" w:hAnsi="GHEA Grapalat" w:cs="Arial"/>
          <w:sz w:val="24"/>
          <w:szCs w:val="24"/>
        </w:rPr>
        <w:t xml:space="preserve"> consultations if new construction permits or power or water re-connections are required.</w:t>
      </w:r>
    </w:p>
    <w:p w14:paraId="2CE99DD8" w14:textId="77777777" w:rsidR="00C27C3E" w:rsidRPr="00E426E6" w:rsidRDefault="00C27C3E" w:rsidP="00C27C3E">
      <w:pPr>
        <w:pStyle w:val="ListParagraph"/>
        <w:widowControl/>
        <w:numPr>
          <w:ilvl w:val="0"/>
          <w:numId w:val="47"/>
        </w:numPr>
        <w:autoSpaceDE/>
        <w:autoSpaceDN/>
        <w:spacing w:line="276" w:lineRule="auto"/>
        <w:contextualSpacing/>
        <w:rPr>
          <w:rFonts w:ascii="GHEA Grapalat" w:hAnsi="GHEA Grapalat" w:cs="Arial"/>
          <w:sz w:val="24"/>
        </w:rPr>
      </w:pPr>
      <w:r w:rsidRPr="00E426E6">
        <w:rPr>
          <w:rFonts w:ascii="GHEA Grapalat" w:hAnsi="GHEA Grapalat" w:cs="Arial"/>
          <w:sz w:val="24"/>
          <w:szCs w:val="24"/>
        </w:rPr>
        <w:t>Leaseholders</w:t>
      </w:r>
      <w:r w:rsidRPr="00E426E6">
        <w:rPr>
          <w:rFonts w:ascii="GHEA Grapalat" w:hAnsi="GHEA Grapalat" w:cs="Arial"/>
          <w:sz w:val="24"/>
        </w:rPr>
        <w:t xml:space="preserve"> of the relocated non-residential structures will be given livelihood restoration support in the form of assistance in finding a new lease.</w:t>
      </w:r>
    </w:p>
    <w:p w14:paraId="19593206" w14:textId="77777777" w:rsidR="00C27C3E" w:rsidRPr="00E426E6" w:rsidRDefault="00C27C3E" w:rsidP="00C27C3E">
      <w:pPr>
        <w:pStyle w:val="ListParagraph"/>
        <w:widowControl/>
        <w:numPr>
          <w:ilvl w:val="1"/>
          <w:numId w:val="15"/>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 xml:space="preserve">Loss of income or livelihood sources due to crop loss. All </w:t>
      </w:r>
      <w:r w:rsidRPr="00041221">
        <w:rPr>
          <w:rFonts w:ascii="GHEA Grapalat" w:hAnsi="GHEA Grapalat" w:cs="Arial"/>
          <w:sz w:val="24"/>
          <w:szCs w:val="24"/>
        </w:rPr>
        <w:t>Affected Persons or</w:t>
      </w:r>
      <w:r w:rsidRPr="00E426E6" w:rsidDel="000C1073">
        <w:rPr>
          <w:rFonts w:ascii="GHEA Grapalat" w:hAnsi="GHEA Grapalat" w:cs="Arial"/>
          <w:sz w:val="24"/>
        </w:rPr>
        <w:t xml:space="preserve"> </w:t>
      </w:r>
      <w:r w:rsidRPr="00E426E6">
        <w:rPr>
          <w:rFonts w:ascii="GHEA Grapalat" w:hAnsi="GHEA Grapalat" w:cs="Arial"/>
          <w:sz w:val="24"/>
          <w:szCs w:val="24"/>
        </w:rPr>
        <w:t>Affected Household</w:t>
      </w:r>
      <w:r w:rsidRPr="00E426E6">
        <w:rPr>
          <w:rFonts w:ascii="GHEA Grapalat" w:hAnsi="GHEA Grapalat" w:cs="Arial"/>
          <w:sz w:val="24"/>
        </w:rPr>
        <w:t>s who planted crops and made improvements regardless of their legal status will also receive the following livelihood restoration support:</w:t>
      </w:r>
    </w:p>
    <w:p w14:paraId="0DE0DFC2" w14:textId="77777777" w:rsidR="00C27C3E" w:rsidRPr="00E426E6" w:rsidRDefault="00C27C3E" w:rsidP="00C27C3E">
      <w:pPr>
        <w:pStyle w:val="ListParagraph"/>
        <w:widowControl/>
        <w:numPr>
          <w:ilvl w:val="0"/>
          <w:numId w:val="48"/>
        </w:numPr>
        <w:autoSpaceDE/>
        <w:autoSpaceDN/>
        <w:spacing w:line="276" w:lineRule="auto"/>
        <w:contextualSpacing/>
        <w:rPr>
          <w:rFonts w:ascii="GHEA Grapalat" w:hAnsi="GHEA Grapalat" w:cs="Arial"/>
          <w:sz w:val="24"/>
        </w:rPr>
      </w:pPr>
      <w:r w:rsidRPr="00E426E6">
        <w:rPr>
          <w:rFonts w:ascii="GHEA Grapalat" w:hAnsi="GHEA Grapalat" w:cs="Arial"/>
          <w:sz w:val="24"/>
        </w:rPr>
        <w:t>Opportunity to harvest crops before land acquisition;</w:t>
      </w:r>
    </w:p>
    <w:p w14:paraId="06F4C536" w14:textId="77777777" w:rsidR="00C27C3E" w:rsidRPr="00E426E6" w:rsidRDefault="00C27C3E" w:rsidP="00C27C3E">
      <w:pPr>
        <w:pStyle w:val="ListParagraph"/>
        <w:widowControl/>
        <w:numPr>
          <w:ilvl w:val="0"/>
          <w:numId w:val="48"/>
        </w:numPr>
        <w:autoSpaceDE/>
        <w:autoSpaceDN/>
        <w:spacing w:line="276" w:lineRule="auto"/>
        <w:contextualSpacing/>
        <w:rPr>
          <w:rFonts w:ascii="GHEA Grapalat" w:hAnsi="GHEA Grapalat" w:cs="Arial"/>
          <w:sz w:val="24"/>
        </w:rPr>
      </w:pPr>
      <w:r w:rsidRPr="00E426E6">
        <w:rPr>
          <w:rFonts w:ascii="GHEA Grapalat" w:hAnsi="GHEA Grapalat" w:cs="Arial"/>
          <w:sz w:val="24"/>
        </w:rPr>
        <w:t>Assistance to identify alternative land for use (where applicable);</w:t>
      </w:r>
    </w:p>
    <w:p w14:paraId="773E50C7" w14:textId="77777777" w:rsidR="00C27C3E" w:rsidRPr="00E426E6" w:rsidRDefault="00C27C3E" w:rsidP="00C27C3E">
      <w:pPr>
        <w:pStyle w:val="ListParagraph"/>
        <w:widowControl/>
        <w:numPr>
          <w:ilvl w:val="0"/>
          <w:numId w:val="48"/>
        </w:numPr>
        <w:autoSpaceDE/>
        <w:autoSpaceDN/>
        <w:spacing w:line="276" w:lineRule="auto"/>
        <w:contextualSpacing/>
        <w:rPr>
          <w:rFonts w:ascii="GHEA Grapalat" w:hAnsi="GHEA Grapalat" w:cs="Arial"/>
          <w:sz w:val="24"/>
        </w:rPr>
      </w:pPr>
      <w:r w:rsidRPr="00E426E6">
        <w:rPr>
          <w:rFonts w:ascii="GHEA Grapalat" w:hAnsi="GHEA Grapalat" w:cs="Arial"/>
          <w:sz w:val="24"/>
        </w:rPr>
        <w:t>Support in access to employment induced by the Project during the construction.</w:t>
      </w:r>
    </w:p>
    <w:p w14:paraId="2CADC9EC" w14:textId="77777777" w:rsidR="00C27C3E" w:rsidRPr="00E426E6" w:rsidRDefault="00C27C3E" w:rsidP="00C27C3E">
      <w:pPr>
        <w:pStyle w:val="ListParagraph"/>
        <w:widowControl/>
        <w:numPr>
          <w:ilvl w:val="1"/>
          <w:numId w:val="15"/>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rPr>
        <w:t xml:space="preserve">Loss of income or livelihood sources due to lost trees, orchards or harvest. All </w:t>
      </w:r>
      <w:r w:rsidRPr="00E426E6">
        <w:rPr>
          <w:rFonts w:ascii="GHEA Grapalat" w:hAnsi="GHEA Grapalat" w:cs="Arial"/>
        </w:rPr>
        <w:t>Affected Persons</w:t>
      </w:r>
      <w:r w:rsidRPr="00E426E6" w:rsidDel="000C1073">
        <w:rPr>
          <w:rFonts w:ascii="GHEA Grapalat" w:hAnsi="GHEA Grapalat" w:cs="Arial"/>
          <w:sz w:val="24"/>
        </w:rPr>
        <w:t xml:space="preserve"> </w:t>
      </w:r>
      <w:r w:rsidRPr="00E426E6">
        <w:rPr>
          <w:rFonts w:ascii="GHEA Grapalat" w:hAnsi="GHEA Grapalat" w:cs="Arial"/>
          <w:sz w:val="24"/>
        </w:rPr>
        <w:t>or</w:t>
      </w:r>
      <w:r w:rsidRPr="00E426E6">
        <w:rPr>
          <w:rFonts w:ascii="GHEA Grapalat" w:hAnsi="GHEA Grapalat" w:cs="Arial"/>
          <w:sz w:val="24"/>
          <w:szCs w:val="24"/>
        </w:rPr>
        <w:t xml:space="preserve"> Affected Household</w:t>
      </w:r>
      <w:r w:rsidRPr="00E426E6">
        <w:rPr>
          <w:rFonts w:ascii="GHEA Grapalat" w:hAnsi="GHEA Grapalat" w:cs="Arial"/>
          <w:sz w:val="24"/>
        </w:rPr>
        <w:t xml:space="preserve">s who had trees or orchards and made improvements (regardless of their land ownership and property rights) will receive the livelihood restoration support </w:t>
      </w:r>
      <w:r w:rsidRPr="00E426E6">
        <w:rPr>
          <w:rFonts w:ascii="GHEA Grapalat" w:hAnsi="GHEA Grapalat" w:cs="Arial"/>
          <w:sz w:val="24"/>
          <w:szCs w:val="24"/>
        </w:rPr>
        <w:t>in access to employment induced by the Project during the construction.</w:t>
      </w:r>
    </w:p>
    <w:p w14:paraId="22281E4E" w14:textId="77777777" w:rsidR="00C27C3E" w:rsidRPr="00E426E6" w:rsidRDefault="00C27C3E" w:rsidP="00C27C3E">
      <w:pPr>
        <w:pStyle w:val="ListParagraph"/>
        <w:widowControl/>
        <w:numPr>
          <w:ilvl w:val="1"/>
          <w:numId w:val="15"/>
        </w:numPr>
        <w:tabs>
          <w:tab w:val="left" w:pos="810"/>
        </w:tabs>
        <w:autoSpaceDE/>
        <w:autoSpaceDN/>
        <w:spacing w:line="276" w:lineRule="auto"/>
        <w:ind w:left="0" w:firstLine="450"/>
        <w:rPr>
          <w:rFonts w:ascii="GHEA Grapalat" w:hAnsi="GHEA Grapalat" w:cs="Arial"/>
          <w:sz w:val="24"/>
        </w:rPr>
      </w:pPr>
      <w:r w:rsidRPr="00E426E6">
        <w:rPr>
          <w:rFonts w:ascii="GHEA Grapalat" w:eastAsia="Arial" w:hAnsi="GHEA Grapalat" w:cs="Arial"/>
          <w:sz w:val="24"/>
        </w:rPr>
        <w:t>Loss of income or livelihood sources due to lost Employment or Busines</w:t>
      </w:r>
      <w:r w:rsidRPr="00E426E6">
        <w:rPr>
          <w:rFonts w:ascii="GHEA Grapalat" w:hAnsi="GHEA Grapalat"/>
          <w:sz w:val="24"/>
        </w:rPr>
        <w:t xml:space="preserve">s. </w:t>
      </w:r>
      <w:r w:rsidRPr="00041221">
        <w:rPr>
          <w:rFonts w:ascii="GHEA Grapalat" w:hAnsi="GHEA Grapalat" w:cs="Arial"/>
          <w:sz w:val="24"/>
          <w:szCs w:val="24"/>
        </w:rPr>
        <w:t>Affected Persons or Affected</w:t>
      </w:r>
      <w:r w:rsidRPr="00E426E6">
        <w:rPr>
          <w:rFonts w:ascii="GHEA Grapalat" w:hAnsi="GHEA Grapalat" w:cs="Arial"/>
          <w:sz w:val="24"/>
          <w:szCs w:val="24"/>
        </w:rPr>
        <w:t xml:space="preserve"> Household</w:t>
      </w:r>
      <w:r w:rsidRPr="00E426E6">
        <w:rPr>
          <w:rFonts w:ascii="GHEA Grapalat" w:hAnsi="GHEA Grapalat" w:cs="Arial"/>
          <w:sz w:val="24"/>
        </w:rPr>
        <w:t>s who lost business or have worked for affected business (company or Individual entrepreneurs) based on employment contract (or individual legal act on hiring) will be provided:</w:t>
      </w:r>
    </w:p>
    <w:p w14:paraId="781F5952" w14:textId="77777777" w:rsidR="00C27C3E" w:rsidRPr="00E426E6" w:rsidRDefault="00C27C3E" w:rsidP="00C27C3E">
      <w:pPr>
        <w:pStyle w:val="ListParagraph"/>
        <w:widowControl/>
        <w:numPr>
          <w:ilvl w:val="0"/>
          <w:numId w:val="49"/>
        </w:numPr>
        <w:autoSpaceDE/>
        <w:autoSpaceDN/>
        <w:spacing w:line="276" w:lineRule="auto"/>
        <w:contextualSpacing/>
        <w:rPr>
          <w:rFonts w:ascii="GHEA Grapalat" w:hAnsi="GHEA Grapalat" w:cs="Arial"/>
          <w:sz w:val="24"/>
        </w:rPr>
      </w:pPr>
      <w:r w:rsidRPr="00E426E6">
        <w:rPr>
          <w:rFonts w:ascii="GHEA Grapalat" w:hAnsi="GHEA Grapalat" w:cs="Arial"/>
          <w:sz w:val="24"/>
        </w:rPr>
        <w:t xml:space="preserve">livelihood restoration support in case of permanent job or business loss, in particular, support to access to employment induced by the Project, support to access to the vocational training, courses or else, </w:t>
      </w:r>
    </w:p>
    <w:p w14:paraId="65B28776" w14:textId="77777777" w:rsidR="00C27C3E" w:rsidRPr="00E426E6" w:rsidRDefault="00C27C3E" w:rsidP="00C27C3E">
      <w:pPr>
        <w:pStyle w:val="ListParagraph"/>
        <w:widowControl/>
        <w:numPr>
          <w:ilvl w:val="0"/>
          <w:numId w:val="49"/>
        </w:numPr>
        <w:autoSpaceDE/>
        <w:autoSpaceDN/>
        <w:spacing w:line="276" w:lineRule="auto"/>
        <w:contextualSpacing/>
        <w:rPr>
          <w:rFonts w:ascii="GHEA Grapalat" w:hAnsi="GHEA Grapalat" w:cs="Arial"/>
          <w:sz w:val="24"/>
          <w:szCs w:val="24"/>
        </w:rPr>
      </w:pPr>
      <w:r w:rsidRPr="00E426E6">
        <w:rPr>
          <w:rFonts w:ascii="GHEA Grapalat" w:hAnsi="GHEA Grapalat" w:cs="Arial"/>
          <w:sz w:val="24"/>
        </w:rPr>
        <w:t xml:space="preserve">livelihood restoration support in case of temporary job or business loss, in particular, </w:t>
      </w:r>
      <w:r w:rsidRPr="00E426E6">
        <w:rPr>
          <w:rFonts w:ascii="GHEA Grapalat" w:hAnsi="GHEA Grapalat" w:cs="Arial"/>
          <w:sz w:val="24"/>
          <w:szCs w:val="24"/>
        </w:rPr>
        <w:t>support to access to the vocational training, courses or else.</w:t>
      </w:r>
    </w:p>
    <w:p w14:paraId="0D03B0A2"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 xml:space="preserve">Assessment of the real estate or the real estate rights shall be made in accordance with the procedure defined in the Law of the Republic of Armenia on Assessment of Real Estate, National Standard </w:t>
      </w:r>
      <w:r w:rsidRPr="00E426E6">
        <w:rPr>
          <w:rFonts w:ascii="GHEA Grapalat" w:hAnsi="GHEA Grapalat" w:cs="Arial"/>
          <w:sz w:val="24"/>
          <w:szCs w:val="24"/>
        </w:rPr>
        <w:t xml:space="preserve">of the Republic of Armenia </w:t>
      </w:r>
      <w:r w:rsidRPr="00E426E6">
        <w:rPr>
          <w:rFonts w:ascii="GHEA Grapalat" w:hAnsi="GHEA Grapalat" w:cs="Arial"/>
          <w:sz w:val="24"/>
        </w:rPr>
        <w:t xml:space="preserve">on Real Estate Valuation, Applicable Standards and on this </w:t>
      </w:r>
      <w:r w:rsidRPr="00E426E6">
        <w:rPr>
          <w:rFonts w:ascii="GHEA Grapalat" w:hAnsi="GHEA Grapalat" w:cs="Arial"/>
          <w:sz w:val="24"/>
          <w:szCs w:val="24"/>
        </w:rPr>
        <w:t xml:space="preserve">Land Acquisition And Resettlement  Framework </w:t>
      </w:r>
      <w:r w:rsidRPr="00E426E6">
        <w:rPr>
          <w:rFonts w:ascii="GHEA Grapalat" w:hAnsi="GHEA Grapalat" w:cs="Arial"/>
          <w:sz w:val="24"/>
        </w:rPr>
        <w:t xml:space="preserve"> requirements, in terms of which the agreed valuation methodology between </w:t>
      </w:r>
      <w:r w:rsidRPr="00E426E6">
        <w:rPr>
          <w:rFonts w:ascii="GHEA Grapalat" w:hAnsi="GHEA Grapalat" w:cs="Arial"/>
          <w:sz w:val="24"/>
          <w:szCs w:val="24"/>
        </w:rPr>
        <w:t>Asian Development Bank</w:t>
      </w:r>
      <w:r w:rsidRPr="00E426E6">
        <w:rPr>
          <w:rFonts w:ascii="GHEA Grapalat" w:hAnsi="GHEA Grapalat" w:cs="Arial"/>
          <w:sz w:val="24"/>
        </w:rPr>
        <w:t xml:space="preserve"> and the Government </w:t>
      </w:r>
      <w:r w:rsidRPr="00E426E6">
        <w:rPr>
          <w:rFonts w:ascii="GHEA Grapalat" w:hAnsi="GHEA Grapalat" w:cs="Arial"/>
          <w:sz w:val="24"/>
          <w:szCs w:val="24"/>
        </w:rPr>
        <w:t>of the Republic of Armenia</w:t>
      </w:r>
      <w:r w:rsidRPr="00E426E6">
        <w:rPr>
          <w:rFonts w:ascii="GHEA Grapalat" w:hAnsi="GHEA Grapalat" w:cs="Arial"/>
          <w:sz w:val="24"/>
        </w:rPr>
        <w:t xml:space="preserve"> for compensation unit rates of different impacts is as follows:</w:t>
      </w:r>
    </w:p>
    <w:p w14:paraId="619BE681" w14:textId="77777777" w:rsidR="00C27C3E" w:rsidRPr="00E426E6" w:rsidRDefault="00C27C3E" w:rsidP="00C27C3E">
      <w:pPr>
        <w:pStyle w:val="ListParagraph"/>
        <w:widowControl/>
        <w:numPr>
          <w:ilvl w:val="1"/>
          <w:numId w:val="16"/>
        </w:numPr>
        <w:tabs>
          <w:tab w:val="left" w:pos="810"/>
        </w:tabs>
        <w:autoSpaceDE/>
        <w:autoSpaceDN/>
        <w:spacing w:line="276" w:lineRule="auto"/>
        <w:ind w:left="0" w:firstLine="450"/>
        <w:rPr>
          <w:rFonts w:ascii="GHEA Grapalat" w:hAnsi="GHEA Grapalat" w:cs="Arial"/>
          <w:bCs/>
          <w:sz w:val="24"/>
          <w:szCs w:val="24"/>
        </w:rPr>
      </w:pPr>
      <w:r w:rsidRPr="00E426E6">
        <w:rPr>
          <w:rFonts w:ascii="GHEA Grapalat" w:hAnsi="GHEA Grapalat" w:cs="Arial"/>
          <w:bCs/>
          <w:sz w:val="24"/>
          <w:szCs w:val="24"/>
        </w:rPr>
        <w:t>Agricultural and Non-Agricultural Land will be valued at market rates based on a survey of land sales in the year before the impact survey.</w:t>
      </w:r>
    </w:p>
    <w:p w14:paraId="34E6D0C9" w14:textId="77777777" w:rsidR="00C27C3E" w:rsidRPr="00E426E6" w:rsidRDefault="00C27C3E" w:rsidP="00C27C3E">
      <w:pPr>
        <w:pStyle w:val="ListParagraph"/>
        <w:widowControl/>
        <w:numPr>
          <w:ilvl w:val="1"/>
          <w:numId w:val="16"/>
        </w:numPr>
        <w:tabs>
          <w:tab w:val="left" w:pos="810"/>
        </w:tabs>
        <w:autoSpaceDE/>
        <w:autoSpaceDN/>
        <w:spacing w:line="276" w:lineRule="auto"/>
        <w:ind w:left="0" w:firstLine="450"/>
        <w:rPr>
          <w:rFonts w:ascii="GHEA Grapalat" w:hAnsi="GHEA Grapalat" w:cs="Arial"/>
          <w:bCs/>
          <w:sz w:val="24"/>
          <w:szCs w:val="24"/>
        </w:rPr>
      </w:pPr>
      <w:r w:rsidRPr="00E426E6">
        <w:rPr>
          <w:rFonts w:ascii="GHEA Grapalat" w:hAnsi="GHEA Grapalat" w:cs="Arial"/>
          <w:bCs/>
          <w:sz w:val="24"/>
          <w:szCs w:val="24"/>
        </w:rPr>
        <w:t xml:space="preserve">Houses and buildings will be valued at replacement rate based on construction type, materials cost, labor, transport and other construction costs. No deduction for depreciation and transaction costs. If an </w:t>
      </w:r>
      <w:r w:rsidRPr="00E426E6">
        <w:rPr>
          <w:rFonts w:ascii="GHEA Grapalat" w:hAnsi="GHEA Grapalat" w:cs="Arial"/>
        </w:rPr>
        <w:t>Affected Person</w:t>
      </w:r>
      <w:r w:rsidRPr="00E426E6" w:rsidDel="000C1073">
        <w:rPr>
          <w:rFonts w:ascii="GHEA Grapalat" w:hAnsi="GHEA Grapalat" w:cs="Arial"/>
          <w:bCs/>
          <w:sz w:val="24"/>
          <w:szCs w:val="24"/>
        </w:rPr>
        <w:t xml:space="preserve"> </w:t>
      </w:r>
      <w:r w:rsidRPr="00E426E6">
        <w:rPr>
          <w:rFonts w:ascii="GHEA Grapalat" w:hAnsi="GHEA Grapalat" w:cs="Arial"/>
          <w:bCs/>
          <w:sz w:val="24"/>
          <w:szCs w:val="24"/>
        </w:rPr>
        <w:t>or</w:t>
      </w:r>
      <w:r w:rsidRPr="00E426E6">
        <w:rPr>
          <w:rFonts w:ascii="GHEA Grapalat" w:hAnsi="GHEA Grapalat" w:cs="Arial"/>
          <w:sz w:val="24"/>
          <w:szCs w:val="24"/>
        </w:rPr>
        <w:t xml:space="preserve"> Affected Household</w:t>
      </w:r>
      <w:r w:rsidRPr="00E426E6">
        <w:rPr>
          <w:rFonts w:ascii="GHEA Grapalat" w:hAnsi="GHEA Grapalat" w:cs="Arial"/>
          <w:bCs/>
          <w:sz w:val="24"/>
          <w:szCs w:val="24"/>
        </w:rPr>
        <w:t xml:space="preserve"> does not wish to relocate, partial impacts may be paid only for the affected portion of the building or repairs.</w:t>
      </w:r>
    </w:p>
    <w:p w14:paraId="15E47468" w14:textId="77777777" w:rsidR="00C27C3E" w:rsidRPr="00E426E6" w:rsidRDefault="00C27C3E" w:rsidP="00C27C3E">
      <w:pPr>
        <w:pStyle w:val="ListParagraph"/>
        <w:widowControl/>
        <w:numPr>
          <w:ilvl w:val="1"/>
          <w:numId w:val="16"/>
        </w:numPr>
        <w:tabs>
          <w:tab w:val="left" w:pos="810"/>
        </w:tabs>
        <w:autoSpaceDE/>
        <w:autoSpaceDN/>
        <w:spacing w:line="276" w:lineRule="auto"/>
        <w:ind w:left="0" w:firstLine="450"/>
        <w:rPr>
          <w:rFonts w:ascii="GHEA Grapalat" w:hAnsi="GHEA Grapalat" w:cs="Arial"/>
          <w:bCs/>
          <w:sz w:val="24"/>
          <w:szCs w:val="24"/>
        </w:rPr>
      </w:pPr>
      <w:r w:rsidRPr="00E426E6">
        <w:rPr>
          <w:rFonts w:ascii="GHEA Grapalat" w:hAnsi="GHEA Grapalat" w:cs="Arial"/>
          <w:bCs/>
          <w:sz w:val="24"/>
          <w:szCs w:val="24"/>
        </w:rPr>
        <w:t xml:space="preserve">Annual crops will be valued at net market rates at the farm gate for the first-year crop. In the eventuality that more than one-year compensation is due to the </w:t>
      </w:r>
      <w:r w:rsidRPr="00E426E6">
        <w:rPr>
          <w:rFonts w:ascii="GHEA Grapalat" w:hAnsi="GHEA Grapalat" w:cs="Arial"/>
        </w:rPr>
        <w:t>Affected Person</w:t>
      </w:r>
      <w:r w:rsidRPr="00E426E6" w:rsidDel="000C1073">
        <w:rPr>
          <w:rFonts w:ascii="GHEA Grapalat" w:hAnsi="GHEA Grapalat" w:cs="Arial"/>
          <w:bCs/>
          <w:sz w:val="24"/>
          <w:szCs w:val="24"/>
        </w:rPr>
        <w:t xml:space="preserve"> </w:t>
      </w:r>
      <w:r w:rsidRPr="00E426E6">
        <w:rPr>
          <w:rFonts w:ascii="GHEA Grapalat" w:hAnsi="GHEA Grapalat" w:cs="Arial"/>
          <w:bCs/>
          <w:sz w:val="24"/>
          <w:szCs w:val="24"/>
        </w:rPr>
        <w:t>or</w:t>
      </w:r>
      <w:r w:rsidRPr="00E426E6">
        <w:rPr>
          <w:rFonts w:ascii="GHEA Grapalat" w:hAnsi="GHEA Grapalat" w:cs="Arial"/>
          <w:sz w:val="24"/>
          <w:szCs w:val="24"/>
        </w:rPr>
        <w:t xml:space="preserve"> Affected Household</w:t>
      </w:r>
      <w:r w:rsidRPr="00E426E6">
        <w:rPr>
          <w:rFonts w:ascii="GHEA Grapalat" w:hAnsi="GHEA Grapalat" w:cs="Arial"/>
          <w:bCs/>
          <w:sz w:val="24"/>
          <w:szCs w:val="24"/>
        </w:rPr>
        <w:t>s the crops after the first will be compensated at gross market value.</w:t>
      </w:r>
    </w:p>
    <w:p w14:paraId="785274E6" w14:textId="77777777" w:rsidR="00C27C3E" w:rsidRPr="00E426E6" w:rsidRDefault="00C27C3E" w:rsidP="00C27C3E">
      <w:pPr>
        <w:pStyle w:val="ListParagraph"/>
        <w:widowControl/>
        <w:numPr>
          <w:ilvl w:val="1"/>
          <w:numId w:val="16"/>
        </w:numPr>
        <w:tabs>
          <w:tab w:val="left" w:pos="810"/>
        </w:tabs>
        <w:autoSpaceDE/>
        <w:autoSpaceDN/>
        <w:spacing w:line="276" w:lineRule="auto"/>
        <w:ind w:left="0" w:firstLine="450"/>
        <w:rPr>
          <w:rFonts w:ascii="GHEA Grapalat" w:hAnsi="GHEA Grapalat" w:cs="Arial"/>
          <w:bCs/>
          <w:sz w:val="24"/>
          <w:szCs w:val="24"/>
        </w:rPr>
      </w:pPr>
      <w:r w:rsidRPr="00E426E6">
        <w:rPr>
          <w:rFonts w:ascii="GHEA Grapalat" w:hAnsi="GHEA Grapalat" w:cs="Arial"/>
          <w:bCs/>
          <w:sz w:val="24"/>
          <w:szCs w:val="24"/>
        </w:rPr>
        <w:t xml:space="preserve">Trees will be valued according to different methodologies depending whether the tree lost is a wood tree or a productive tree. </w:t>
      </w:r>
      <w:r w:rsidRPr="00E426E6">
        <w:rPr>
          <w:rFonts w:ascii="GHEA Grapalat" w:hAnsi="GHEA Grapalat" w:cs="Arial"/>
          <w:sz w:val="24"/>
          <w:szCs w:val="24"/>
        </w:rPr>
        <w:t>Wood trees will be valued based on age category (a. seedling; b. medium growth and c. full growth) and wood value and volume. Fruit or productive trees will be valued based on age (a. seedling; b. adult-not fruit bearing; and c. fruit bearing). Stage (a) and (b) trees will be compensated based on the value of the investment made; stage (c) trees will be compensated at net market value of 1 year income x number of years needed to grow a new fully productive tree.</w:t>
      </w:r>
    </w:p>
    <w:p w14:paraId="0E5B8176"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 xml:space="preserve">The unit compensation rates will be assessed by a certified independent evaluator based on clear and transparent methodologies acceptable to </w:t>
      </w:r>
      <w:r w:rsidRPr="00E426E6">
        <w:rPr>
          <w:rFonts w:ascii="GHEA Grapalat" w:hAnsi="GHEA Grapalat" w:cs="Arial"/>
          <w:sz w:val="24"/>
          <w:szCs w:val="24"/>
        </w:rPr>
        <w:t>Asian Development Bank</w:t>
      </w:r>
      <w:r w:rsidRPr="00E426E6">
        <w:rPr>
          <w:rFonts w:ascii="GHEA Grapalat" w:hAnsi="GHEA Grapalat" w:cs="Arial"/>
          <w:sz w:val="24"/>
        </w:rPr>
        <w:t>. The certified independent evaluator prepares valuation or calculation reports for all types of properties, where all the sources of baseline data and valuation period should be mentioned regardless of the type of property being valued.</w:t>
      </w:r>
    </w:p>
    <w:p w14:paraId="6782408A"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 xml:space="preserve">Acquisition of land through expropriation proceedings entails lengthy procedures and often may be resisted. Such an approach will thus be pursued under the Project only in extreme cases when negotiations between </w:t>
      </w:r>
      <w:r w:rsidRPr="00041221">
        <w:rPr>
          <w:rFonts w:ascii="GHEA Grapalat" w:hAnsi="GHEA Grapalat" w:cs="Arial"/>
          <w:sz w:val="24"/>
          <w:szCs w:val="24"/>
        </w:rPr>
        <w:t>Affected Persons</w:t>
      </w:r>
      <w:r w:rsidRPr="00E426E6">
        <w:rPr>
          <w:rFonts w:ascii="GHEA Grapalat" w:hAnsi="GHEA Grapalat" w:cs="Arial"/>
        </w:rPr>
        <w:t xml:space="preserve"> or</w:t>
      </w:r>
      <w:r w:rsidRPr="00E426E6" w:rsidDel="000C1073">
        <w:rPr>
          <w:rFonts w:ascii="GHEA Grapalat" w:hAnsi="GHEA Grapalat" w:cs="Arial"/>
          <w:sz w:val="24"/>
        </w:rPr>
        <w:t xml:space="preserve"> </w:t>
      </w:r>
      <w:r w:rsidRPr="00E426E6">
        <w:rPr>
          <w:rFonts w:ascii="GHEA Grapalat" w:hAnsi="GHEA Grapalat" w:cs="Arial"/>
          <w:sz w:val="24"/>
          <w:szCs w:val="24"/>
        </w:rPr>
        <w:t>Affected Household</w:t>
      </w:r>
      <w:r w:rsidRPr="00E426E6">
        <w:rPr>
          <w:rFonts w:ascii="GHEA Grapalat" w:hAnsi="GHEA Grapalat" w:cs="Arial"/>
          <w:sz w:val="24"/>
        </w:rPr>
        <w:t>s and Yerevan Municipality Project Implementation Unit fail and no alternative land is available to implement a subproject. In these cases, however, the Yerevan Municipality Project Implementation Unit</w:t>
      </w:r>
      <w:r w:rsidRPr="00E426E6" w:rsidDel="000900E2">
        <w:rPr>
          <w:rFonts w:ascii="GHEA Grapalat" w:hAnsi="GHEA Grapalat" w:cs="Arial"/>
          <w:sz w:val="24"/>
        </w:rPr>
        <w:t xml:space="preserve"> </w:t>
      </w:r>
      <w:r w:rsidRPr="00E426E6">
        <w:rPr>
          <w:rFonts w:ascii="GHEA Grapalat" w:hAnsi="GHEA Grapalat" w:cs="Arial"/>
          <w:sz w:val="24"/>
        </w:rPr>
        <w:t>will not occupy the needed plots until:</w:t>
      </w:r>
    </w:p>
    <w:p w14:paraId="0AF2E293" w14:textId="77777777" w:rsidR="00C27C3E" w:rsidRPr="00E426E6" w:rsidRDefault="00C27C3E" w:rsidP="00C27C3E">
      <w:pPr>
        <w:pStyle w:val="ListParagraph"/>
        <w:widowControl/>
        <w:numPr>
          <w:ilvl w:val="1"/>
          <w:numId w:val="17"/>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the compensation and rehabilitation amounts are deposited in the courts deposit account;</w:t>
      </w:r>
    </w:p>
    <w:p w14:paraId="22EADF38" w14:textId="77777777" w:rsidR="00C27C3E" w:rsidRPr="00E426E6" w:rsidRDefault="00C27C3E" w:rsidP="00C27C3E">
      <w:pPr>
        <w:pStyle w:val="ListParagraph"/>
        <w:widowControl/>
        <w:numPr>
          <w:ilvl w:val="1"/>
          <w:numId w:val="17"/>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the proper judicial process as defined by the law is initiated;</w:t>
      </w:r>
    </w:p>
    <w:p w14:paraId="27823B91" w14:textId="77777777" w:rsidR="00C27C3E" w:rsidRPr="00E426E6" w:rsidRDefault="00C27C3E" w:rsidP="00C27C3E">
      <w:pPr>
        <w:pStyle w:val="ListParagraph"/>
        <w:widowControl/>
        <w:numPr>
          <w:ilvl w:val="1"/>
          <w:numId w:val="17"/>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 xml:space="preserve">a court injunction has been obtained and properly communicated to the </w:t>
      </w:r>
      <w:r w:rsidRPr="00E426E6">
        <w:rPr>
          <w:rFonts w:ascii="GHEA Grapalat" w:hAnsi="GHEA Grapalat" w:cs="Arial"/>
        </w:rPr>
        <w:t>Affected Persons or</w:t>
      </w:r>
      <w:r w:rsidRPr="00E426E6">
        <w:rPr>
          <w:rFonts w:ascii="GHEA Grapalat" w:hAnsi="GHEA Grapalat" w:cs="Arial"/>
          <w:sz w:val="24"/>
          <w:szCs w:val="24"/>
        </w:rPr>
        <w:t xml:space="preserve"> Affected Household</w:t>
      </w:r>
      <w:r w:rsidRPr="00E426E6">
        <w:rPr>
          <w:rFonts w:ascii="GHEA Grapalat" w:hAnsi="GHEA Grapalat" w:cs="Arial"/>
          <w:sz w:val="24"/>
        </w:rPr>
        <w:t>s.</w:t>
      </w:r>
    </w:p>
    <w:p w14:paraId="4A33E372" w14:textId="77777777" w:rsidR="00C27C3E" w:rsidRPr="001E0EAF"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In principle all occupants of untitled-plots can be legalized as long as they do not occupy areas classified as "Red Zones" (areas that are officially reserved for specific public use such as military areas, hospital areas, school areas or areas that are not fit for settlement (river beds, radioactive terrains or other dangerous or ecological unfit lands)</w:t>
      </w:r>
      <w:r w:rsidRPr="00E426E6">
        <w:rPr>
          <w:rStyle w:val="FootnoteReference"/>
          <w:rFonts w:ascii="GHEA Grapalat" w:hAnsi="GHEA Grapalat" w:cs="Arial"/>
          <w:sz w:val="24"/>
        </w:rPr>
        <w:footnoteReference w:id="1"/>
      </w:r>
      <w:r w:rsidRPr="00E426E6">
        <w:rPr>
          <w:rFonts w:ascii="GHEA Grapalat" w:hAnsi="GHEA Grapalat" w:cs="Arial"/>
          <w:sz w:val="24"/>
        </w:rPr>
        <w:t xml:space="preserve"> and corresponds to the legislation of the Repu</w:t>
      </w:r>
      <w:r w:rsidRPr="00C8571A">
        <w:rPr>
          <w:rFonts w:ascii="GHEA Grapalat" w:hAnsi="GHEA Grapalat" w:cs="Arial"/>
          <w:sz w:val="24"/>
        </w:rPr>
        <w:t xml:space="preserve">blic of </w:t>
      </w:r>
      <w:r w:rsidRPr="00A74616">
        <w:rPr>
          <w:rFonts w:ascii="GHEA Grapalat" w:hAnsi="GHEA Grapalat" w:cs="Arial"/>
          <w:sz w:val="24"/>
        </w:rPr>
        <w:t>Armenia.</w:t>
      </w:r>
    </w:p>
    <w:p w14:paraId="43A967FA" w14:textId="77777777" w:rsidR="00C27C3E" w:rsidRPr="001E0EAF"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1E0EAF">
        <w:rPr>
          <w:rFonts w:ascii="GHEA Grapalat" w:hAnsi="GHEA Grapalat" w:cs="Arial"/>
          <w:sz w:val="24"/>
        </w:rPr>
        <w:t xml:space="preserve">All </w:t>
      </w:r>
      <w:r w:rsidRPr="001E0EAF">
        <w:rPr>
          <w:rFonts w:ascii="GHEA Grapalat" w:hAnsi="GHEA Grapalat" w:cs="Arial"/>
        </w:rPr>
        <w:t>Affected Person</w:t>
      </w:r>
      <w:r w:rsidRPr="00316FCA">
        <w:rPr>
          <w:rFonts w:ascii="GHEA Grapalat" w:hAnsi="GHEA Grapalat" w:cs="Arial"/>
        </w:rPr>
        <w:t>s</w:t>
      </w:r>
      <w:r w:rsidRPr="00E426E6" w:rsidDel="000C1073">
        <w:rPr>
          <w:rFonts w:ascii="GHEA Grapalat" w:hAnsi="GHEA Grapalat" w:cs="Arial"/>
          <w:sz w:val="24"/>
        </w:rPr>
        <w:t xml:space="preserve"> </w:t>
      </w:r>
      <w:r w:rsidRPr="00316FCA">
        <w:rPr>
          <w:rFonts w:ascii="GHEA Grapalat" w:hAnsi="GHEA Grapalat" w:cs="Arial"/>
          <w:sz w:val="24"/>
        </w:rPr>
        <w:t>or</w:t>
      </w:r>
      <w:r w:rsidRPr="00E426E6">
        <w:rPr>
          <w:rFonts w:ascii="GHEA Grapalat" w:hAnsi="GHEA Grapalat" w:cs="Arial"/>
          <w:sz w:val="24"/>
          <w:szCs w:val="24"/>
        </w:rPr>
        <w:t xml:space="preserve"> Affected Household</w:t>
      </w:r>
      <w:r w:rsidRPr="00A74616">
        <w:rPr>
          <w:rFonts w:ascii="GHEA Grapalat" w:hAnsi="GHEA Grapalat" w:cs="Arial"/>
          <w:sz w:val="24"/>
        </w:rPr>
        <w:t>s eligible (person who has the documents certifying his</w:t>
      </w:r>
      <w:r w:rsidRPr="00316FCA">
        <w:rPr>
          <w:rFonts w:ascii="GHEA Grapalat" w:hAnsi="GHEA Grapalat" w:cs="Arial"/>
          <w:sz w:val="24"/>
        </w:rPr>
        <w:t xml:space="preserve"> or</w:t>
      </w:r>
      <w:r w:rsidRPr="00E426E6">
        <w:rPr>
          <w:rFonts w:ascii="GHEA Grapalat" w:hAnsi="GHEA Grapalat" w:cs="Arial"/>
          <w:sz w:val="24"/>
        </w:rPr>
        <w:t xml:space="preserve"> her rights on acquired property, but who has still not registered his</w:t>
      </w:r>
      <w:r w:rsidRPr="00316FCA">
        <w:rPr>
          <w:rFonts w:ascii="GHEA Grapalat" w:hAnsi="GHEA Grapalat" w:cs="Arial"/>
          <w:sz w:val="24"/>
        </w:rPr>
        <w:t xml:space="preserve"> or </w:t>
      </w:r>
      <w:r w:rsidRPr="00E426E6">
        <w:rPr>
          <w:rFonts w:ascii="GHEA Grapalat" w:hAnsi="GHEA Grapalat" w:cs="Arial"/>
          <w:sz w:val="24"/>
        </w:rPr>
        <w:t xml:space="preserve">her ownership right) for the acquired property are entitled to register their ownership and other property rights related to the acquisition of the property in compliance with the procedure established by </w:t>
      </w:r>
      <w:r w:rsidRPr="00A74616">
        <w:rPr>
          <w:rFonts w:ascii="GHEA Grapalat" w:hAnsi="GHEA Grapalat" w:cs="Arial"/>
          <w:sz w:val="24"/>
        </w:rPr>
        <w:t>legislation</w:t>
      </w:r>
      <w:r w:rsidRPr="00A74616">
        <w:rPr>
          <w:rFonts w:ascii="GHEA Grapalat" w:hAnsi="GHEA Grapalat" w:cs="Arial"/>
          <w:sz w:val="24"/>
          <w:szCs w:val="24"/>
        </w:rPr>
        <w:t xml:space="preserve"> of the Republic of Armenia</w:t>
      </w:r>
      <w:r w:rsidRPr="001E0EAF">
        <w:rPr>
          <w:rFonts w:ascii="GHEA Grapalat" w:hAnsi="GHEA Grapalat" w:cs="Arial"/>
          <w:sz w:val="24"/>
        </w:rPr>
        <w:t>.</w:t>
      </w:r>
    </w:p>
    <w:p w14:paraId="5506BA4F" w14:textId="77777777" w:rsidR="00C27C3E" w:rsidRPr="008E57D0"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041221">
        <w:rPr>
          <w:rFonts w:ascii="GHEA Grapalat" w:hAnsi="GHEA Grapalat" w:cs="Arial"/>
          <w:sz w:val="24"/>
          <w:szCs w:val="24"/>
        </w:rPr>
        <w:t>Affected Persons</w:t>
      </w:r>
      <w:r w:rsidRPr="00316FCA">
        <w:rPr>
          <w:rFonts w:ascii="GHEA Grapalat" w:hAnsi="GHEA Grapalat" w:cs="Arial"/>
        </w:rPr>
        <w:t xml:space="preserve"> or</w:t>
      </w:r>
      <w:r w:rsidRPr="00E426E6">
        <w:rPr>
          <w:rFonts w:ascii="GHEA Grapalat" w:hAnsi="GHEA Grapalat" w:cs="Arial"/>
          <w:sz w:val="24"/>
        </w:rPr>
        <w:t xml:space="preserve"> </w:t>
      </w:r>
      <w:r w:rsidRPr="00A74616">
        <w:rPr>
          <w:rFonts w:ascii="GHEA Grapalat" w:hAnsi="GHEA Grapalat" w:cs="Arial"/>
          <w:sz w:val="24"/>
          <w:szCs w:val="24"/>
        </w:rPr>
        <w:t>Affected Household</w:t>
      </w:r>
      <w:r w:rsidRPr="003B264A">
        <w:rPr>
          <w:rFonts w:ascii="GHEA Grapalat" w:hAnsi="GHEA Grapalat" w:cs="Arial"/>
          <w:sz w:val="24"/>
        </w:rPr>
        <w:t xml:space="preserve">s that have rights towards the acquired property, but have not ensured its proper formalization or state registration in accordance with law, are entitled either to acquire rights towards the affected property </w:t>
      </w:r>
      <w:r w:rsidRPr="001E0EAF">
        <w:rPr>
          <w:rFonts w:ascii="GHEA Grapalat" w:hAnsi="GHEA Grapalat" w:cs="Arial"/>
          <w:sz w:val="24"/>
        </w:rPr>
        <w:t>and receive the compensation corresponding to their newly formalized (registered) rights till the Acquisition contract’s conclusion or till the rendering of the judicial act, in a result of legalization procedure.</w:t>
      </w:r>
    </w:p>
    <w:p w14:paraId="7E265664" w14:textId="77777777" w:rsidR="00C27C3E" w:rsidRPr="00041221"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szCs w:val="24"/>
        </w:rPr>
      </w:pPr>
      <w:r w:rsidRPr="008E57D0">
        <w:rPr>
          <w:rFonts w:ascii="GHEA Grapalat" w:hAnsi="GHEA Grapalat" w:cs="Arial"/>
        </w:rPr>
        <w:t>Affected Person</w:t>
      </w:r>
      <w:r w:rsidRPr="00316FCA">
        <w:rPr>
          <w:rFonts w:ascii="GHEA Grapalat" w:hAnsi="GHEA Grapalat" w:cs="Arial"/>
        </w:rPr>
        <w:t>s</w:t>
      </w:r>
      <w:r w:rsidRPr="00E426E6" w:rsidDel="000C1073">
        <w:rPr>
          <w:rFonts w:ascii="GHEA Grapalat" w:hAnsi="GHEA Grapalat" w:cs="Arial"/>
          <w:sz w:val="24"/>
        </w:rPr>
        <w:t xml:space="preserve"> </w:t>
      </w:r>
      <w:r w:rsidRPr="00316FCA">
        <w:rPr>
          <w:rFonts w:ascii="GHEA Grapalat" w:hAnsi="GHEA Grapalat" w:cs="Arial"/>
          <w:sz w:val="24"/>
        </w:rPr>
        <w:t>or</w:t>
      </w:r>
      <w:r w:rsidRPr="00E426E6">
        <w:rPr>
          <w:rFonts w:ascii="GHEA Grapalat" w:hAnsi="GHEA Grapalat" w:cs="Arial"/>
          <w:sz w:val="24"/>
          <w:szCs w:val="24"/>
        </w:rPr>
        <w:t xml:space="preserve"> </w:t>
      </w:r>
      <w:r w:rsidRPr="00C8571A">
        <w:rPr>
          <w:rFonts w:ascii="GHEA Grapalat" w:hAnsi="GHEA Grapalat" w:cs="Arial"/>
          <w:sz w:val="24"/>
          <w:szCs w:val="24"/>
        </w:rPr>
        <w:t>Affected Househo</w:t>
      </w:r>
      <w:r w:rsidRPr="00A74616">
        <w:rPr>
          <w:rFonts w:ascii="GHEA Grapalat" w:hAnsi="GHEA Grapalat" w:cs="Arial"/>
          <w:sz w:val="24"/>
          <w:szCs w:val="24"/>
        </w:rPr>
        <w:t>ld</w:t>
      </w:r>
      <w:r w:rsidRPr="003B264A">
        <w:rPr>
          <w:rFonts w:ascii="GHEA Grapalat" w:hAnsi="GHEA Grapalat" w:cs="Arial"/>
          <w:sz w:val="24"/>
        </w:rPr>
        <w:t>s are entitled to start the process of rights legalization and state registration on their own initiative and discretion according to the legislation</w:t>
      </w:r>
      <w:r w:rsidRPr="001E0EAF">
        <w:rPr>
          <w:rFonts w:ascii="GHEA Grapalat" w:hAnsi="GHEA Grapalat" w:cs="Arial"/>
          <w:sz w:val="24"/>
        </w:rPr>
        <w:t xml:space="preserve"> </w:t>
      </w:r>
      <w:r w:rsidRPr="001E0EAF">
        <w:rPr>
          <w:rFonts w:ascii="GHEA Grapalat" w:hAnsi="GHEA Grapalat" w:cs="Arial"/>
          <w:sz w:val="24"/>
          <w:szCs w:val="24"/>
        </w:rPr>
        <w:t>of the Republic of Armenia</w:t>
      </w:r>
      <w:r w:rsidRPr="001E0EAF">
        <w:rPr>
          <w:rFonts w:ascii="GHEA Grapalat" w:hAnsi="GHEA Grapalat" w:cs="Arial"/>
          <w:sz w:val="24"/>
        </w:rPr>
        <w:t>. Y</w:t>
      </w:r>
      <w:r w:rsidRPr="00316FCA">
        <w:rPr>
          <w:rFonts w:ascii="GHEA Grapalat" w:hAnsi="GHEA Grapalat" w:cs="Arial"/>
          <w:sz w:val="24"/>
        </w:rPr>
        <w:t>erevan Municipality</w:t>
      </w:r>
      <w:r w:rsidRPr="00E426E6">
        <w:rPr>
          <w:rFonts w:ascii="GHEA Grapalat" w:hAnsi="GHEA Grapalat" w:cs="Arial"/>
          <w:sz w:val="24"/>
        </w:rPr>
        <w:t xml:space="preserve"> P</w:t>
      </w:r>
      <w:r w:rsidRPr="00316FCA">
        <w:rPr>
          <w:rFonts w:ascii="GHEA Grapalat" w:hAnsi="GHEA Grapalat" w:cs="Arial"/>
          <w:sz w:val="24"/>
        </w:rPr>
        <w:t xml:space="preserve">roject </w:t>
      </w:r>
      <w:r w:rsidRPr="00E426E6">
        <w:rPr>
          <w:rFonts w:ascii="GHEA Grapalat" w:hAnsi="GHEA Grapalat" w:cs="Arial"/>
          <w:sz w:val="24"/>
        </w:rPr>
        <w:t>I</w:t>
      </w:r>
      <w:r w:rsidRPr="00316FCA">
        <w:rPr>
          <w:rFonts w:ascii="GHEA Grapalat" w:hAnsi="GHEA Grapalat" w:cs="Arial"/>
          <w:sz w:val="24"/>
        </w:rPr>
        <w:t xml:space="preserve">mplementation </w:t>
      </w:r>
      <w:r w:rsidRPr="00E426E6">
        <w:rPr>
          <w:rFonts w:ascii="GHEA Grapalat" w:hAnsi="GHEA Grapalat" w:cs="Arial"/>
          <w:sz w:val="24"/>
        </w:rPr>
        <w:t>U</w:t>
      </w:r>
      <w:r w:rsidRPr="00316FCA">
        <w:rPr>
          <w:rFonts w:ascii="GHEA Grapalat" w:hAnsi="GHEA Grapalat" w:cs="Arial"/>
          <w:sz w:val="24"/>
        </w:rPr>
        <w:t>nit</w:t>
      </w:r>
      <w:r w:rsidRPr="00E426E6">
        <w:rPr>
          <w:rFonts w:ascii="GHEA Grapalat" w:hAnsi="GHEA Grapalat" w:cs="Arial"/>
          <w:sz w:val="24"/>
        </w:rPr>
        <w:t xml:space="preserve"> will conduct consultations with A</w:t>
      </w:r>
      <w:r w:rsidRPr="00316FCA">
        <w:rPr>
          <w:rFonts w:ascii="GHEA Grapalat" w:hAnsi="GHEA Grapalat" w:cs="Arial"/>
          <w:sz w:val="24"/>
        </w:rPr>
        <w:t>ffected Persons or Affected Households</w:t>
      </w:r>
      <w:r w:rsidRPr="00E426E6">
        <w:rPr>
          <w:rFonts w:ascii="GHEA Grapalat" w:hAnsi="GHEA Grapalat" w:cs="Arial"/>
          <w:sz w:val="24"/>
        </w:rPr>
        <w:t xml:space="preserve"> and provide support in the frame of its jurisdiction to those </w:t>
      </w:r>
      <w:r w:rsidRPr="001E0EAF">
        <w:rPr>
          <w:rFonts w:ascii="GHEA Grapalat" w:hAnsi="GHEA Grapalat" w:cs="Arial"/>
          <w:sz w:val="24"/>
        </w:rPr>
        <w:t xml:space="preserve">who will </w:t>
      </w:r>
      <w:r w:rsidRPr="00041221">
        <w:rPr>
          <w:rFonts w:ascii="GHEA Grapalat" w:hAnsi="GHEA Grapalat" w:cs="Arial"/>
          <w:sz w:val="24"/>
          <w:szCs w:val="24"/>
        </w:rPr>
        <w:t>initiate the legalization process.</w:t>
      </w:r>
    </w:p>
    <w:p w14:paraId="1FCD3789" w14:textId="77777777" w:rsidR="00C27C3E" w:rsidRPr="00041221"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szCs w:val="24"/>
        </w:rPr>
      </w:pPr>
      <w:r w:rsidRPr="00041221">
        <w:rPr>
          <w:rFonts w:ascii="GHEA Grapalat" w:hAnsi="GHEA Grapalat" w:cs="Arial"/>
          <w:sz w:val="24"/>
          <w:szCs w:val="24"/>
        </w:rPr>
        <w:t>However, an easier procedure for legalization issues is set out in this Land Acquisition and Resettlement Framework:</w:t>
      </w:r>
    </w:p>
    <w:p w14:paraId="1ED84A54" w14:textId="77777777" w:rsidR="00C27C3E" w:rsidRPr="00041221" w:rsidRDefault="00C27C3E" w:rsidP="00C27C3E">
      <w:pPr>
        <w:pStyle w:val="ListParagraph"/>
        <w:widowControl/>
        <w:numPr>
          <w:ilvl w:val="1"/>
          <w:numId w:val="18"/>
        </w:numPr>
        <w:tabs>
          <w:tab w:val="left" w:pos="810"/>
        </w:tabs>
        <w:autoSpaceDE/>
        <w:autoSpaceDN/>
        <w:spacing w:line="276" w:lineRule="auto"/>
        <w:ind w:left="0" w:firstLine="450"/>
        <w:rPr>
          <w:rFonts w:ascii="GHEA Grapalat" w:hAnsi="GHEA Grapalat" w:cs="Arial"/>
          <w:sz w:val="24"/>
          <w:szCs w:val="24"/>
        </w:rPr>
      </w:pPr>
      <w:r w:rsidRPr="00041221">
        <w:rPr>
          <w:rFonts w:ascii="GHEA Grapalat" w:hAnsi="GHEA Grapalat" w:cs="Sylfaen"/>
          <w:sz w:val="24"/>
          <w:szCs w:val="24"/>
        </w:rPr>
        <w:t>In</w:t>
      </w:r>
      <w:r w:rsidRPr="00041221">
        <w:rPr>
          <w:rFonts w:ascii="GHEA Grapalat" w:hAnsi="GHEA Grapalat" w:cs="Arial"/>
          <w:sz w:val="24"/>
          <w:szCs w:val="24"/>
        </w:rPr>
        <w:t xml:space="preserve"> case of affected illegal residential construction, Affected Persons</w:t>
      </w:r>
      <w:r w:rsidRPr="00041221" w:rsidDel="000C1073">
        <w:rPr>
          <w:rFonts w:ascii="GHEA Grapalat" w:hAnsi="GHEA Grapalat" w:cs="Arial"/>
          <w:sz w:val="24"/>
          <w:szCs w:val="24"/>
        </w:rPr>
        <w:t xml:space="preserve"> </w:t>
      </w:r>
      <w:r w:rsidRPr="00041221">
        <w:rPr>
          <w:rFonts w:ascii="GHEA Grapalat" w:hAnsi="GHEA Grapalat" w:cs="Arial"/>
          <w:sz w:val="24"/>
          <w:szCs w:val="24"/>
        </w:rPr>
        <w:t xml:space="preserve">or Affected Households will not go through the </w:t>
      </w:r>
      <w:r w:rsidRPr="00041221">
        <w:rPr>
          <w:rFonts w:ascii="GHEA Grapalat" w:hAnsi="GHEA Grapalat" w:cs="Sylfaen"/>
          <w:sz w:val="24"/>
          <w:szCs w:val="24"/>
        </w:rPr>
        <w:t>legalization</w:t>
      </w:r>
      <w:r w:rsidRPr="00041221">
        <w:rPr>
          <w:rFonts w:ascii="GHEA Grapalat" w:hAnsi="GHEA Grapalat" w:cs="Arial"/>
          <w:sz w:val="24"/>
          <w:szCs w:val="24"/>
        </w:rPr>
        <w:t xml:space="preserve"> procedure but will be given compensation as rightful owners (115% of the replacement cost);</w:t>
      </w:r>
    </w:p>
    <w:p w14:paraId="6AA83DE6" w14:textId="77777777" w:rsidR="00C27C3E" w:rsidRPr="00041221" w:rsidRDefault="00C27C3E" w:rsidP="00C27C3E">
      <w:pPr>
        <w:pStyle w:val="ListParagraph"/>
        <w:widowControl/>
        <w:numPr>
          <w:ilvl w:val="1"/>
          <w:numId w:val="18"/>
        </w:numPr>
        <w:tabs>
          <w:tab w:val="left" w:pos="810"/>
        </w:tabs>
        <w:autoSpaceDE/>
        <w:autoSpaceDN/>
        <w:spacing w:line="276" w:lineRule="auto"/>
        <w:ind w:left="0" w:firstLine="450"/>
        <w:rPr>
          <w:rFonts w:ascii="GHEA Grapalat" w:hAnsi="GHEA Grapalat" w:cs="Sylfaen"/>
          <w:sz w:val="24"/>
          <w:szCs w:val="24"/>
        </w:rPr>
      </w:pPr>
      <w:r w:rsidRPr="00041221">
        <w:rPr>
          <w:rFonts w:ascii="GHEA Grapalat" w:hAnsi="GHEA Grapalat" w:cs="Sylfaen"/>
          <w:sz w:val="24"/>
          <w:szCs w:val="24"/>
        </w:rPr>
        <w:t xml:space="preserve">In case of affected non-residential constructions, </w:t>
      </w:r>
      <w:r w:rsidRPr="00041221">
        <w:rPr>
          <w:rFonts w:ascii="GHEA Grapalat" w:hAnsi="GHEA Grapalat" w:cs="Arial"/>
          <w:sz w:val="24"/>
          <w:szCs w:val="24"/>
        </w:rPr>
        <w:t>Affected Persons or</w:t>
      </w:r>
      <w:r w:rsidRPr="00041221" w:rsidDel="000C1073">
        <w:rPr>
          <w:rFonts w:ascii="GHEA Grapalat" w:hAnsi="GHEA Grapalat" w:cs="Sylfaen"/>
          <w:sz w:val="24"/>
          <w:szCs w:val="24"/>
        </w:rPr>
        <w:t xml:space="preserve"> </w:t>
      </w:r>
      <w:r w:rsidRPr="00041221">
        <w:rPr>
          <w:rFonts w:ascii="GHEA Grapalat" w:hAnsi="GHEA Grapalat" w:cs="Arial"/>
          <w:sz w:val="24"/>
          <w:szCs w:val="24"/>
        </w:rPr>
        <w:t>Affected Household</w:t>
      </w:r>
      <w:r w:rsidRPr="00041221">
        <w:rPr>
          <w:rFonts w:ascii="GHEA Grapalat" w:hAnsi="GHEA Grapalat" w:cs="Sylfaen"/>
          <w:sz w:val="24"/>
          <w:szCs w:val="24"/>
        </w:rPr>
        <w:t>s will not need to go through the legalization procedure. The compensation amount will be paid at replacement cost;</w:t>
      </w:r>
    </w:p>
    <w:p w14:paraId="535B8209" w14:textId="77777777" w:rsidR="00C27C3E" w:rsidRPr="00041221" w:rsidRDefault="00C27C3E" w:rsidP="00C27C3E">
      <w:pPr>
        <w:pStyle w:val="ListParagraph"/>
        <w:widowControl/>
        <w:numPr>
          <w:ilvl w:val="1"/>
          <w:numId w:val="18"/>
        </w:numPr>
        <w:tabs>
          <w:tab w:val="left" w:pos="810"/>
        </w:tabs>
        <w:autoSpaceDE/>
        <w:autoSpaceDN/>
        <w:spacing w:line="276" w:lineRule="auto"/>
        <w:ind w:left="0" w:firstLine="450"/>
        <w:rPr>
          <w:rFonts w:ascii="GHEA Grapalat" w:hAnsi="GHEA Grapalat" w:cs="Sylfaen"/>
          <w:sz w:val="24"/>
          <w:szCs w:val="24"/>
        </w:rPr>
      </w:pPr>
      <w:r w:rsidRPr="00041221">
        <w:rPr>
          <w:rFonts w:ascii="GHEA Grapalat" w:hAnsi="GHEA Grapalat" w:cs="Sylfaen"/>
          <w:sz w:val="24"/>
          <w:szCs w:val="24"/>
        </w:rPr>
        <w:t xml:space="preserve">In case of legalizable affected non-titled land, </w:t>
      </w:r>
      <w:r w:rsidRPr="00041221">
        <w:rPr>
          <w:rFonts w:ascii="GHEA Grapalat" w:hAnsi="GHEA Grapalat" w:cs="Arial"/>
          <w:sz w:val="24"/>
          <w:szCs w:val="24"/>
        </w:rPr>
        <w:t>Affected Persons or Affected Household</w:t>
      </w:r>
      <w:r w:rsidRPr="00041221">
        <w:rPr>
          <w:rFonts w:ascii="GHEA Grapalat" w:hAnsi="GHEA Grapalat" w:cs="Sylfaen"/>
          <w:sz w:val="24"/>
          <w:szCs w:val="24"/>
        </w:rPr>
        <w:t>s will be legalized and paid as titled owners;</w:t>
      </w:r>
    </w:p>
    <w:p w14:paraId="7898792B" w14:textId="77777777" w:rsidR="00C27C3E" w:rsidRPr="00041221" w:rsidRDefault="00C27C3E" w:rsidP="00C27C3E">
      <w:pPr>
        <w:pStyle w:val="ListParagraph"/>
        <w:widowControl/>
        <w:numPr>
          <w:ilvl w:val="1"/>
          <w:numId w:val="18"/>
        </w:numPr>
        <w:tabs>
          <w:tab w:val="left" w:pos="810"/>
        </w:tabs>
        <w:autoSpaceDE/>
        <w:autoSpaceDN/>
        <w:spacing w:line="276" w:lineRule="auto"/>
        <w:ind w:left="0" w:firstLine="450"/>
        <w:rPr>
          <w:rFonts w:ascii="GHEA Grapalat" w:hAnsi="GHEA Grapalat" w:cs="Arial"/>
          <w:sz w:val="24"/>
          <w:szCs w:val="24"/>
        </w:rPr>
      </w:pPr>
      <w:r w:rsidRPr="00041221">
        <w:rPr>
          <w:rFonts w:ascii="GHEA Grapalat" w:hAnsi="GHEA Grapalat" w:cs="Sylfaen"/>
          <w:sz w:val="24"/>
          <w:szCs w:val="24"/>
        </w:rPr>
        <w:t xml:space="preserve">In case of non-legalizable affected land, </w:t>
      </w:r>
      <w:r w:rsidRPr="00041221">
        <w:rPr>
          <w:rFonts w:ascii="GHEA Grapalat" w:hAnsi="GHEA Grapalat" w:cs="Arial"/>
          <w:sz w:val="24"/>
          <w:szCs w:val="24"/>
        </w:rPr>
        <w:t>Affected Persons</w:t>
      </w:r>
      <w:r w:rsidRPr="00041221" w:rsidDel="000C1073">
        <w:rPr>
          <w:rFonts w:ascii="GHEA Grapalat" w:hAnsi="GHEA Grapalat" w:cs="Sylfaen"/>
          <w:sz w:val="24"/>
          <w:szCs w:val="24"/>
        </w:rPr>
        <w:t xml:space="preserve"> </w:t>
      </w:r>
      <w:r w:rsidRPr="00041221">
        <w:rPr>
          <w:rFonts w:ascii="GHEA Grapalat" w:hAnsi="GHEA Grapalat" w:cs="Sylfaen"/>
          <w:sz w:val="24"/>
          <w:szCs w:val="24"/>
        </w:rPr>
        <w:t>or</w:t>
      </w:r>
      <w:r w:rsidRPr="00041221">
        <w:rPr>
          <w:rFonts w:ascii="GHEA Grapalat" w:hAnsi="GHEA Grapalat" w:cs="Arial"/>
          <w:sz w:val="24"/>
          <w:szCs w:val="24"/>
        </w:rPr>
        <w:t xml:space="preserve"> Affected Household</w:t>
      </w:r>
      <w:r w:rsidRPr="00041221">
        <w:rPr>
          <w:rFonts w:ascii="GHEA Grapalat" w:hAnsi="GHEA Grapalat" w:cs="Sylfaen"/>
          <w:sz w:val="24"/>
          <w:szCs w:val="24"/>
        </w:rPr>
        <w:t>s will be compensated with one time allowance</w:t>
      </w:r>
      <w:r w:rsidRPr="00041221">
        <w:rPr>
          <w:rFonts w:ascii="GHEA Grapalat" w:hAnsi="GHEA Grapalat" w:cs="Arial"/>
          <w:sz w:val="24"/>
          <w:szCs w:val="24"/>
        </w:rPr>
        <w:t xml:space="preserve"> in cash equal to 25% of the market or cadastral </w:t>
      </w:r>
      <w:r w:rsidRPr="00810190">
        <w:rPr>
          <w:rFonts w:ascii="GHEA Grapalat" w:hAnsi="GHEA Grapalat" w:cs="Arial"/>
        </w:rPr>
        <w:t>value approximated to market value (in the case of agricultural land, cadastral value)</w:t>
      </w:r>
      <w:r w:rsidRPr="00041221">
        <w:rPr>
          <w:rFonts w:ascii="GHEA Grapalat" w:hAnsi="GHEA Grapalat" w:cs="Arial"/>
          <w:sz w:val="24"/>
          <w:szCs w:val="24"/>
        </w:rPr>
        <w:t xml:space="preserve"> of the affected land (whichever the highest).</w:t>
      </w:r>
    </w:p>
    <w:p w14:paraId="0C6D6807" w14:textId="77777777" w:rsidR="00C27C3E" w:rsidRDefault="00C27C3E" w:rsidP="00C27C3E">
      <w:pPr>
        <w:pStyle w:val="ListParagraph"/>
        <w:widowControl/>
        <w:tabs>
          <w:tab w:val="left" w:pos="810"/>
        </w:tabs>
        <w:autoSpaceDE/>
        <w:autoSpaceDN/>
        <w:spacing w:line="276" w:lineRule="auto"/>
        <w:ind w:left="480"/>
        <w:rPr>
          <w:rFonts w:ascii="GHEA Grapalat" w:hAnsi="GHEA Grapalat" w:cs="Arial"/>
          <w:sz w:val="24"/>
        </w:rPr>
      </w:pPr>
    </w:p>
    <w:p w14:paraId="5C3C7C54" w14:textId="77777777" w:rsidR="00C27C3E" w:rsidRPr="001E0EAF" w:rsidRDefault="00C27C3E" w:rsidP="00C27C3E">
      <w:pPr>
        <w:pStyle w:val="ListParagraph"/>
        <w:widowControl/>
        <w:tabs>
          <w:tab w:val="left" w:pos="810"/>
        </w:tabs>
        <w:autoSpaceDE/>
        <w:autoSpaceDN/>
        <w:spacing w:line="276" w:lineRule="auto"/>
        <w:ind w:left="480"/>
        <w:rPr>
          <w:rFonts w:ascii="GHEA Grapalat" w:hAnsi="GHEA Grapalat" w:cs="Arial"/>
          <w:sz w:val="24"/>
        </w:rPr>
      </w:pPr>
    </w:p>
    <w:p w14:paraId="177A8DAA" w14:textId="77777777" w:rsidR="00C27C3E" w:rsidRPr="007541DE" w:rsidRDefault="00C27C3E" w:rsidP="00C27C3E">
      <w:pPr>
        <w:pStyle w:val="Heading1"/>
        <w:numPr>
          <w:ilvl w:val="0"/>
          <w:numId w:val="4"/>
        </w:numPr>
        <w:spacing w:before="360" w:after="360"/>
        <w:ind w:left="0" w:firstLine="0"/>
        <w:jc w:val="center"/>
        <w:rPr>
          <w:rFonts w:ascii="GHEA Grapalat" w:hAnsi="GHEA Grapalat"/>
          <w:b w:val="0"/>
          <w:sz w:val="28"/>
          <w:szCs w:val="28"/>
        </w:rPr>
      </w:pPr>
      <w:bookmarkStart w:id="15" w:name="_Toc190351837"/>
      <w:bookmarkStart w:id="16" w:name="_Toc190351839"/>
      <w:bookmarkStart w:id="17" w:name="_Toc195212449"/>
      <w:bookmarkEnd w:id="15"/>
      <w:bookmarkEnd w:id="16"/>
      <w:r w:rsidRPr="007541DE">
        <w:rPr>
          <w:rFonts w:ascii="GHEA Grapalat" w:hAnsi="GHEA Grapalat"/>
          <w:b w:val="0"/>
          <w:sz w:val="28"/>
          <w:szCs w:val="28"/>
        </w:rPr>
        <w:t>Public Consultation, Participation and Documents Disclosure</w:t>
      </w:r>
      <w:bookmarkEnd w:id="17"/>
    </w:p>
    <w:p w14:paraId="539982DB" w14:textId="77777777" w:rsidR="00C27C3E" w:rsidRPr="00C8571A"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 xml:space="preserve">According to </w:t>
      </w:r>
      <w:r w:rsidRPr="00E426E6">
        <w:rPr>
          <w:rFonts w:ascii="GHEA Grapalat" w:hAnsi="GHEA Grapalat" w:cs="Arial"/>
          <w:sz w:val="24"/>
          <w:szCs w:val="24"/>
        </w:rPr>
        <w:t>Asian Development Bank</w:t>
      </w:r>
      <w:r w:rsidRPr="00E426E6">
        <w:rPr>
          <w:rFonts w:ascii="GHEA Grapalat" w:hAnsi="GHEA Grapalat" w:cs="Arial"/>
          <w:sz w:val="24"/>
        </w:rPr>
        <w:t xml:space="preserve"> policy, A</w:t>
      </w:r>
      <w:r w:rsidRPr="00316FCA">
        <w:rPr>
          <w:rFonts w:ascii="GHEA Grapalat" w:hAnsi="GHEA Grapalat" w:cs="Arial"/>
          <w:sz w:val="24"/>
        </w:rPr>
        <w:t xml:space="preserve">ffected </w:t>
      </w:r>
      <w:r w:rsidRPr="00E426E6">
        <w:rPr>
          <w:rFonts w:ascii="GHEA Grapalat" w:hAnsi="GHEA Grapalat" w:cs="Arial"/>
          <w:sz w:val="24"/>
        </w:rPr>
        <w:t>P</w:t>
      </w:r>
      <w:r w:rsidRPr="00316FCA">
        <w:rPr>
          <w:rFonts w:ascii="GHEA Grapalat" w:hAnsi="GHEA Grapalat" w:cs="Arial"/>
          <w:sz w:val="24"/>
        </w:rPr>
        <w:t>ersons</w:t>
      </w:r>
      <w:r w:rsidRPr="00E426E6">
        <w:rPr>
          <w:rFonts w:ascii="GHEA Grapalat" w:hAnsi="GHEA Grapalat" w:cs="Arial"/>
          <w:sz w:val="24"/>
        </w:rPr>
        <w:t xml:space="preserve"> and</w:t>
      </w:r>
      <w:r w:rsidRPr="00E426E6">
        <w:rPr>
          <w:rFonts w:ascii="GHEA Grapalat" w:hAnsi="GHEA Grapalat" w:cs="Arial"/>
          <w:sz w:val="24"/>
          <w:szCs w:val="24"/>
        </w:rPr>
        <w:t xml:space="preserve"> </w:t>
      </w:r>
      <w:r w:rsidRPr="00C8571A">
        <w:rPr>
          <w:rFonts w:ascii="GHEA Grapalat" w:hAnsi="GHEA Grapalat" w:cs="Arial"/>
          <w:sz w:val="24"/>
          <w:szCs w:val="24"/>
        </w:rPr>
        <w:t>Affected Hous</w:t>
      </w:r>
      <w:r w:rsidRPr="00A74616">
        <w:rPr>
          <w:rFonts w:ascii="GHEA Grapalat" w:hAnsi="GHEA Grapalat" w:cs="Arial"/>
          <w:sz w:val="24"/>
          <w:szCs w:val="24"/>
        </w:rPr>
        <w:t>ehold</w:t>
      </w:r>
      <w:r w:rsidRPr="003B264A">
        <w:rPr>
          <w:rFonts w:ascii="GHEA Grapalat" w:hAnsi="GHEA Grapalat" w:cs="Arial"/>
          <w:sz w:val="24"/>
        </w:rPr>
        <w:t>s must be fully consulted and provided with opportunities to participate in the planning and implementation of land acquisition and resettlement. They also must be informed in an appropriate and timely manner of the outcomes of the planning process,</w:t>
      </w:r>
      <w:r w:rsidRPr="001E0EAF">
        <w:rPr>
          <w:rFonts w:ascii="GHEA Grapalat" w:hAnsi="GHEA Grapalat" w:cs="Arial"/>
          <w:sz w:val="24"/>
        </w:rPr>
        <w:t xml:space="preserve"> as well as the schedules and procedures for implementation of the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Public information and consultation campaign must be carried out by the </w:t>
      </w:r>
      <w:r w:rsidRPr="003B264A">
        <w:rPr>
          <w:rFonts w:ascii="GHEA Grapalat" w:hAnsi="GHEA Grapalat" w:cs="Arial"/>
          <w:sz w:val="24"/>
        </w:rPr>
        <w:t>Yerevan Municipality Project Implementation Unit</w:t>
      </w:r>
      <w:r w:rsidRPr="001E0EAF">
        <w:rPr>
          <w:rFonts w:ascii="GHEA Grapalat" w:hAnsi="GHEA Grapalat" w:cs="Arial"/>
          <w:sz w:val="24"/>
        </w:rPr>
        <w:t xml:space="preserve"> during all stages of the land acquisition and resettlement process. In addition, the </w:t>
      </w:r>
      <w:r w:rsidRPr="008E57D0">
        <w:rPr>
          <w:rFonts w:ascii="GHEA Grapalat" w:hAnsi="GHEA Grapalat" w:cs="Arial"/>
          <w:sz w:val="24"/>
        </w:rPr>
        <w:t>Project Implementation Unit</w:t>
      </w:r>
      <w:r w:rsidRPr="00E426E6">
        <w:rPr>
          <w:rFonts w:ascii="GHEA Grapalat" w:hAnsi="GHEA Grapalat" w:cs="Arial"/>
          <w:sz w:val="24"/>
        </w:rPr>
        <w:t xml:space="preserve"> must also organize public information meetings, participation of the </w:t>
      </w:r>
      <w:r w:rsidRPr="00E426E6">
        <w:rPr>
          <w:rFonts w:ascii="GHEA Grapalat" w:hAnsi="GHEA Grapalat" w:cs="Arial"/>
        </w:rPr>
        <w:t>Affected Person</w:t>
      </w:r>
      <w:r w:rsidRPr="00316FCA">
        <w:rPr>
          <w:rFonts w:ascii="GHEA Grapalat" w:hAnsi="GHEA Grapalat" w:cs="Arial"/>
        </w:rPr>
        <w:t>s or</w:t>
      </w:r>
      <w:r w:rsidRPr="00E426E6">
        <w:rPr>
          <w:rFonts w:ascii="GHEA Grapalat" w:hAnsi="GHEA Grapalat" w:cs="Arial"/>
          <w:sz w:val="24"/>
          <w:szCs w:val="24"/>
        </w:rPr>
        <w:t xml:space="preserve"> Affected Household</w:t>
      </w:r>
      <w:r w:rsidRPr="00E426E6">
        <w:rPr>
          <w:rFonts w:ascii="GHEA Grapalat" w:hAnsi="GHEA Grapalat" w:cs="Arial"/>
          <w:sz w:val="24"/>
        </w:rPr>
        <w:t xml:space="preserve">s in the </w:t>
      </w:r>
      <w:r w:rsidRPr="00E426E6">
        <w:rPr>
          <w:rFonts w:ascii="GHEA Grapalat" w:hAnsi="GHEA Grapalat" w:cs="Arial"/>
          <w:sz w:val="24"/>
          <w:szCs w:val="24"/>
        </w:rPr>
        <w:t>Detailed Measurement Survey</w:t>
      </w:r>
      <w:r w:rsidRPr="00E426E6">
        <w:rPr>
          <w:rFonts w:ascii="GHEA Grapalat" w:hAnsi="GHEA Grapalat" w:cs="Arial"/>
          <w:sz w:val="24"/>
        </w:rPr>
        <w:t xml:space="preserve">, full disclosure of the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lan</w:t>
      </w:r>
      <w:r w:rsidRPr="00316FCA">
        <w:rPr>
          <w:rFonts w:ascii="GHEA Grapalat" w:hAnsi="GHEA Grapalat" w:cs="Arial"/>
          <w:sz w:val="24"/>
        </w:rPr>
        <w:t xml:space="preserve"> </w:t>
      </w:r>
      <w:r w:rsidRPr="00E426E6">
        <w:rPr>
          <w:rFonts w:ascii="GHEA Grapalat" w:hAnsi="GHEA Grapalat" w:cs="Arial"/>
          <w:sz w:val="24"/>
        </w:rPr>
        <w:t>and informing the A</w:t>
      </w:r>
      <w:r w:rsidRPr="00316FCA">
        <w:rPr>
          <w:rFonts w:ascii="GHEA Grapalat" w:hAnsi="GHEA Grapalat" w:cs="Arial"/>
          <w:sz w:val="24"/>
        </w:rPr>
        <w:t xml:space="preserve">ffected Persons </w:t>
      </w:r>
      <w:r w:rsidRPr="00E426E6">
        <w:rPr>
          <w:rFonts w:ascii="GHEA Grapalat" w:hAnsi="GHEA Grapalat" w:cs="Arial"/>
          <w:sz w:val="24"/>
        </w:rPr>
        <w:t xml:space="preserve"> about the procedures for payments of compensation and relocation.</w:t>
      </w:r>
    </w:p>
    <w:p w14:paraId="433DEC11" w14:textId="77777777" w:rsidR="00C27C3E" w:rsidRPr="00041221"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szCs w:val="24"/>
        </w:rPr>
      </w:pPr>
      <w:r w:rsidRPr="00A74616">
        <w:rPr>
          <w:rFonts w:ascii="GHEA Grapalat" w:hAnsi="GHEA Grapalat" w:cs="Arial"/>
          <w:sz w:val="24"/>
        </w:rPr>
        <w:t xml:space="preserve">Within the Draft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preparation the first public consultation was conducted for </w:t>
      </w:r>
      <w:r w:rsidRPr="00041221">
        <w:rPr>
          <w:rFonts w:ascii="GHEA Grapalat" w:hAnsi="GHEA Grapalat" w:cs="Arial"/>
          <w:sz w:val="24"/>
          <w:szCs w:val="24"/>
        </w:rPr>
        <w:t>potentially affected persons living in the area of the Project on 6 October, 2022. The public consultation was held in the administrative building of Shengavit district of Yerevan. Another public consultation with the Affected Persons or Affected Households was conducted on 13 October 2023. The cut-off date for the Project (11 October 2023) was disclosed to the Affected Persons</w:t>
      </w:r>
      <w:r w:rsidRPr="00041221" w:rsidDel="000C1073">
        <w:rPr>
          <w:rFonts w:ascii="GHEA Grapalat" w:hAnsi="GHEA Grapalat" w:cs="Arial"/>
          <w:sz w:val="24"/>
          <w:szCs w:val="24"/>
        </w:rPr>
        <w:t xml:space="preserve"> </w:t>
      </w:r>
      <w:r w:rsidRPr="00041221">
        <w:rPr>
          <w:rFonts w:ascii="GHEA Grapalat" w:hAnsi="GHEA Grapalat" w:cs="Arial"/>
          <w:sz w:val="24"/>
          <w:szCs w:val="24"/>
        </w:rPr>
        <w:t xml:space="preserve">or Affected Households during the public consultation.  </w:t>
      </w:r>
    </w:p>
    <w:p w14:paraId="39962038"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041221">
        <w:rPr>
          <w:rFonts w:ascii="GHEA Grapalat" w:hAnsi="GHEA Grapalat" w:cs="Arial"/>
          <w:sz w:val="24"/>
          <w:szCs w:val="24"/>
        </w:rPr>
        <w:t xml:space="preserve">The Land Acquisition and Resettlement Framework will be distributed to the offices of affected administrative districts of Yerevan and disclosed on the websites of the Yerevan Municipality Project Implementation Unit and the </w:t>
      </w:r>
      <w:r w:rsidRPr="00E426E6">
        <w:rPr>
          <w:rFonts w:ascii="GHEA Grapalat" w:hAnsi="GHEA Grapalat" w:cs="Arial"/>
          <w:sz w:val="24"/>
          <w:szCs w:val="24"/>
        </w:rPr>
        <w:t>Asian Development Bank</w:t>
      </w:r>
      <w:r w:rsidRPr="00E426E6">
        <w:rPr>
          <w:rFonts w:ascii="GHEA Grapalat" w:hAnsi="GHEA Grapalat" w:cs="Arial"/>
          <w:sz w:val="24"/>
        </w:rPr>
        <w:t>.</w:t>
      </w:r>
    </w:p>
    <w:p w14:paraId="4F5EC83A" w14:textId="77777777" w:rsidR="00C27C3E" w:rsidRPr="001E0EAF"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 xml:space="preserve">During the different stages of the Project (planning, implementation, and monitoring) the distribution of public information brochure or booklets, placement of copies of the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in community offices, and disclosure of the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on the </w:t>
      </w:r>
      <w:r w:rsidRPr="00E426E6">
        <w:rPr>
          <w:rFonts w:ascii="GHEA Grapalat" w:hAnsi="GHEA Grapalat" w:cs="Arial"/>
          <w:sz w:val="24"/>
          <w:szCs w:val="24"/>
        </w:rPr>
        <w:t>Asian Development Bank</w:t>
      </w:r>
      <w:r w:rsidRPr="00A74616">
        <w:rPr>
          <w:rFonts w:ascii="GHEA Grapalat" w:hAnsi="GHEA Grapalat" w:cs="Arial"/>
          <w:sz w:val="24"/>
        </w:rPr>
        <w:t xml:space="preserve"> resettlement website and </w:t>
      </w:r>
      <w:r w:rsidRPr="003B264A">
        <w:rPr>
          <w:rFonts w:ascii="GHEA Grapalat" w:hAnsi="GHEA Grapalat" w:cs="Arial"/>
          <w:sz w:val="24"/>
        </w:rPr>
        <w:t xml:space="preserve">Yerevan Municipality Project Implementation Unit </w:t>
      </w:r>
      <w:r w:rsidRPr="001E0EAF">
        <w:rPr>
          <w:rFonts w:ascii="GHEA Grapalat" w:hAnsi="GHEA Grapalat" w:cs="Arial"/>
          <w:sz w:val="24"/>
        </w:rPr>
        <w:t>website will be ensured.</w:t>
      </w:r>
    </w:p>
    <w:p w14:paraId="023448A5" w14:textId="77777777" w:rsidR="00C27C3E" w:rsidRPr="00A7461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1E0EAF">
        <w:rPr>
          <w:rFonts w:ascii="GHEA Grapalat" w:hAnsi="GHEA Grapalat" w:cs="Arial"/>
          <w:sz w:val="24"/>
        </w:rPr>
        <w:t xml:space="preserve">Prior to the finalization of the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the </w:t>
      </w:r>
      <w:r w:rsidRPr="00E426E6">
        <w:rPr>
          <w:rFonts w:ascii="GHEA Grapalat" w:hAnsi="GHEA Grapalat" w:cs="Arial"/>
        </w:rPr>
        <w:t>Affected Person</w:t>
      </w:r>
      <w:r w:rsidRPr="00316FCA">
        <w:rPr>
          <w:rFonts w:ascii="GHEA Grapalat" w:hAnsi="GHEA Grapalat" w:cs="Arial"/>
        </w:rPr>
        <w:t>s</w:t>
      </w:r>
      <w:r w:rsidRPr="00E426E6" w:rsidDel="000C1073">
        <w:rPr>
          <w:rFonts w:ascii="GHEA Grapalat" w:hAnsi="GHEA Grapalat" w:cs="Arial"/>
          <w:sz w:val="24"/>
        </w:rPr>
        <w:t xml:space="preserve"> </w:t>
      </w:r>
      <w:r w:rsidRPr="00E426E6">
        <w:rPr>
          <w:rFonts w:ascii="GHEA Grapalat" w:hAnsi="GHEA Grapalat" w:cs="Arial"/>
          <w:sz w:val="24"/>
        </w:rPr>
        <w:t xml:space="preserve"> and </w:t>
      </w:r>
      <w:r w:rsidRPr="00E426E6">
        <w:rPr>
          <w:rFonts w:ascii="GHEA Grapalat" w:hAnsi="GHEA Grapalat" w:cs="Arial"/>
          <w:sz w:val="24"/>
          <w:szCs w:val="24"/>
        </w:rPr>
        <w:t xml:space="preserve"> Affected Household</w:t>
      </w:r>
      <w:r w:rsidRPr="00C8571A">
        <w:rPr>
          <w:rFonts w:ascii="GHEA Grapalat" w:hAnsi="GHEA Grapalat" w:cs="Arial"/>
          <w:sz w:val="24"/>
        </w:rPr>
        <w:t xml:space="preserve">s will be thoroughly informed on the results of the Census and </w:t>
      </w:r>
      <w:r w:rsidRPr="001E0EAF">
        <w:rPr>
          <w:rFonts w:ascii="GHEA Grapalat" w:hAnsi="GHEA Grapalat" w:cs="Arial"/>
          <w:sz w:val="24"/>
          <w:szCs w:val="24"/>
        </w:rPr>
        <w:t>Detailed Measurement Survey</w:t>
      </w:r>
      <w:r w:rsidRPr="001E0EAF">
        <w:rPr>
          <w:rFonts w:ascii="GHEA Grapalat" w:hAnsi="GHEA Grapalat" w:cs="Arial"/>
          <w:sz w:val="24"/>
        </w:rPr>
        <w:t>, and their preferences on compensation or other resettlement assistance will be g</w:t>
      </w:r>
      <w:r w:rsidRPr="008E57D0">
        <w:rPr>
          <w:rFonts w:ascii="GHEA Grapalat" w:hAnsi="GHEA Grapalat" w:cs="Arial"/>
          <w:sz w:val="24"/>
        </w:rPr>
        <w:t>iven due consideration. The processes and mechanisms ensuring the active involvement of A</w:t>
      </w:r>
      <w:r w:rsidRPr="00316FCA">
        <w:rPr>
          <w:rFonts w:ascii="GHEA Grapalat" w:hAnsi="GHEA Grapalat" w:cs="Arial"/>
          <w:sz w:val="24"/>
        </w:rPr>
        <w:t xml:space="preserve">ffected </w:t>
      </w:r>
      <w:r w:rsidRPr="00E426E6">
        <w:rPr>
          <w:rFonts w:ascii="GHEA Grapalat" w:hAnsi="GHEA Grapalat" w:cs="Arial"/>
          <w:sz w:val="24"/>
        </w:rPr>
        <w:t>P</w:t>
      </w:r>
      <w:r w:rsidRPr="00316FCA">
        <w:rPr>
          <w:rFonts w:ascii="GHEA Grapalat" w:hAnsi="GHEA Grapalat" w:cs="Arial"/>
          <w:sz w:val="24"/>
        </w:rPr>
        <w:t>ersons</w:t>
      </w:r>
      <w:r w:rsidRPr="00E426E6">
        <w:rPr>
          <w:rFonts w:ascii="GHEA Grapalat" w:hAnsi="GHEA Grapalat" w:cs="Arial"/>
          <w:sz w:val="24"/>
        </w:rPr>
        <w:t xml:space="preserve"> and </w:t>
      </w:r>
      <w:r w:rsidRPr="00E426E6">
        <w:rPr>
          <w:rFonts w:ascii="GHEA Grapalat" w:hAnsi="GHEA Grapalat" w:cs="Arial"/>
          <w:sz w:val="24"/>
          <w:szCs w:val="24"/>
        </w:rPr>
        <w:t>Affected Household</w:t>
      </w:r>
      <w:r w:rsidRPr="00E426E6">
        <w:rPr>
          <w:rFonts w:ascii="GHEA Grapalat" w:hAnsi="GHEA Grapalat" w:cs="Arial"/>
          <w:sz w:val="24"/>
        </w:rPr>
        <w:t xml:space="preserve">s and other stakeholders will be detailed in the </w:t>
      </w:r>
      <w:r w:rsidRPr="00316FCA">
        <w:rPr>
          <w:rFonts w:ascii="GHEA Grapalat" w:hAnsi="GHEA Grapalat" w:cs="Arial"/>
          <w:sz w:val="24"/>
        </w:rPr>
        <w:t>La</w:t>
      </w:r>
      <w:r w:rsidRPr="00E426E6">
        <w:rPr>
          <w:rFonts w:ascii="GHEA Grapalat" w:hAnsi="GHEA Grapalat" w:cs="Arial"/>
          <w:sz w:val="24"/>
        </w:rPr>
        <w:t xml:space="preserve">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lan s including the date, list of participants, and m</w:t>
      </w:r>
      <w:r w:rsidRPr="00C8571A">
        <w:rPr>
          <w:rFonts w:ascii="GHEA Grapalat" w:hAnsi="GHEA Grapalat" w:cs="Arial"/>
          <w:sz w:val="24"/>
        </w:rPr>
        <w:t>inutes of consultation meetings.</w:t>
      </w:r>
    </w:p>
    <w:p w14:paraId="2AD380D0" w14:textId="77777777" w:rsidR="00C27C3E" w:rsidRPr="007541DE" w:rsidRDefault="00C27C3E" w:rsidP="00C27C3E">
      <w:pPr>
        <w:pStyle w:val="Heading1"/>
        <w:numPr>
          <w:ilvl w:val="0"/>
          <w:numId w:val="4"/>
        </w:numPr>
        <w:spacing w:before="360" w:after="360"/>
        <w:ind w:left="0" w:firstLine="0"/>
        <w:jc w:val="center"/>
        <w:rPr>
          <w:rFonts w:ascii="GHEA Grapalat" w:hAnsi="GHEA Grapalat"/>
          <w:b w:val="0"/>
          <w:sz w:val="28"/>
          <w:szCs w:val="28"/>
        </w:rPr>
      </w:pPr>
      <w:bookmarkStart w:id="18" w:name="_Toc190351841"/>
      <w:bookmarkStart w:id="19" w:name="_Toc195212450"/>
      <w:bookmarkEnd w:id="18"/>
      <w:r w:rsidRPr="007541DE">
        <w:rPr>
          <w:rFonts w:ascii="GHEA Grapalat" w:hAnsi="GHEA Grapalat"/>
          <w:b w:val="0"/>
          <w:sz w:val="28"/>
          <w:szCs w:val="28"/>
        </w:rPr>
        <w:t>Institutional Arrangements</w:t>
      </w:r>
      <w:bookmarkEnd w:id="19"/>
    </w:p>
    <w:p w14:paraId="0F017F1D"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 xml:space="preserve">The institutional governance is defined through the loan agreement of the Project. The implementation of the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w:t>
      </w:r>
      <w:r w:rsidRPr="00C8571A">
        <w:rPr>
          <w:rFonts w:ascii="GHEA Grapalat" w:hAnsi="GHEA Grapalat" w:cs="Arial"/>
          <w:sz w:val="24"/>
        </w:rPr>
        <w:t>will be ensured by t</w:t>
      </w:r>
      <w:r w:rsidRPr="00A74616">
        <w:rPr>
          <w:rFonts w:ascii="GHEA Grapalat" w:hAnsi="GHEA Grapalat" w:cs="Arial"/>
          <w:sz w:val="24"/>
        </w:rPr>
        <w:t xml:space="preserve">he Yerevan Municipality Project Implementation Unit </w:t>
      </w:r>
      <w:r w:rsidRPr="003B264A">
        <w:rPr>
          <w:rFonts w:ascii="GHEA Grapalat" w:hAnsi="GHEA Grapalat" w:cs="Arial"/>
          <w:sz w:val="24"/>
        </w:rPr>
        <w:t xml:space="preserve">land acquisition and resettlement specialists </w:t>
      </w:r>
      <w:r w:rsidRPr="001E0EAF">
        <w:rPr>
          <w:rFonts w:ascii="GHEA Grapalat" w:hAnsi="GHEA Grapalat" w:cs="Arial"/>
          <w:sz w:val="24"/>
        </w:rPr>
        <w:t xml:space="preserve">with the assistance of consultants based on the policy and procedures set out in this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F</w:t>
      </w:r>
      <w:r w:rsidRPr="00E426E6">
        <w:rPr>
          <w:rFonts w:ascii="GHEA Grapalat" w:hAnsi="GHEA Grapalat" w:cs="Arial"/>
          <w:sz w:val="24"/>
        </w:rPr>
        <w:t xml:space="preserve">ramework. Several Government and non-Government agencies will play instrumental roles in </w:t>
      </w:r>
      <w:r w:rsidRPr="00C8571A">
        <w:rPr>
          <w:rFonts w:ascii="GHEA Grapalat" w:hAnsi="GHEA Grapalat" w:cs="Arial"/>
          <w:sz w:val="24"/>
        </w:rPr>
        <w:t>land acquisition and resettlement</w:t>
      </w:r>
      <w:r w:rsidRPr="00A74616">
        <w:rPr>
          <w:rFonts w:ascii="GHEA Grapalat" w:hAnsi="GHEA Grapalat" w:cs="Arial"/>
          <w:sz w:val="24"/>
        </w:rPr>
        <w:t xml:space="preserve"> processes. Pursuant to current legislation, the Cadaster Committee is responsible for providing information about the status of real estate ownership, </w:t>
      </w:r>
      <w:r w:rsidRPr="001E0EAF">
        <w:rPr>
          <w:rFonts w:ascii="GHEA Grapalat" w:hAnsi="GHEA Grapalat" w:cs="Arial"/>
          <w:sz w:val="24"/>
        </w:rPr>
        <w:t xml:space="preserve">and is in charge of the state registration of ownership rights. An organogram of the Project is </w:t>
      </w:r>
      <w:r w:rsidRPr="008E57D0">
        <w:rPr>
          <w:rFonts w:ascii="GHEA Grapalat" w:hAnsi="GHEA Grapalat" w:cs="Arial"/>
          <w:sz w:val="24"/>
        </w:rPr>
        <w:t xml:space="preserve">reflected by the Figure </w:t>
      </w:r>
      <w:r w:rsidRPr="00316FCA">
        <w:rPr>
          <w:rFonts w:ascii="GHEA Grapalat" w:hAnsi="GHEA Grapalat" w:cs="Arial"/>
          <w:sz w:val="24"/>
        </w:rPr>
        <w:t>2</w:t>
      </w:r>
      <w:r w:rsidRPr="00E426E6">
        <w:rPr>
          <w:rFonts w:ascii="GHEA Grapalat" w:hAnsi="GHEA Grapalat" w:cs="Arial"/>
          <w:sz w:val="24"/>
        </w:rPr>
        <w:t>.</w:t>
      </w:r>
    </w:p>
    <w:p w14:paraId="477633F5"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A74616">
        <w:rPr>
          <w:rFonts w:ascii="GHEA Grapalat" w:hAnsi="GHEA Grapalat" w:cs="Arial"/>
          <w:sz w:val="24"/>
        </w:rPr>
        <w:t>Ministry of</w:t>
      </w:r>
      <w:r w:rsidRPr="003B264A">
        <w:rPr>
          <w:rFonts w:ascii="GHEA Grapalat" w:hAnsi="GHEA Grapalat" w:cs="Arial"/>
          <w:sz w:val="24"/>
        </w:rPr>
        <w:t xml:space="preserve"> Te</w:t>
      </w:r>
      <w:r w:rsidRPr="001E0EAF">
        <w:rPr>
          <w:rFonts w:ascii="GHEA Grapalat" w:hAnsi="GHEA Grapalat" w:cs="Arial"/>
          <w:sz w:val="24"/>
        </w:rPr>
        <w:t>rritorial Administration and Infrastructure of the Republic of Armenia</w:t>
      </w:r>
      <w:r w:rsidRPr="008E57D0">
        <w:rPr>
          <w:rFonts w:ascii="GHEA Grapalat" w:hAnsi="GHEA Grapalat" w:cs="Arial"/>
          <w:sz w:val="24"/>
        </w:rPr>
        <w:t xml:space="preserve"> implements general functions of the Project</w:t>
      </w:r>
      <w:r w:rsidRPr="00E426E6">
        <w:rPr>
          <w:rFonts w:ascii="GHEA Grapalat" w:hAnsi="GHEA Grapalat" w:cs="Arial"/>
          <w:sz w:val="24"/>
        </w:rPr>
        <w:t xml:space="preserve"> including cross-agency coordination. Yerevan Municipality is responsible for all land acquisition and resettlement preparation, implementation and financing. It will exercise its functions through Social Safeguards and Resettlement Specialist under the Project Implementation Unit, who directly reports to Project Lead for the general management of the planning and implementation of all land acquisition and resettlement tasks. </w:t>
      </w:r>
    </w:p>
    <w:p w14:paraId="1CB40F3B" w14:textId="77777777" w:rsidR="00C27C3E" w:rsidRPr="0038504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The Social Safeguards and Resettlement Specialist will be responsible for:</w:t>
      </w:r>
    </w:p>
    <w:p w14:paraId="42B8FA03" w14:textId="77777777" w:rsidR="00C27C3E" w:rsidRPr="00385046" w:rsidRDefault="00C27C3E" w:rsidP="00C27C3E">
      <w:pPr>
        <w:pStyle w:val="ListParagraph"/>
        <w:tabs>
          <w:tab w:val="left" w:pos="810"/>
        </w:tabs>
        <w:spacing w:line="276" w:lineRule="auto"/>
        <w:ind w:left="426"/>
        <w:rPr>
          <w:rFonts w:ascii="GHEA Grapalat" w:hAnsi="GHEA Grapalat" w:cs="Arial"/>
          <w:sz w:val="24"/>
        </w:rPr>
      </w:pPr>
      <w:r w:rsidRPr="00385046">
        <w:rPr>
          <w:rFonts w:ascii="GHEA Grapalat" w:hAnsi="GHEA Grapalat" w:cs="Arial"/>
          <w:sz w:val="24"/>
        </w:rPr>
        <w:t>1</w:t>
      </w:r>
      <w:r w:rsidRPr="00E426E6">
        <w:rPr>
          <w:rFonts w:ascii="GHEA Grapalat" w:hAnsi="GHEA Grapalat" w:cs="Arial"/>
          <w:sz w:val="24"/>
        </w:rPr>
        <w:t xml:space="preserve">) Cooperation with Cadaster Committee; </w:t>
      </w:r>
    </w:p>
    <w:p w14:paraId="4D5C2C0A" w14:textId="77777777" w:rsidR="00C27C3E" w:rsidRPr="00135601" w:rsidRDefault="00C27C3E" w:rsidP="00C27C3E">
      <w:pPr>
        <w:pStyle w:val="ListParagraph"/>
        <w:tabs>
          <w:tab w:val="left" w:pos="810"/>
        </w:tabs>
        <w:spacing w:line="276" w:lineRule="auto"/>
        <w:ind w:left="426"/>
        <w:rPr>
          <w:rFonts w:ascii="GHEA Grapalat" w:hAnsi="GHEA Grapalat" w:cs="Arial"/>
          <w:sz w:val="24"/>
        </w:rPr>
      </w:pPr>
      <w:r w:rsidRPr="00385046">
        <w:rPr>
          <w:rFonts w:ascii="GHEA Grapalat" w:hAnsi="GHEA Grapalat" w:cs="Arial"/>
          <w:sz w:val="24"/>
        </w:rPr>
        <w:t>2</w:t>
      </w:r>
      <w:r w:rsidRPr="00E426E6">
        <w:rPr>
          <w:rFonts w:ascii="GHEA Grapalat" w:hAnsi="GHEA Grapalat" w:cs="Arial"/>
          <w:sz w:val="24"/>
        </w:rPr>
        <w:t>) Assisting the consultants in mapping, surveying and ti</w:t>
      </w:r>
      <w:r>
        <w:rPr>
          <w:rFonts w:ascii="GHEA Grapalat" w:hAnsi="GHEA Grapalat" w:cs="Arial"/>
          <w:sz w:val="24"/>
        </w:rPr>
        <w:t xml:space="preserve">tle verification activities; </w:t>
      </w:r>
    </w:p>
    <w:p w14:paraId="64126B80" w14:textId="77777777" w:rsidR="00C27C3E" w:rsidRPr="00385046" w:rsidRDefault="00C27C3E" w:rsidP="00C27C3E">
      <w:pPr>
        <w:pStyle w:val="ListParagraph"/>
        <w:tabs>
          <w:tab w:val="left" w:pos="810"/>
        </w:tabs>
        <w:spacing w:line="276" w:lineRule="auto"/>
        <w:ind w:left="426"/>
        <w:rPr>
          <w:rFonts w:ascii="GHEA Grapalat" w:hAnsi="GHEA Grapalat" w:cs="Arial"/>
          <w:sz w:val="24"/>
        </w:rPr>
      </w:pPr>
      <w:r w:rsidRPr="00385046">
        <w:rPr>
          <w:rFonts w:ascii="GHEA Grapalat" w:hAnsi="GHEA Grapalat" w:cs="Arial"/>
          <w:sz w:val="24"/>
        </w:rPr>
        <w:t>3</w:t>
      </w:r>
      <w:r w:rsidRPr="00E426E6">
        <w:rPr>
          <w:rFonts w:ascii="GHEA Grapalat" w:hAnsi="GHEA Grapalat" w:cs="Arial"/>
          <w:sz w:val="24"/>
        </w:rPr>
        <w:t xml:space="preserve">) Sending the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to </w:t>
      </w:r>
      <w:r w:rsidRPr="00E426E6">
        <w:rPr>
          <w:rFonts w:ascii="GHEA Grapalat" w:hAnsi="GHEA Grapalat" w:cs="Arial"/>
          <w:sz w:val="24"/>
          <w:szCs w:val="24"/>
        </w:rPr>
        <w:t>Asian Development Bank</w:t>
      </w:r>
      <w:r w:rsidRPr="00E426E6">
        <w:rPr>
          <w:rFonts w:ascii="GHEA Grapalat" w:hAnsi="GHEA Grapalat" w:cs="Arial"/>
          <w:sz w:val="24"/>
        </w:rPr>
        <w:t xml:space="preserve"> for review,</w:t>
      </w:r>
    </w:p>
    <w:p w14:paraId="31B2EE9C" w14:textId="77777777" w:rsidR="00C27C3E" w:rsidRPr="00135601" w:rsidRDefault="00C27C3E" w:rsidP="00C27C3E">
      <w:pPr>
        <w:pStyle w:val="ListParagraph"/>
        <w:tabs>
          <w:tab w:val="left" w:pos="810"/>
        </w:tabs>
        <w:spacing w:line="276" w:lineRule="auto"/>
        <w:ind w:left="426"/>
        <w:rPr>
          <w:rFonts w:ascii="GHEA Grapalat" w:hAnsi="GHEA Grapalat" w:cs="Arial"/>
          <w:sz w:val="24"/>
        </w:rPr>
      </w:pPr>
      <w:r w:rsidRPr="00385046">
        <w:rPr>
          <w:rFonts w:ascii="GHEA Grapalat" w:hAnsi="GHEA Grapalat" w:cs="Arial"/>
          <w:sz w:val="24"/>
        </w:rPr>
        <w:t>4</w:t>
      </w:r>
      <w:r w:rsidRPr="00E426E6">
        <w:rPr>
          <w:rFonts w:ascii="GHEA Grapalat" w:hAnsi="GHEA Grapalat" w:cs="Arial"/>
          <w:sz w:val="24"/>
        </w:rPr>
        <w:t xml:space="preserve">) </w:t>
      </w:r>
      <w:r w:rsidRPr="00C8571A">
        <w:rPr>
          <w:rFonts w:ascii="GHEA Grapalat" w:hAnsi="GHEA Grapalat" w:cs="Arial"/>
          <w:sz w:val="24"/>
        </w:rPr>
        <w:t>Disclosing</w:t>
      </w:r>
      <w:r w:rsidRPr="003B264A">
        <w:rPr>
          <w:rFonts w:ascii="GHEA Grapalat" w:hAnsi="GHEA Grapalat" w:cs="Arial"/>
          <w:sz w:val="24"/>
        </w:rPr>
        <w:t xml:space="preserve"> the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lan;</w:t>
      </w:r>
    </w:p>
    <w:p w14:paraId="387899BC" w14:textId="77777777" w:rsidR="00C27C3E" w:rsidRPr="00135601" w:rsidRDefault="00C27C3E" w:rsidP="00C27C3E">
      <w:pPr>
        <w:pStyle w:val="ListParagraph"/>
        <w:tabs>
          <w:tab w:val="left" w:pos="810"/>
        </w:tabs>
        <w:spacing w:line="276" w:lineRule="auto"/>
        <w:ind w:left="426"/>
        <w:rPr>
          <w:rFonts w:ascii="GHEA Grapalat" w:hAnsi="GHEA Grapalat" w:cs="Arial"/>
          <w:sz w:val="24"/>
        </w:rPr>
      </w:pPr>
      <w:r w:rsidRPr="00385046">
        <w:rPr>
          <w:rFonts w:ascii="GHEA Grapalat" w:hAnsi="GHEA Grapalat" w:cs="Arial"/>
          <w:sz w:val="24"/>
        </w:rPr>
        <w:t>5</w:t>
      </w:r>
      <w:r w:rsidRPr="00E426E6">
        <w:rPr>
          <w:rFonts w:ascii="GHEA Grapalat" w:hAnsi="GHEA Grapalat" w:cs="Arial"/>
          <w:sz w:val="24"/>
        </w:rPr>
        <w:t>) Planning and managing</w:t>
      </w:r>
      <w:r w:rsidRPr="00C8571A">
        <w:rPr>
          <w:rFonts w:ascii="GHEA Grapalat" w:hAnsi="GHEA Grapalat" w:cs="Arial"/>
          <w:sz w:val="24"/>
        </w:rPr>
        <w:t xml:space="preserve">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implementation and the distribution of compensation; </w:t>
      </w:r>
    </w:p>
    <w:p w14:paraId="05AE8A95" w14:textId="77777777" w:rsidR="00C27C3E" w:rsidRPr="00135601" w:rsidRDefault="00C27C3E" w:rsidP="00C27C3E">
      <w:pPr>
        <w:pStyle w:val="ListParagraph"/>
        <w:tabs>
          <w:tab w:val="left" w:pos="810"/>
        </w:tabs>
        <w:spacing w:line="276" w:lineRule="auto"/>
        <w:ind w:left="426"/>
        <w:rPr>
          <w:rFonts w:ascii="GHEA Grapalat" w:hAnsi="GHEA Grapalat" w:cs="Arial"/>
          <w:sz w:val="24"/>
        </w:rPr>
      </w:pPr>
      <w:r w:rsidRPr="00385046">
        <w:rPr>
          <w:rFonts w:ascii="GHEA Grapalat" w:hAnsi="GHEA Grapalat" w:cs="Arial"/>
          <w:sz w:val="24"/>
        </w:rPr>
        <w:t>6</w:t>
      </w:r>
      <w:r w:rsidRPr="00E426E6">
        <w:rPr>
          <w:rFonts w:ascii="GHEA Grapalat" w:hAnsi="GHEA Grapalat" w:cs="Arial"/>
          <w:sz w:val="24"/>
        </w:rPr>
        <w:t>) Assisting</w:t>
      </w:r>
      <w:r w:rsidRPr="00A74616">
        <w:rPr>
          <w:rFonts w:ascii="GHEA Grapalat" w:hAnsi="GHEA Grapalat" w:cs="Arial"/>
          <w:sz w:val="24"/>
        </w:rPr>
        <w:t xml:space="preserve"> in case of complaints;</w:t>
      </w:r>
    </w:p>
    <w:p w14:paraId="14071BF9" w14:textId="77777777" w:rsidR="00C27C3E" w:rsidRPr="00135601" w:rsidRDefault="00C27C3E" w:rsidP="00C27C3E">
      <w:pPr>
        <w:pStyle w:val="ListParagraph"/>
        <w:tabs>
          <w:tab w:val="left" w:pos="810"/>
        </w:tabs>
        <w:spacing w:line="276" w:lineRule="auto"/>
        <w:ind w:left="426"/>
        <w:rPr>
          <w:rFonts w:ascii="GHEA Grapalat" w:hAnsi="GHEA Grapalat" w:cs="Arial"/>
          <w:sz w:val="24"/>
        </w:rPr>
      </w:pPr>
      <w:r w:rsidRPr="00385046">
        <w:rPr>
          <w:rFonts w:ascii="GHEA Grapalat" w:hAnsi="GHEA Grapalat" w:cs="Arial"/>
          <w:sz w:val="24"/>
        </w:rPr>
        <w:t>7</w:t>
      </w:r>
      <w:r w:rsidRPr="00A74616">
        <w:rPr>
          <w:rFonts w:ascii="GHEA Grapalat" w:hAnsi="GHEA Grapalat" w:cs="Arial"/>
          <w:sz w:val="24"/>
        </w:rPr>
        <w:t>)</w:t>
      </w:r>
      <w:r w:rsidRPr="00385046">
        <w:rPr>
          <w:rFonts w:ascii="GHEA Grapalat" w:hAnsi="GHEA Grapalat" w:cs="Arial"/>
          <w:sz w:val="24"/>
        </w:rPr>
        <w:t xml:space="preserve"> </w:t>
      </w:r>
      <w:r w:rsidRPr="00A74616">
        <w:rPr>
          <w:rFonts w:ascii="GHEA Grapalat" w:hAnsi="GHEA Grapalat" w:cs="Arial"/>
          <w:sz w:val="24"/>
        </w:rPr>
        <w:t>Ensuring</w:t>
      </w:r>
      <w:r w:rsidRPr="003B264A">
        <w:rPr>
          <w:rFonts w:ascii="GHEA Grapalat" w:hAnsi="GHEA Grapalat" w:cs="Arial"/>
          <w:sz w:val="24"/>
        </w:rPr>
        <w:t xml:space="preserve"> proper internal monitoring; and</w:t>
      </w:r>
    </w:p>
    <w:p w14:paraId="6FC8C884" w14:textId="77777777" w:rsidR="00C27C3E" w:rsidRPr="00135601" w:rsidRDefault="00C27C3E" w:rsidP="00C27C3E">
      <w:pPr>
        <w:pStyle w:val="ListParagraph"/>
        <w:tabs>
          <w:tab w:val="left" w:pos="810"/>
        </w:tabs>
        <w:spacing w:line="276" w:lineRule="auto"/>
        <w:ind w:left="426"/>
        <w:rPr>
          <w:rFonts w:ascii="GHEA Grapalat" w:hAnsi="GHEA Grapalat" w:cs="Arial"/>
          <w:sz w:val="24"/>
        </w:rPr>
      </w:pPr>
      <w:r w:rsidRPr="00385046">
        <w:rPr>
          <w:rFonts w:ascii="GHEA Grapalat" w:hAnsi="GHEA Grapalat" w:cs="Arial"/>
          <w:sz w:val="24"/>
        </w:rPr>
        <w:t>8</w:t>
      </w:r>
      <w:r w:rsidRPr="003B264A">
        <w:rPr>
          <w:rFonts w:ascii="GHEA Grapalat" w:hAnsi="GHEA Grapalat" w:cs="Arial"/>
          <w:sz w:val="24"/>
        </w:rPr>
        <w:t>) Hiring</w:t>
      </w:r>
      <w:r w:rsidRPr="001E0EAF">
        <w:rPr>
          <w:rFonts w:ascii="GHEA Grapalat" w:hAnsi="GHEA Grapalat" w:cs="Arial"/>
          <w:sz w:val="24"/>
        </w:rPr>
        <w:t xml:space="preserve">, following </w:t>
      </w:r>
      <w:r w:rsidRPr="001E0EAF">
        <w:rPr>
          <w:rFonts w:ascii="GHEA Grapalat" w:hAnsi="GHEA Grapalat" w:cs="Arial"/>
          <w:sz w:val="24"/>
          <w:szCs w:val="24"/>
        </w:rPr>
        <w:t>Asian Development Bank</w:t>
      </w:r>
      <w:r w:rsidRPr="001E0EAF">
        <w:rPr>
          <w:rFonts w:ascii="GHEA Grapalat" w:hAnsi="GHEA Grapalat" w:cs="Arial"/>
          <w:sz w:val="24"/>
        </w:rPr>
        <w:t xml:space="preserve"> recommendation, the external monitoring agency.</w:t>
      </w:r>
    </w:p>
    <w:p w14:paraId="04C15E7A" w14:textId="77777777" w:rsidR="00C27C3E" w:rsidRPr="001E0EAF"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1E0EAF">
        <w:rPr>
          <w:rFonts w:ascii="GHEA Grapalat" w:hAnsi="GHEA Grapalat" w:cs="Arial"/>
          <w:sz w:val="24"/>
        </w:rPr>
        <w:t xml:space="preserve">The </w:t>
      </w:r>
      <w:r w:rsidRPr="008E57D0">
        <w:rPr>
          <w:rFonts w:ascii="GHEA Grapalat" w:hAnsi="GHEA Grapalat" w:cs="Arial"/>
          <w:sz w:val="24"/>
        </w:rPr>
        <w:t xml:space="preserve">Social Safeguards and Resettlement Specialist </w:t>
      </w:r>
      <w:r w:rsidRPr="00E426E6">
        <w:rPr>
          <w:rFonts w:ascii="GHEA Grapalat" w:hAnsi="GHEA Grapalat" w:cs="Arial"/>
          <w:sz w:val="24"/>
        </w:rPr>
        <w:t>will also provide all needed documentation to ensure the prompt allocation of land acquisition and resettlement budgets to the A</w:t>
      </w:r>
      <w:r w:rsidRPr="00316FCA">
        <w:rPr>
          <w:rFonts w:ascii="GHEA Grapalat" w:hAnsi="GHEA Grapalat" w:cs="Arial"/>
          <w:sz w:val="24"/>
        </w:rPr>
        <w:t xml:space="preserve">ffected Persons and </w:t>
      </w:r>
      <w:r w:rsidRPr="00C8571A">
        <w:rPr>
          <w:rFonts w:ascii="GHEA Grapalat" w:hAnsi="GHEA Grapalat" w:cs="Arial"/>
          <w:sz w:val="24"/>
          <w:szCs w:val="24"/>
        </w:rPr>
        <w:t>Affected Household</w:t>
      </w:r>
      <w:r w:rsidRPr="00A74616">
        <w:rPr>
          <w:rFonts w:ascii="GHEA Grapalat" w:hAnsi="GHEA Grapalat" w:cs="Arial"/>
          <w:sz w:val="24"/>
        </w:rPr>
        <w:t xml:space="preserve">s and will maintain the coordination of all </w:t>
      </w:r>
      <w:r w:rsidRPr="003B264A">
        <w:rPr>
          <w:rFonts w:ascii="GHEA Grapalat" w:hAnsi="GHEA Grapalat" w:cs="Arial"/>
          <w:sz w:val="24"/>
        </w:rPr>
        <w:t>land acquisition and resettlement</w:t>
      </w:r>
      <w:r w:rsidRPr="001E0EAF">
        <w:rPr>
          <w:rFonts w:ascii="GHEA Grapalat" w:hAnsi="GHEA Grapalat" w:cs="Arial"/>
          <w:sz w:val="24"/>
        </w:rPr>
        <w:t xml:space="preserve"> related activities.</w:t>
      </w:r>
    </w:p>
    <w:p w14:paraId="09521ECD"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8E57D0">
        <w:rPr>
          <w:rFonts w:ascii="GHEA Grapalat" w:hAnsi="GHEA Grapalat" w:cs="Arial"/>
          <w:sz w:val="24"/>
        </w:rPr>
        <w:t xml:space="preserve">Author and technical supervision consultants </w:t>
      </w:r>
      <w:r w:rsidRPr="00E426E6">
        <w:rPr>
          <w:rFonts w:ascii="GHEA Grapalat" w:hAnsi="GHEA Grapalat" w:cs="Arial"/>
          <w:sz w:val="24"/>
        </w:rPr>
        <w:t xml:space="preserve">are involved in land acquisition and resettlement tasks to ensure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lan preparation, and an e</w:t>
      </w:r>
      <w:r w:rsidRPr="00C8571A">
        <w:rPr>
          <w:rFonts w:ascii="GHEA Grapalat" w:hAnsi="GHEA Grapalat" w:cs="Arial"/>
          <w:sz w:val="24"/>
        </w:rPr>
        <w:t xml:space="preserve">xternal </w:t>
      </w:r>
      <w:r w:rsidRPr="00A74616">
        <w:rPr>
          <w:rFonts w:ascii="GHEA Grapalat" w:hAnsi="GHEA Grapalat" w:cs="Arial"/>
          <w:sz w:val="24"/>
        </w:rPr>
        <w:t xml:space="preserve">monitoring </w:t>
      </w:r>
      <w:r w:rsidRPr="003B264A">
        <w:rPr>
          <w:rFonts w:ascii="GHEA Grapalat" w:hAnsi="GHEA Grapalat" w:cs="Arial"/>
          <w:sz w:val="24"/>
        </w:rPr>
        <w:t>agency</w:t>
      </w:r>
      <w:r w:rsidRPr="001E0EAF">
        <w:rPr>
          <w:rFonts w:ascii="GHEA Grapalat" w:hAnsi="GHEA Grapalat" w:cs="Arial"/>
          <w:sz w:val="24"/>
        </w:rPr>
        <w:t xml:space="preserve"> to conduct the external monitoring and evaluation of the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lan implementation.</w:t>
      </w:r>
    </w:p>
    <w:p w14:paraId="2E7465F5" w14:textId="77777777" w:rsidR="00C27C3E" w:rsidRPr="00C8571A"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C8571A">
        <w:rPr>
          <w:rFonts w:ascii="GHEA Grapalat" w:hAnsi="GHEA Grapalat" w:cs="Arial"/>
          <w:sz w:val="24"/>
        </w:rPr>
        <w:t>Local authorities have direct jurisdiction for land administration and title verification. Community authorities will support surveys tasks, complaints resolution, and Affected</w:t>
      </w:r>
      <w:r w:rsidRPr="00316FCA">
        <w:rPr>
          <w:rFonts w:ascii="GHEA Grapalat" w:hAnsi="GHEA Grapalat" w:cs="Arial"/>
          <w:sz w:val="24"/>
        </w:rPr>
        <w:t xml:space="preserve"> Persons and Affected Households</w:t>
      </w:r>
      <w:r w:rsidRPr="00E426E6">
        <w:rPr>
          <w:rFonts w:ascii="GHEA Grapalat" w:hAnsi="GHEA Grapalat" w:cs="Arial"/>
          <w:sz w:val="24"/>
        </w:rPr>
        <w:t xml:space="preserve"> consultation and compensation delivery as needed.</w:t>
      </w:r>
    </w:p>
    <w:p w14:paraId="4278266B"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1E0EAF">
        <w:rPr>
          <w:rFonts w:ascii="GHEA Grapalat" w:hAnsi="GHEA Grapalat" w:cs="Arial"/>
          <w:sz w:val="24"/>
        </w:rPr>
        <w:t xml:space="preserve"> Other state institutions will participate in the preparation and implementation of </w:t>
      </w:r>
      <w:r w:rsidRPr="008E57D0">
        <w:rPr>
          <w:rFonts w:ascii="GHEA Grapalat" w:hAnsi="GHEA Grapalat" w:cs="Arial"/>
          <w:sz w:val="24"/>
        </w:rPr>
        <w:t>land acquisition and resettlement</w:t>
      </w:r>
      <w:r w:rsidRPr="00E426E6">
        <w:rPr>
          <w:rFonts w:ascii="GHEA Grapalat" w:hAnsi="GHEA Grapalat" w:cs="Arial"/>
          <w:sz w:val="24"/>
        </w:rPr>
        <w:t xml:space="preserve"> tasks. These are:</w:t>
      </w:r>
    </w:p>
    <w:p w14:paraId="1666BC7A" w14:textId="77777777" w:rsidR="00C27C3E" w:rsidRPr="00E426E6" w:rsidRDefault="00C27C3E" w:rsidP="00C27C3E">
      <w:pPr>
        <w:pStyle w:val="ListParagraph"/>
        <w:widowControl/>
        <w:numPr>
          <w:ilvl w:val="1"/>
          <w:numId w:val="20"/>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 xml:space="preserve">The Ministry of Finance will provide the budget for the implementation of the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following the official approval of the final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lan;</w:t>
      </w:r>
    </w:p>
    <w:p w14:paraId="7E59537B" w14:textId="77777777" w:rsidR="00C27C3E" w:rsidRPr="001E0EAF" w:rsidRDefault="00C27C3E" w:rsidP="00C27C3E">
      <w:pPr>
        <w:pStyle w:val="ListParagraph"/>
        <w:widowControl/>
        <w:numPr>
          <w:ilvl w:val="1"/>
          <w:numId w:val="20"/>
        </w:numPr>
        <w:tabs>
          <w:tab w:val="left" w:pos="810"/>
        </w:tabs>
        <w:autoSpaceDE/>
        <w:autoSpaceDN/>
        <w:spacing w:line="276" w:lineRule="auto"/>
        <w:ind w:left="0" w:firstLine="450"/>
        <w:rPr>
          <w:rFonts w:ascii="GHEA Grapalat" w:hAnsi="GHEA Grapalat" w:cs="Arial"/>
          <w:sz w:val="24"/>
        </w:rPr>
      </w:pPr>
      <w:r w:rsidRPr="00C8571A">
        <w:rPr>
          <w:rFonts w:ascii="GHEA Grapalat" w:hAnsi="GHEA Grapalat" w:cs="Arial"/>
          <w:sz w:val="24"/>
        </w:rPr>
        <w:t xml:space="preserve">The </w:t>
      </w:r>
      <w:r w:rsidRPr="00A74616">
        <w:rPr>
          <w:rFonts w:ascii="GHEA Grapalat" w:hAnsi="GHEA Grapalat" w:cs="Arial"/>
          <w:sz w:val="24"/>
        </w:rPr>
        <w:t>Ministry of Labor and Social Affairs will</w:t>
      </w:r>
      <w:r w:rsidRPr="003B264A">
        <w:rPr>
          <w:rFonts w:ascii="GHEA Grapalat" w:hAnsi="GHEA Grapalat" w:cs="Arial"/>
          <w:sz w:val="24"/>
        </w:rPr>
        <w:t xml:space="preserve"> provide the information on </w:t>
      </w:r>
      <w:r w:rsidRPr="001E0EAF">
        <w:rPr>
          <w:rFonts w:ascii="GHEA Grapalat" w:hAnsi="GHEA Grapalat" w:cs="Arial"/>
        </w:rPr>
        <w:t>Affected Person</w:t>
      </w:r>
      <w:r w:rsidRPr="00316FCA">
        <w:rPr>
          <w:rFonts w:ascii="GHEA Grapalat" w:hAnsi="GHEA Grapalat" w:cs="Arial"/>
        </w:rPr>
        <w:t>s</w:t>
      </w:r>
      <w:r w:rsidRPr="00E426E6">
        <w:rPr>
          <w:rFonts w:ascii="GHEA Grapalat" w:hAnsi="GHEA Grapalat" w:cs="Arial"/>
        </w:rPr>
        <w:t xml:space="preserve"> and </w:t>
      </w:r>
      <w:r w:rsidRPr="00E426E6">
        <w:rPr>
          <w:rFonts w:ascii="GHEA Grapalat" w:hAnsi="GHEA Grapalat" w:cs="Arial"/>
          <w:sz w:val="24"/>
          <w:szCs w:val="24"/>
        </w:rPr>
        <w:t>Affected Household</w:t>
      </w:r>
      <w:r w:rsidRPr="00A74616">
        <w:rPr>
          <w:rFonts w:ascii="GHEA Grapalat" w:hAnsi="GHEA Grapalat" w:cs="Arial"/>
          <w:sz w:val="24"/>
        </w:rPr>
        <w:t xml:space="preserve">s included in the </w:t>
      </w:r>
      <w:r w:rsidRPr="003B264A">
        <w:rPr>
          <w:rFonts w:ascii="GHEA Grapalat" w:hAnsi="GHEA Grapalat" w:cs="Arial"/>
          <w:sz w:val="24"/>
        </w:rPr>
        <w:t xml:space="preserve"> family vulnerability evaluation system</w:t>
      </w:r>
      <w:r w:rsidRPr="001E0EAF">
        <w:rPr>
          <w:rFonts w:ascii="GHEA Grapalat" w:hAnsi="GHEA Grapalat" w:cs="Arial"/>
          <w:sz w:val="24"/>
        </w:rPr>
        <w:t>;</w:t>
      </w:r>
    </w:p>
    <w:p w14:paraId="43E49A9B" w14:textId="77777777" w:rsidR="00C27C3E" w:rsidRPr="00E426E6" w:rsidRDefault="00C27C3E" w:rsidP="00C27C3E">
      <w:pPr>
        <w:pStyle w:val="ListParagraph"/>
        <w:widowControl/>
        <w:numPr>
          <w:ilvl w:val="1"/>
          <w:numId w:val="20"/>
        </w:numPr>
        <w:tabs>
          <w:tab w:val="left" w:pos="810"/>
        </w:tabs>
        <w:autoSpaceDE/>
        <w:autoSpaceDN/>
        <w:spacing w:line="276" w:lineRule="auto"/>
        <w:ind w:left="0" w:firstLine="450"/>
        <w:rPr>
          <w:rFonts w:ascii="GHEA Grapalat" w:hAnsi="GHEA Grapalat" w:cs="Arial"/>
          <w:sz w:val="24"/>
        </w:rPr>
      </w:pPr>
      <w:r w:rsidRPr="001E0EAF">
        <w:rPr>
          <w:rFonts w:ascii="GHEA Grapalat" w:hAnsi="GHEA Grapalat" w:cs="Arial"/>
          <w:sz w:val="24"/>
        </w:rPr>
        <w:t xml:space="preserve">The </w:t>
      </w:r>
      <w:r w:rsidRPr="008E57D0">
        <w:rPr>
          <w:rFonts w:ascii="GHEA Grapalat" w:hAnsi="GHEA Grapalat" w:cs="Arial"/>
          <w:sz w:val="24"/>
        </w:rPr>
        <w:t>State Revenue Committee will</w:t>
      </w:r>
      <w:r w:rsidRPr="00E426E6">
        <w:rPr>
          <w:rFonts w:ascii="GHEA Grapalat" w:hAnsi="GHEA Grapalat" w:cs="Arial"/>
          <w:sz w:val="24"/>
        </w:rPr>
        <w:t xml:space="preserve"> provide the information on calculations and reports submitted by the affected legal entities and individual entrepreneurs for the previous years;</w:t>
      </w:r>
    </w:p>
    <w:p w14:paraId="340C0F24" w14:textId="77777777" w:rsidR="00C27C3E" w:rsidRPr="00E426E6" w:rsidRDefault="00C27C3E" w:rsidP="00C27C3E">
      <w:pPr>
        <w:pStyle w:val="ListParagraph"/>
        <w:widowControl/>
        <w:numPr>
          <w:ilvl w:val="1"/>
          <w:numId w:val="20"/>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The Cadaster Committee is responsible for providing information about the real estate ownership status and will conduct the state registration of ownership;</w:t>
      </w:r>
    </w:p>
    <w:p w14:paraId="4DADA1F5" w14:textId="77777777" w:rsidR="00C27C3E" w:rsidRPr="00E426E6" w:rsidRDefault="00C27C3E" w:rsidP="00C27C3E">
      <w:pPr>
        <w:pStyle w:val="ListParagraph"/>
        <w:widowControl/>
        <w:numPr>
          <w:ilvl w:val="1"/>
          <w:numId w:val="20"/>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rPr>
        <w:t>In solving problematic cases related to property acquisition for public and state needs, the basis will be the co</w:t>
      </w:r>
      <w:r w:rsidRPr="00E426E6">
        <w:rPr>
          <w:rFonts w:ascii="GHEA Grapalat" w:hAnsi="GHEA Grapalat" w:cs="Arial"/>
          <w:sz w:val="24"/>
          <w:szCs w:val="24"/>
        </w:rPr>
        <w:t>urt decision entered into force.</w:t>
      </w:r>
    </w:p>
    <w:p w14:paraId="192B1198" w14:textId="77777777" w:rsidR="00C27C3E" w:rsidRPr="00E426E6" w:rsidRDefault="00C27C3E" w:rsidP="00C27C3E">
      <w:pPr>
        <w:pStyle w:val="ListParagraph"/>
        <w:widowControl/>
        <w:numPr>
          <w:ilvl w:val="1"/>
          <w:numId w:val="20"/>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 xml:space="preserve">Besides supervising periodically, the Project </w:t>
      </w:r>
      <w:r w:rsidRPr="00E426E6">
        <w:rPr>
          <w:rFonts w:ascii="GHEA Grapalat" w:hAnsi="GHEA Grapalat" w:cs="Arial"/>
          <w:sz w:val="24"/>
          <w:szCs w:val="24"/>
        </w:rPr>
        <w:t>Asian Development Bank</w:t>
      </w:r>
      <w:r w:rsidRPr="00E426E6">
        <w:rPr>
          <w:rFonts w:ascii="GHEA Grapalat" w:hAnsi="GHEA Grapalat" w:cs="Arial"/>
          <w:sz w:val="24"/>
        </w:rPr>
        <w:t xml:space="preserve"> will review the L</w:t>
      </w:r>
      <w:r w:rsidRPr="00316FCA">
        <w:rPr>
          <w:rFonts w:ascii="GHEA Grapalat" w:hAnsi="GHEA Grapalat" w:cs="Arial"/>
          <w:sz w:val="24"/>
        </w:rPr>
        <w:t>and Acquisition and Resettlement Plan</w:t>
      </w:r>
      <w:r w:rsidRPr="00E426E6">
        <w:rPr>
          <w:rFonts w:ascii="GHEA Grapalat" w:hAnsi="GHEA Grapalat" w:cs="Arial"/>
          <w:sz w:val="24"/>
        </w:rPr>
        <w:t xml:space="preserve"> and provide clearance to contract awards, signing</w:t>
      </w:r>
      <w:r w:rsidRPr="00316FCA">
        <w:rPr>
          <w:rFonts w:ascii="GHEA Grapalat" w:hAnsi="GHEA Grapalat" w:cs="Arial"/>
          <w:sz w:val="24"/>
        </w:rPr>
        <w:t>, i</w:t>
      </w:r>
      <w:r w:rsidRPr="00E426E6">
        <w:rPr>
          <w:rFonts w:ascii="GHEA Grapalat" w:hAnsi="GHEA Grapalat" w:cs="Arial"/>
          <w:sz w:val="24"/>
        </w:rPr>
        <w:t>nitiation of civil works.</w:t>
      </w:r>
    </w:p>
    <w:p w14:paraId="244EA2AD" w14:textId="77777777" w:rsidR="00C27C3E" w:rsidRPr="00316FCA" w:rsidRDefault="00C27C3E" w:rsidP="00C27C3E">
      <w:pPr>
        <w:pStyle w:val="Caption"/>
        <w:spacing w:before="120" w:after="120" w:line="360" w:lineRule="auto"/>
        <w:jc w:val="center"/>
        <w:rPr>
          <w:rFonts w:ascii="GHEA Grapalat" w:hAnsi="GHEA Grapalat" w:cs="Arial"/>
          <w:b w:val="0"/>
          <w:sz w:val="24"/>
          <w:szCs w:val="24"/>
        </w:rPr>
      </w:pPr>
      <w:r w:rsidRPr="00316FCA">
        <w:rPr>
          <w:rFonts w:ascii="GHEA Grapalat" w:hAnsi="GHEA Grapalat" w:cs="Arial"/>
          <w:b w:val="0"/>
          <w:sz w:val="24"/>
          <w:szCs w:val="24"/>
        </w:rPr>
        <w:t xml:space="preserve">Figure 2: Land Acquisition and Resettlement Organogram </w:t>
      </w:r>
    </w:p>
    <w:p w14:paraId="77C391FF" w14:textId="77777777" w:rsidR="00C27C3E" w:rsidRPr="00316FCA" w:rsidRDefault="00C27C3E" w:rsidP="00C27C3E">
      <w:pPr>
        <w:spacing w:line="360" w:lineRule="auto"/>
        <w:jc w:val="center"/>
        <w:rPr>
          <w:rFonts w:ascii="GHEA Grapalat" w:hAnsi="GHEA Grapalat" w:cs="Arial"/>
          <w:sz w:val="24"/>
          <w:szCs w:val="24"/>
        </w:rPr>
      </w:pPr>
      <w:r w:rsidRPr="00E426E6">
        <w:rPr>
          <w:rFonts w:ascii="GHEA Grapalat" w:hAnsi="GHEA Grapalat" w:cs="Arial"/>
          <w:noProof/>
          <w:sz w:val="24"/>
          <w:szCs w:val="24"/>
        </w:rPr>
        <mc:AlternateContent>
          <mc:Choice Requires="wpc">
            <w:drawing>
              <wp:inline distT="0" distB="0" distL="0" distR="0" wp14:anchorId="0CAF86F0" wp14:editId="44D86E05">
                <wp:extent cx="5734050" cy="3852919"/>
                <wp:effectExtent l="19050" t="19050" r="19050" b="14605"/>
                <wp:docPr id="445058762" name="Canvas 44505876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38100" cap="flat" cmpd="sng" algn="ctr">
                          <a:solidFill>
                            <a:srgbClr val="000000"/>
                          </a:solidFill>
                          <a:prstDash val="solid"/>
                          <a:miter lim="800000"/>
                          <a:headEnd type="none" w="med" len="med"/>
                          <a:tailEnd type="none" w="med" len="med"/>
                        </a:ln>
                      </wpc:whole>
                      <wps:wsp>
                        <wps:cNvPr id="577067489" name="Text Box 240"/>
                        <wps:cNvSpPr txBox="1">
                          <a:spLocks noChangeArrowheads="1"/>
                        </wps:cNvSpPr>
                        <wps:spPr bwMode="auto">
                          <a:xfrm>
                            <a:off x="2144192" y="1429373"/>
                            <a:ext cx="1612313" cy="500280"/>
                          </a:xfrm>
                          <a:prstGeom prst="rect">
                            <a:avLst/>
                          </a:prstGeom>
                          <a:solidFill>
                            <a:srgbClr val="FFFFFF"/>
                          </a:solidFill>
                          <a:ln w="9525">
                            <a:solidFill>
                              <a:srgbClr val="000000"/>
                            </a:solidFill>
                            <a:miter lim="800000"/>
                            <a:headEnd/>
                            <a:tailEnd/>
                          </a:ln>
                        </wps:spPr>
                        <wps:txbx>
                          <w:txbxContent>
                            <w:p w14:paraId="02C683EE" w14:textId="77777777" w:rsidR="00C27C3E" w:rsidRPr="006C11B9" w:rsidRDefault="00C27C3E" w:rsidP="00C27C3E">
                              <w:pPr>
                                <w:ind w:left="-220"/>
                                <w:jc w:val="center"/>
                                <w:rPr>
                                  <w:rFonts w:ascii="GHEA Grapalat" w:hAnsi="GHEA Grapalat" w:cs="Arial"/>
                                  <w:b/>
                                  <w:caps/>
                                  <w:sz w:val="18"/>
                                  <w:szCs w:val="18"/>
                                </w:rPr>
                              </w:pPr>
                              <w:r w:rsidRPr="006C11B9">
                                <w:rPr>
                                  <w:rFonts w:ascii="GHEA Grapalat" w:hAnsi="GHEA Grapalat" w:cs="Arial"/>
                                  <w:b/>
                                  <w:caps/>
                                  <w:sz w:val="18"/>
                                  <w:szCs w:val="18"/>
                                </w:rPr>
                                <w:t>YM</w:t>
                              </w:r>
                            </w:p>
                            <w:p w14:paraId="14BFEE1F" w14:textId="77777777" w:rsidR="00C27C3E" w:rsidRPr="006C11B9" w:rsidRDefault="00C27C3E" w:rsidP="00C27C3E">
                              <w:pPr>
                                <w:ind w:left="-220"/>
                                <w:jc w:val="center"/>
                                <w:rPr>
                                  <w:rFonts w:ascii="GHEA Grapalat" w:hAnsi="GHEA Grapalat" w:cs="Arial"/>
                                  <w:b/>
                                  <w:caps/>
                                  <w:sz w:val="18"/>
                                  <w:szCs w:val="18"/>
                                </w:rPr>
                              </w:pPr>
                              <w:r w:rsidRPr="006C11B9">
                                <w:rPr>
                                  <w:rFonts w:ascii="GHEA Grapalat" w:hAnsi="GHEA Grapalat" w:cs="Arial"/>
                                  <w:b/>
                                  <w:caps/>
                                  <w:sz w:val="20"/>
                                  <w:szCs w:val="20"/>
                                </w:rPr>
                                <w:t>/PIU</w:t>
                              </w:r>
                            </w:p>
                            <w:p w14:paraId="221ED8A2" w14:textId="77777777" w:rsidR="00C27C3E" w:rsidRPr="00843C84" w:rsidRDefault="00C27C3E" w:rsidP="00C27C3E">
                              <w:pPr>
                                <w:ind w:right="-135"/>
                                <w:jc w:val="center"/>
                                <w:rPr>
                                  <w:rFonts w:ascii="Arial" w:hAnsi="Arial" w:cs="Arial"/>
                                  <w:sz w:val="16"/>
                                  <w:szCs w:val="16"/>
                                </w:rPr>
                              </w:pPr>
                            </w:p>
                            <w:p w14:paraId="14698044" w14:textId="77777777" w:rsidR="00C27C3E" w:rsidRPr="00843C84" w:rsidRDefault="00C27C3E" w:rsidP="00C27C3E">
                              <w:pPr>
                                <w:ind w:left="-220"/>
                                <w:rPr>
                                  <w:rFonts w:ascii="Arial" w:hAnsi="Arial" w:cs="Arial"/>
                                  <w:b/>
                                  <w:caps/>
                                  <w:sz w:val="16"/>
                                  <w:szCs w:val="16"/>
                                </w:rPr>
                              </w:pPr>
                            </w:p>
                            <w:p w14:paraId="2E6A7A22" w14:textId="77777777" w:rsidR="00C27C3E" w:rsidRPr="00843C84" w:rsidRDefault="00C27C3E" w:rsidP="00C27C3E">
                              <w:pPr>
                                <w:ind w:left="-220"/>
                                <w:rPr>
                                  <w:rFonts w:ascii="Arial" w:hAnsi="Arial" w:cs="Arial"/>
                                  <w:b/>
                                  <w:caps/>
                                  <w:sz w:val="16"/>
                                  <w:szCs w:val="16"/>
                                </w:rPr>
                              </w:pPr>
                            </w:p>
                            <w:p w14:paraId="45DC447E" w14:textId="77777777" w:rsidR="00C27C3E" w:rsidRPr="00843C84" w:rsidRDefault="00C27C3E" w:rsidP="00C27C3E">
                              <w:pPr>
                                <w:ind w:left="-220"/>
                                <w:rPr>
                                  <w:rFonts w:ascii="Arial" w:hAnsi="Arial" w:cs="Arial"/>
                                  <w:sz w:val="16"/>
                                  <w:szCs w:val="16"/>
                                </w:rPr>
                              </w:pPr>
                            </w:p>
                          </w:txbxContent>
                        </wps:txbx>
                        <wps:bodyPr rot="0" vert="horz" wrap="square" lIns="91440" tIns="45720" rIns="91440" bIns="45720" anchor="t" anchorCtr="0" upright="1">
                          <a:noAutofit/>
                        </wps:bodyPr>
                      </wps:wsp>
                      <wps:wsp>
                        <wps:cNvPr id="577067490" name="Text Box 242"/>
                        <wps:cNvSpPr txBox="1">
                          <a:spLocks noChangeArrowheads="1"/>
                        </wps:cNvSpPr>
                        <wps:spPr bwMode="auto">
                          <a:xfrm>
                            <a:off x="2501557" y="486582"/>
                            <a:ext cx="786799" cy="371041"/>
                          </a:xfrm>
                          <a:prstGeom prst="rect">
                            <a:avLst/>
                          </a:prstGeom>
                          <a:solidFill>
                            <a:srgbClr val="FFFFFF"/>
                          </a:solidFill>
                          <a:ln w="9525">
                            <a:solidFill>
                              <a:srgbClr val="000000"/>
                            </a:solidFill>
                            <a:miter lim="800000"/>
                            <a:headEnd/>
                            <a:tailEnd/>
                          </a:ln>
                        </wps:spPr>
                        <wps:txbx>
                          <w:txbxContent>
                            <w:p w14:paraId="2E3C5CF5" w14:textId="77777777" w:rsidR="00C27C3E" w:rsidRPr="006C11B9" w:rsidRDefault="00C27C3E" w:rsidP="00C27C3E">
                              <w:pPr>
                                <w:rPr>
                                  <w:rFonts w:ascii="GHEA Grapalat" w:hAnsi="GHEA Grapalat" w:cs="Arial"/>
                                  <w:b/>
                                  <w:szCs w:val="18"/>
                                </w:rPr>
                              </w:pPr>
                              <w:r>
                                <w:rPr>
                                  <w:rFonts w:ascii="Arial" w:hAnsi="Arial" w:cs="Arial"/>
                                  <w:b/>
                                  <w:sz w:val="18"/>
                                  <w:szCs w:val="18"/>
                                </w:rPr>
                                <w:t xml:space="preserve">    </w:t>
                              </w:r>
                              <w:r w:rsidRPr="006C11B9">
                                <w:rPr>
                                  <w:rFonts w:ascii="GHEA Grapalat" w:hAnsi="GHEA Grapalat" w:cs="Arial"/>
                                  <w:b/>
                                  <w:sz w:val="18"/>
                                  <w:szCs w:val="18"/>
                                </w:rPr>
                                <w:t>MTAI</w:t>
                              </w:r>
                            </w:p>
                          </w:txbxContent>
                        </wps:txbx>
                        <wps:bodyPr rot="0" vert="horz" wrap="square" lIns="91440" tIns="45720" rIns="91440" bIns="45720" anchor="t" anchorCtr="0" upright="1">
                          <a:noAutofit/>
                        </wps:bodyPr>
                      </wps:wsp>
                      <wps:wsp>
                        <wps:cNvPr id="577067491" name="Text Box 244"/>
                        <wps:cNvSpPr txBox="1">
                          <a:spLocks noChangeArrowheads="1"/>
                        </wps:cNvSpPr>
                        <wps:spPr bwMode="auto">
                          <a:xfrm>
                            <a:off x="2501557" y="3269429"/>
                            <a:ext cx="842144" cy="468806"/>
                          </a:xfrm>
                          <a:prstGeom prst="rect">
                            <a:avLst/>
                          </a:prstGeom>
                          <a:solidFill>
                            <a:srgbClr val="FFFFFF"/>
                          </a:solidFill>
                          <a:ln w="9525">
                            <a:solidFill>
                              <a:srgbClr val="000000"/>
                            </a:solidFill>
                            <a:miter lim="800000"/>
                            <a:headEnd/>
                            <a:tailEnd/>
                          </a:ln>
                        </wps:spPr>
                        <wps:txbx>
                          <w:txbxContent>
                            <w:p w14:paraId="5CC6EBE8" w14:textId="77777777" w:rsidR="00C27C3E" w:rsidRPr="006C11B9" w:rsidRDefault="00C27C3E" w:rsidP="00C27C3E">
                              <w:pPr>
                                <w:jc w:val="center"/>
                                <w:rPr>
                                  <w:rFonts w:ascii="GHEA Grapalat" w:hAnsi="GHEA Grapalat" w:cs="Arial"/>
                                </w:rPr>
                              </w:pPr>
                              <w:r w:rsidRPr="006C11B9">
                                <w:rPr>
                                  <w:rFonts w:ascii="GHEA Grapalat" w:hAnsi="GHEA Grapalat" w:cs="Arial"/>
                                </w:rPr>
                                <w:t>APs</w:t>
                              </w:r>
                            </w:p>
                          </w:txbxContent>
                        </wps:txbx>
                        <wps:bodyPr rot="0" vert="horz" wrap="square" lIns="91440" tIns="45720" rIns="91440" bIns="45720" anchor="t" anchorCtr="0" upright="1">
                          <a:noAutofit/>
                        </wps:bodyPr>
                      </wps:wsp>
                      <wps:wsp>
                        <wps:cNvPr id="577067492" name="Line 245"/>
                        <wps:cNvCnPr>
                          <a:cxnSpLocks noChangeShapeType="1"/>
                        </wps:cNvCnPr>
                        <wps:spPr bwMode="auto">
                          <a:xfrm flipH="1" flipV="1">
                            <a:off x="1143569" y="2144059"/>
                            <a:ext cx="1500934" cy="1072029"/>
                          </a:xfrm>
                          <a:prstGeom prst="line">
                            <a:avLst/>
                          </a:prstGeom>
                          <a:noFill/>
                          <a:ln w="2857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577067493" name="Line 246"/>
                        <wps:cNvCnPr>
                          <a:cxnSpLocks noChangeShapeType="1"/>
                        </wps:cNvCnPr>
                        <wps:spPr bwMode="auto">
                          <a:xfrm>
                            <a:off x="2036982" y="1929653"/>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7067494" name="Line 248"/>
                        <wps:cNvCnPr>
                          <a:cxnSpLocks noChangeShapeType="1"/>
                        </wps:cNvCnPr>
                        <wps:spPr bwMode="auto">
                          <a:xfrm>
                            <a:off x="71473" y="2787276"/>
                            <a:ext cx="443133" cy="5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77067495" name="Line 249"/>
                        <wps:cNvCnPr>
                          <a:cxnSpLocks noChangeShapeType="1"/>
                        </wps:cNvCnPr>
                        <wps:spPr bwMode="auto">
                          <a:xfrm>
                            <a:off x="71473" y="3216684"/>
                            <a:ext cx="428838" cy="0"/>
                          </a:xfrm>
                          <a:prstGeom prst="line">
                            <a:avLst/>
                          </a:prstGeom>
                          <a:noFill/>
                          <a:ln w="28575">
                            <a:solidFill>
                              <a:srgbClr val="000000"/>
                            </a:solidFill>
                            <a:prstDash val="dashDot"/>
                            <a:round/>
                            <a:headEnd/>
                            <a:tailEnd/>
                          </a:ln>
                          <a:extLst>
                            <a:ext uri="{909E8E84-426E-40DD-AFC4-6F175D3DCCD1}">
                              <a14:hiddenFill xmlns:a14="http://schemas.microsoft.com/office/drawing/2010/main">
                                <a:noFill/>
                              </a14:hiddenFill>
                            </a:ext>
                          </a:extLst>
                        </wps:spPr>
                        <wps:bodyPr/>
                      </wps:wsp>
                      <wps:wsp>
                        <wps:cNvPr id="577067496" name="Line 250"/>
                        <wps:cNvCnPr>
                          <a:cxnSpLocks noChangeShapeType="1"/>
                        </wps:cNvCnPr>
                        <wps:spPr bwMode="auto">
                          <a:xfrm>
                            <a:off x="71473" y="3001682"/>
                            <a:ext cx="436581" cy="596"/>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77067497" name="Text Box 251"/>
                        <wps:cNvSpPr txBox="1">
                          <a:spLocks noChangeArrowheads="1"/>
                        </wps:cNvSpPr>
                        <wps:spPr bwMode="auto">
                          <a:xfrm>
                            <a:off x="571784" y="2680073"/>
                            <a:ext cx="956766" cy="214406"/>
                          </a:xfrm>
                          <a:prstGeom prst="rect">
                            <a:avLst/>
                          </a:prstGeom>
                          <a:solidFill>
                            <a:srgbClr val="FFFFFF"/>
                          </a:solidFill>
                          <a:ln w="9525">
                            <a:solidFill>
                              <a:srgbClr val="000000"/>
                            </a:solidFill>
                            <a:miter lim="800000"/>
                            <a:headEnd/>
                            <a:tailEnd/>
                          </a:ln>
                        </wps:spPr>
                        <wps:txbx>
                          <w:txbxContent>
                            <w:p w14:paraId="5655195E" w14:textId="77777777" w:rsidR="00C27C3E" w:rsidRPr="006C11B9" w:rsidRDefault="00C27C3E" w:rsidP="00C27C3E">
                              <w:pPr>
                                <w:ind w:right="-438"/>
                                <w:rPr>
                                  <w:rFonts w:ascii="GHEA Grapalat" w:hAnsi="GHEA Grapalat" w:cs="Arial"/>
                                  <w:i/>
                                  <w:sz w:val="14"/>
                                  <w:szCs w:val="14"/>
                                </w:rPr>
                              </w:pPr>
                              <w:r w:rsidRPr="006C11B9">
                                <w:rPr>
                                  <w:rFonts w:ascii="GHEA Grapalat" w:hAnsi="GHEA Grapalat" w:cs="Arial"/>
                                  <w:i/>
                                  <w:sz w:val="14"/>
                                  <w:szCs w:val="14"/>
                                </w:rPr>
                                <w:t>Functional role</w:t>
                              </w:r>
                            </w:p>
                          </w:txbxContent>
                        </wps:txbx>
                        <wps:bodyPr rot="0" vert="horz" wrap="square" lIns="91440" tIns="45720" rIns="91440" bIns="45720" anchor="t" anchorCtr="0" upright="1">
                          <a:noAutofit/>
                        </wps:bodyPr>
                      </wps:wsp>
                      <wps:wsp>
                        <wps:cNvPr id="577067498" name="Text Box 252"/>
                        <wps:cNvSpPr txBox="1">
                          <a:spLocks noChangeArrowheads="1"/>
                        </wps:cNvSpPr>
                        <wps:spPr bwMode="auto">
                          <a:xfrm>
                            <a:off x="571784" y="2894479"/>
                            <a:ext cx="636110" cy="200112"/>
                          </a:xfrm>
                          <a:prstGeom prst="rect">
                            <a:avLst/>
                          </a:prstGeom>
                          <a:solidFill>
                            <a:srgbClr val="FFFFFF"/>
                          </a:solidFill>
                          <a:ln w="9525">
                            <a:solidFill>
                              <a:srgbClr val="000000"/>
                            </a:solidFill>
                            <a:miter lim="800000"/>
                            <a:headEnd/>
                            <a:tailEnd/>
                          </a:ln>
                        </wps:spPr>
                        <wps:txbx>
                          <w:txbxContent>
                            <w:p w14:paraId="19BB0F2E" w14:textId="77777777" w:rsidR="00C27C3E" w:rsidRPr="006C11B9" w:rsidRDefault="00C27C3E" w:rsidP="00C27C3E">
                              <w:pPr>
                                <w:ind w:right="-354"/>
                                <w:rPr>
                                  <w:rFonts w:ascii="GHEA Grapalat" w:hAnsi="GHEA Grapalat" w:cs="Arial"/>
                                  <w:i/>
                                  <w:sz w:val="14"/>
                                  <w:szCs w:val="14"/>
                                </w:rPr>
                              </w:pPr>
                              <w:r w:rsidRPr="006C11B9">
                                <w:rPr>
                                  <w:rFonts w:ascii="GHEA Grapalat" w:hAnsi="GHEA Grapalat" w:cs="Arial"/>
                                  <w:i/>
                                  <w:sz w:val="14"/>
                                  <w:szCs w:val="14"/>
                                </w:rPr>
                                <w:t>Approval</w:t>
                              </w:r>
                            </w:p>
                          </w:txbxContent>
                        </wps:txbx>
                        <wps:bodyPr rot="0" vert="horz" wrap="square" lIns="91440" tIns="45720" rIns="91440" bIns="45720" anchor="t" anchorCtr="0" upright="1">
                          <a:noAutofit/>
                        </wps:bodyPr>
                      </wps:wsp>
                      <wps:wsp>
                        <wps:cNvPr id="577067499" name="Text Box 253"/>
                        <wps:cNvSpPr txBox="1">
                          <a:spLocks noChangeArrowheads="1"/>
                        </wps:cNvSpPr>
                        <wps:spPr bwMode="auto">
                          <a:xfrm>
                            <a:off x="571784" y="3108885"/>
                            <a:ext cx="857677" cy="214406"/>
                          </a:xfrm>
                          <a:prstGeom prst="rect">
                            <a:avLst/>
                          </a:prstGeom>
                          <a:solidFill>
                            <a:srgbClr val="FFFFFF"/>
                          </a:solidFill>
                          <a:ln w="9525">
                            <a:solidFill>
                              <a:srgbClr val="000000"/>
                            </a:solidFill>
                            <a:miter lim="800000"/>
                            <a:headEnd/>
                            <a:tailEnd/>
                          </a:ln>
                        </wps:spPr>
                        <wps:txbx>
                          <w:txbxContent>
                            <w:p w14:paraId="38421DFF" w14:textId="77777777" w:rsidR="00C27C3E" w:rsidRPr="006C11B9" w:rsidRDefault="00C27C3E" w:rsidP="00C27C3E">
                              <w:pPr>
                                <w:ind w:right="-414"/>
                                <w:rPr>
                                  <w:rFonts w:ascii="GHEA Grapalat" w:hAnsi="GHEA Grapalat" w:cs="Arial"/>
                                  <w:i/>
                                  <w:color w:val="000000"/>
                                  <w:sz w:val="14"/>
                                  <w:szCs w:val="14"/>
                                </w:rPr>
                              </w:pPr>
                              <w:r w:rsidRPr="006C11B9">
                                <w:rPr>
                                  <w:rFonts w:ascii="GHEA Grapalat" w:hAnsi="GHEA Grapalat" w:cs="Arial"/>
                                  <w:i/>
                                  <w:color w:val="000000"/>
                                  <w:sz w:val="14"/>
                                  <w:szCs w:val="14"/>
                                </w:rPr>
                                <w:t>Finances</w:t>
                              </w:r>
                            </w:p>
                          </w:txbxContent>
                        </wps:txbx>
                        <wps:bodyPr rot="0" vert="horz" wrap="square" lIns="91440" tIns="45720" rIns="91440" bIns="45720" anchor="t" anchorCtr="0" upright="1">
                          <a:noAutofit/>
                        </wps:bodyPr>
                      </wps:wsp>
                      <wps:wsp>
                        <wps:cNvPr id="577067500" name="Text Box 256"/>
                        <wps:cNvSpPr txBox="1">
                          <a:spLocks noChangeArrowheads="1"/>
                        </wps:cNvSpPr>
                        <wps:spPr bwMode="auto">
                          <a:xfrm>
                            <a:off x="3287760" y="2251262"/>
                            <a:ext cx="1236471" cy="643217"/>
                          </a:xfrm>
                          <a:prstGeom prst="rect">
                            <a:avLst/>
                          </a:prstGeom>
                          <a:solidFill>
                            <a:srgbClr val="FFFFFF"/>
                          </a:solidFill>
                          <a:ln w="9525">
                            <a:solidFill>
                              <a:srgbClr val="000000"/>
                            </a:solidFill>
                            <a:miter lim="800000"/>
                            <a:headEnd/>
                            <a:tailEnd/>
                          </a:ln>
                        </wps:spPr>
                        <wps:txbx>
                          <w:txbxContent>
                            <w:p w14:paraId="5B8581A6" w14:textId="77777777" w:rsidR="00C27C3E" w:rsidRPr="006C11B9" w:rsidRDefault="00C27C3E" w:rsidP="00C27C3E">
                              <w:pPr>
                                <w:ind w:left="-90" w:right="-690"/>
                                <w:rPr>
                                  <w:rFonts w:ascii="GHEA Grapalat" w:hAnsi="GHEA Grapalat" w:cs="Arial"/>
                                  <w:b/>
                                  <w:sz w:val="14"/>
                                  <w:szCs w:val="14"/>
                                </w:rPr>
                              </w:pPr>
                              <w:r w:rsidRPr="006C11B9">
                                <w:rPr>
                                  <w:rFonts w:ascii="GHEA Grapalat" w:hAnsi="GHEA Grapalat" w:cs="Arial"/>
                                  <w:b/>
                                  <w:sz w:val="14"/>
                                  <w:szCs w:val="14"/>
                                </w:rPr>
                                <w:t>Consultants</w:t>
                              </w:r>
                            </w:p>
                            <w:p w14:paraId="2BCB981F" w14:textId="77777777" w:rsidR="00C27C3E" w:rsidRPr="006C11B9" w:rsidRDefault="00C27C3E" w:rsidP="00C27C3E">
                              <w:pPr>
                                <w:ind w:left="-90" w:right="-690"/>
                                <w:rPr>
                                  <w:rFonts w:ascii="GHEA Grapalat" w:hAnsi="GHEA Grapalat" w:cs="Arial"/>
                                  <w:sz w:val="14"/>
                                  <w:szCs w:val="14"/>
                                </w:rPr>
                              </w:pPr>
                              <w:r w:rsidRPr="006C11B9">
                                <w:rPr>
                                  <w:rFonts w:ascii="GHEA Grapalat" w:hAnsi="GHEA Grapalat" w:cs="Arial"/>
                                  <w:sz w:val="14"/>
                                  <w:szCs w:val="14"/>
                                </w:rPr>
                                <w:t>Surveys</w:t>
                              </w:r>
                            </w:p>
                            <w:p w14:paraId="3C97966F" w14:textId="77777777" w:rsidR="00C27C3E" w:rsidRPr="006C11B9" w:rsidRDefault="00C27C3E" w:rsidP="00C27C3E">
                              <w:pPr>
                                <w:ind w:left="-90" w:right="-690"/>
                                <w:rPr>
                                  <w:rFonts w:ascii="GHEA Grapalat" w:hAnsi="GHEA Grapalat" w:cs="Arial"/>
                                  <w:sz w:val="14"/>
                                  <w:szCs w:val="14"/>
                                </w:rPr>
                              </w:pPr>
                              <w:r w:rsidRPr="006C11B9">
                                <w:rPr>
                                  <w:rFonts w:ascii="GHEA Grapalat" w:hAnsi="GHEA Grapalat" w:cs="Arial"/>
                                  <w:sz w:val="14"/>
                                  <w:szCs w:val="14"/>
                                </w:rPr>
                                <w:t>Consultations</w:t>
                              </w:r>
                            </w:p>
                            <w:p w14:paraId="1E72EA81" w14:textId="77777777" w:rsidR="00C27C3E" w:rsidRPr="006C11B9" w:rsidRDefault="00C27C3E" w:rsidP="00C27C3E">
                              <w:pPr>
                                <w:ind w:left="-90" w:right="-690"/>
                                <w:rPr>
                                  <w:rFonts w:ascii="GHEA Grapalat" w:hAnsi="GHEA Grapalat" w:cs="Arial"/>
                                  <w:sz w:val="14"/>
                                  <w:szCs w:val="14"/>
                                </w:rPr>
                              </w:pPr>
                              <w:r w:rsidRPr="006C11B9">
                                <w:rPr>
                                  <w:rFonts w:ascii="GHEA Grapalat" w:hAnsi="GHEA Grapalat" w:cs="Arial"/>
                                  <w:sz w:val="14"/>
                                  <w:szCs w:val="14"/>
                                </w:rPr>
                                <w:t>Asset valuation</w:t>
                              </w:r>
                            </w:p>
                            <w:p w14:paraId="399B29F6" w14:textId="77777777" w:rsidR="00C27C3E" w:rsidRPr="00EF77DD" w:rsidRDefault="00C27C3E" w:rsidP="00C27C3E">
                              <w:pPr>
                                <w:ind w:left="-90" w:right="-690"/>
                                <w:rPr>
                                  <w:rFonts w:ascii="Arial" w:hAnsi="Arial" w:cs="Arial"/>
                                  <w:sz w:val="14"/>
                                  <w:szCs w:val="14"/>
                                </w:rPr>
                              </w:pPr>
                            </w:p>
                          </w:txbxContent>
                        </wps:txbx>
                        <wps:bodyPr rot="0" vert="horz" wrap="square" lIns="91440" tIns="45720" rIns="91440" bIns="45720" anchor="t" anchorCtr="0" upright="1">
                          <a:noAutofit/>
                        </wps:bodyPr>
                      </wps:wsp>
                      <wps:wsp>
                        <wps:cNvPr id="577067501" name="Text Box 258"/>
                        <wps:cNvSpPr txBox="1">
                          <a:spLocks noChangeArrowheads="1"/>
                        </wps:cNvSpPr>
                        <wps:spPr bwMode="auto">
                          <a:xfrm>
                            <a:off x="1000623" y="321609"/>
                            <a:ext cx="1143569" cy="321609"/>
                          </a:xfrm>
                          <a:prstGeom prst="rect">
                            <a:avLst/>
                          </a:prstGeom>
                          <a:solidFill>
                            <a:srgbClr val="FFFFFF"/>
                          </a:solidFill>
                          <a:ln w="9525">
                            <a:solidFill>
                              <a:srgbClr val="000000"/>
                            </a:solidFill>
                            <a:miter lim="800000"/>
                            <a:headEnd/>
                            <a:tailEnd/>
                          </a:ln>
                        </wps:spPr>
                        <wps:txbx>
                          <w:txbxContent>
                            <w:p w14:paraId="10A586B4" w14:textId="77777777" w:rsidR="00C27C3E" w:rsidRPr="006C11B9" w:rsidRDefault="00C27C3E" w:rsidP="00C27C3E">
                              <w:pPr>
                                <w:ind w:left="-90" w:right="-384"/>
                                <w:rPr>
                                  <w:rFonts w:ascii="GHEA Grapalat" w:hAnsi="GHEA Grapalat" w:cs="Arial"/>
                                  <w:b/>
                                  <w:sz w:val="14"/>
                                  <w:szCs w:val="14"/>
                                </w:rPr>
                              </w:pPr>
                              <w:r w:rsidRPr="006C11B9">
                                <w:rPr>
                                  <w:rFonts w:ascii="GHEA Grapalat" w:hAnsi="GHEA Grapalat" w:cs="Arial"/>
                                  <w:sz w:val="14"/>
                                  <w:szCs w:val="14"/>
                                </w:rPr>
                                <w:t>Ministry of Finance</w:t>
                              </w:r>
                            </w:p>
                          </w:txbxContent>
                        </wps:txbx>
                        <wps:bodyPr rot="0" vert="horz" wrap="square" lIns="91440" tIns="45720" rIns="91440" bIns="45720" anchor="t" anchorCtr="0" upright="1">
                          <a:noAutofit/>
                        </wps:bodyPr>
                      </wps:wsp>
                      <wps:wsp>
                        <wps:cNvPr id="577067502" name="Line 259"/>
                        <wps:cNvCnPr>
                          <a:cxnSpLocks noChangeShapeType="1"/>
                        </wps:cNvCnPr>
                        <wps:spPr bwMode="auto">
                          <a:xfrm>
                            <a:off x="3073341" y="1929653"/>
                            <a:ext cx="714731" cy="321609"/>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577067503" name="Line 261"/>
                        <wps:cNvCnPr>
                          <a:cxnSpLocks noChangeShapeType="1"/>
                        </wps:cNvCnPr>
                        <wps:spPr bwMode="auto">
                          <a:xfrm>
                            <a:off x="2930395" y="1929653"/>
                            <a:ext cx="596" cy="1286435"/>
                          </a:xfrm>
                          <a:prstGeom prst="line">
                            <a:avLst/>
                          </a:prstGeom>
                          <a:noFill/>
                          <a:ln w="28575">
                            <a:solidFill>
                              <a:srgbClr val="000000"/>
                            </a:solidFill>
                            <a:prstDash val="dashDot"/>
                            <a:round/>
                            <a:headEnd/>
                            <a:tailEnd type="triangle" w="med" len="med"/>
                          </a:ln>
                          <a:extLst>
                            <a:ext uri="{909E8E84-426E-40DD-AFC4-6F175D3DCCD1}">
                              <a14:hiddenFill xmlns:a14="http://schemas.microsoft.com/office/drawing/2010/main">
                                <a:noFill/>
                              </a14:hiddenFill>
                            </a:ext>
                          </a:extLst>
                        </wps:spPr>
                        <wps:bodyPr/>
                      </wps:wsp>
                      <wps:wsp>
                        <wps:cNvPr id="577067504" name="Line 263"/>
                        <wps:cNvCnPr>
                          <a:cxnSpLocks noChangeShapeType="1"/>
                        </wps:cNvCnPr>
                        <wps:spPr bwMode="auto">
                          <a:xfrm flipV="1">
                            <a:off x="71473" y="3430494"/>
                            <a:ext cx="407396" cy="7147"/>
                          </a:xfrm>
                          <a:prstGeom prst="line">
                            <a:avLst/>
                          </a:prstGeom>
                          <a:noFill/>
                          <a:ln w="28575">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577067505" name="Text Box 264"/>
                        <wps:cNvSpPr txBox="1">
                          <a:spLocks noChangeArrowheads="1"/>
                        </wps:cNvSpPr>
                        <wps:spPr bwMode="auto">
                          <a:xfrm>
                            <a:off x="571784" y="3323291"/>
                            <a:ext cx="1359429" cy="211479"/>
                          </a:xfrm>
                          <a:prstGeom prst="rect">
                            <a:avLst/>
                          </a:prstGeom>
                          <a:solidFill>
                            <a:srgbClr val="FFFFFF"/>
                          </a:solidFill>
                          <a:ln w="9525">
                            <a:solidFill>
                              <a:srgbClr val="000000"/>
                            </a:solidFill>
                            <a:miter lim="800000"/>
                            <a:headEnd/>
                            <a:tailEnd/>
                          </a:ln>
                        </wps:spPr>
                        <wps:txbx>
                          <w:txbxContent>
                            <w:p w14:paraId="392D740B" w14:textId="77777777" w:rsidR="00C27C3E" w:rsidRPr="00F13048" w:rsidRDefault="00C27C3E" w:rsidP="00C27C3E">
                              <w:pPr>
                                <w:ind w:right="-612"/>
                                <w:rPr>
                                  <w:rFonts w:ascii="Arial" w:hAnsi="Arial" w:cs="Arial"/>
                                  <w:i/>
                                  <w:sz w:val="14"/>
                                  <w:szCs w:val="14"/>
                                </w:rPr>
                              </w:pPr>
                              <w:r w:rsidRPr="006C11B9">
                                <w:rPr>
                                  <w:rFonts w:ascii="GHEA Grapalat" w:hAnsi="GHEA Grapalat" w:cs="Sylfaen"/>
                                  <w:i/>
                                  <w:sz w:val="14"/>
                                  <w:szCs w:val="14"/>
                                </w:rPr>
                                <w:t>Complaints &amp; grievances</w:t>
                              </w:r>
                              <w:r w:rsidRPr="00EF77DD">
                                <w:rPr>
                                  <w:rFonts w:ascii="Arial" w:hAnsi="Arial" w:cs="Arial"/>
                                  <w:i/>
                                  <w:sz w:val="14"/>
                                  <w:szCs w:val="14"/>
                                </w:rPr>
                                <w:t xml:space="preserve"> </w:t>
                              </w:r>
                              <w:r w:rsidRPr="00EF77DD">
                                <w:rPr>
                                  <w:rFonts w:ascii="Sylfaen" w:hAnsi="Sylfaen" w:cs="Sylfaen"/>
                                  <w:i/>
                                  <w:sz w:val="14"/>
                                  <w:szCs w:val="14"/>
                                </w:rPr>
                                <w:t>դժգոհություններ</w:t>
                              </w:r>
                            </w:p>
                          </w:txbxContent>
                        </wps:txbx>
                        <wps:bodyPr rot="0" vert="horz" wrap="square" lIns="91440" tIns="45720" rIns="91440" bIns="45720" anchor="t" anchorCtr="0" upright="1">
                          <a:noAutofit/>
                        </wps:bodyPr>
                      </wps:wsp>
                      <wps:wsp>
                        <wps:cNvPr id="577067506" name="Line 265"/>
                        <wps:cNvCnPr>
                          <a:cxnSpLocks noChangeShapeType="1"/>
                        </wps:cNvCnPr>
                        <wps:spPr bwMode="auto">
                          <a:xfrm>
                            <a:off x="2144192" y="446679"/>
                            <a:ext cx="500907" cy="214406"/>
                          </a:xfrm>
                          <a:prstGeom prst="line">
                            <a:avLst/>
                          </a:prstGeom>
                          <a:noFill/>
                          <a:ln w="9525">
                            <a:solidFill>
                              <a:srgbClr val="000000"/>
                            </a:solidFill>
                            <a:prstDash val="lgDashDot"/>
                            <a:round/>
                            <a:headEnd/>
                            <a:tailEnd type="triangle" w="med" len="med"/>
                          </a:ln>
                          <a:extLst>
                            <a:ext uri="{909E8E84-426E-40DD-AFC4-6F175D3DCCD1}">
                              <a14:hiddenFill xmlns:a14="http://schemas.microsoft.com/office/drawing/2010/main">
                                <a:noFill/>
                              </a14:hiddenFill>
                            </a:ext>
                          </a:extLst>
                        </wps:spPr>
                        <wps:bodyPr/>
                      </wps:wsp>
                      <wps:wsp>
                        <wps:cNvPr id="577067507" name="Line 269"/>
                        <wps:cNvCnPr>
                          <a:cxnSpLocks noChangeShapeType="1"/>
                        </wps:cNvCnPr>
                        <wps:spPr bwMode="auto">
                          <a:xfrm>
                            <a:off x="3788072" y="1608044"/>
                            <a:ext cx="428838" cy="596"/>
                          </a:xfrm>
                          <a:prstGeom prst="line">
                            <a:avLst/>
                          </a:prstGeom>
                          <a:noFill/>
                          <a:ln w="9525">
                            <a:solidFill>
                              <a:srgbClr val="000000"/>
                            </a:solidFill>
                            <a:prstDash val="sysDot"/>
                            <a:round/>
                            <a:headEnd type="triangle" w="med" len="med"/>
                            <a:tailEnd type="triangle" w="med" len="med"/>
                          </a:ln>
                          <a:extLst>
                            <a:ext uri="{909E8E84-426E-40DD-AFC4-6F175D3DCCD1}">
                              <a14:hiddenFill xmlns:a14="http://schemas.microsoft.com/office/drawing/2010/main">
                                <a:noFill/>
                              </a14:hiddenFill>
                            </a:ext>
                          </a:extLst>
                        </wps:spPr>
                        <wps:bodyPr/>
                      </wps:wsp>
                      <wps:wsp>
                        <wps:cNvPr id="577067508" name="Text Box 270"/>
                        <wps:cNvSpPr txBox="1">
                          <a:spLocks noChangeArrowheads="1"/>
                        </wps:cNvSpPr>
                        <wps:spPr bwMode="auto">
                          <a:xfrm>
                            <a:off x="4216910" y="1429373"/>
                            <a:ext cx="857677" cy="393077"/>
                          </a:xfrm>
                          <a:prstGeom prst="rect">
                            <a:avLst/>
                          </a:prstGeom>
                          <a:solidFill>
                            <a:srgbClr val="FFFFFF"/>
                          </a:solidFill>
                          <a:ln w="9525">
                            <a:solidFill>
                              <a:srgbClr val="000000"/>
                            </a:solidFill>
                            <a:miter lim="800000"/>
                            <a:headEnd/>
                            <a:tailEnd/>
                          </a:ln>
                        </wps:spPr>
                        <wps:txbx>
                          <w:txbxContent>
                            <w:p w14:paraId="1FC99CDE" w14:textId="77777777" w:rsidR="00C27C3E" w:rsidRPr="006C11B9" w:rsidRDefault="00C27C3E" w:rsidP="00C27C3E">
                              <w:pPr>
                                <w:rPr>
                                  <w:rFonts w:ascii="GHEA Grapalat" w:hAnsi="GHEA Grapalat"/>
                                  <w:b/>
                                  <w:sz w:val="14"/>
                                  <w:szCs w:val="14"/>
                                </w:rPr>
                              </w:pPr>
                              <w:r w:rsidRPr="006C11B9">
                                <w:rPr>
                                  <w:rFonts w:ascii="GHEA Grapalat" w:hAnsi="GHEA Grapalat"/>
                                  <w:b/>
                                  <w:sz w:val="14"/>
                                  <w:szCs w:val="14"/>
                                </w:rPr>
                                <w:t>Cadaster Committee</w:t>
                              </w:r>
                            </w:p>
                          </w:txbxContent>
                        </wps:txbx>
                        <wps:bodyPr rot="0" vert="horz" wrap="square" lIns="91440" tIns="45720" rIns="91440" bIns="45720" anchor="t" anchorCtr="0" upright="1">
                          <a:noAutofit/>
                        </wps:bodyPr>
                      </wps:wsp>
                      <wps:wsp>
                        <wps:cNvPr id="577067509" name="Line 278"/>
                        <wps:cNvCnPr>
                          <a:cxnSpLocks noChangeShapeType="1"/>
                        </wps:cNvCnPr>
                        <wps:spPr bwMode="auto">
                          <a:xfrm flipH="1" flipV="1">
                            <a:off x="2144192" y="598550"/>
                            <a:ext cx="455641" cy="187605"/>
                          </a:xfrm>
                          <a:prstGeom prst="line">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wps:wsp>
                        <wps:cNvPr id="577067510" name="Line 282"/>
                        <wps:cNvCnPr>
                          <a:cxnSpLocks noChangeShapeType="1"/>
                        </wps:cNvCnPr>
                        <wps:spPr bwMode="auto">
                          <a:xfrm>
                            <a:off x="3001868" y="857624"/>
                            <a:ext cx="7743" cy="53601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77067511" name="Line 286"/>
                        <wps:cNvCnPr>
                          <a:cxnSpLocks noChangeShapeType="1"/>
                        </wps:cNvCnPr>
                        <wps:spPr bwMode="auto">
                          <a:xfrm flipH="1">
                            <a:off x="1429461" y="1822450"/>
                            <a:ext cx="643258" cy="596"/>
                          </a:xfrm>
                          <a:prstGeom prst="line">
                            <a:avLst/>
                          </a:prstGeom>
                          <a:noFill/>
                          <a:ln w="2857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577067512" name="Oval 289"/>
                        <wps:cNvSpPr>
                          <a:spLocks noChangeArrowheads="1"/>
                        </wps:cNvSpPr>
                        <wps:spPr bwMode="auto">
                          <a:xfrm>
                            <a:off x="428838" y="1608044"/>
                            <a:ext cx="1000623" cy="536015"/>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77067513" name="Text Box 290"/>
                        <wps:cNvSpPr txBox="1">
                          <a:spLocks noChangeArrowheads="1"/>
                        </wps:cNvSpPr>
                        <wps:spPr bwMode="auto">
                          <a:xfrm>
                            <a:off x="571784" y="1715247"/>
                            <a:ext cx="696299" cy="321609"/>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493C672" w14:textId="77777777" w:rsidR="00C27C3E" w:rsidRPr="006C11B9" w:rsidRDefault="00C27C3E" w:rsidP="00C27C3E">
                              <w:pPr>
                                <w:rPr>
                                  <w:rFonts w:ascii="GHEA Grapalat" w:hAnsi="GHEA Grapalat" w:cs="Arial"/>
                                  <w:b/>
                                  <w:sz w:val="14"/>
                                  <w:szCs w:val="14"/>
                                </w:rPr>
                              </w:pPr>
                              <w:r w:rsidRPr="006C11B9">
                                <w:rPr>
                                  <w:rFonts w:ascii="GHEA Grapalat" w:hAnsi="GHEA Grapalat" w:cs="Arial"/>
                                  <w:b/>
                                  <w:sz w:val="14"/>
                                  <w:szCs w:val="14"/>
                                </w:rPr>
                                <w:t>Court</w:t>
                              </w:r>
                            </w:p>
                          </w:txbxContent>
                        </wps:txbx>
                        <wps:bodyPr rot="0" vert="horz" wrap="square" lIns="91440" tIns="45720" rIns="91440" bIns="45720" anchor="t" anchorCtr="0" upright="1">
                          <a:noAutofit/>
                        </wps:bodyPr>
                      </wps:wsp>
                      <wps:wsp>
                        <wps:cNvPr id="577067514" name="Line 294"/>
                        <wps:cNvCnPr>
                          <a:cxnSpLocks noChangeShapeType="1"/>
                        </wps:cNvCnPr>
                        <wps:spPr bwMode="auto">
                          <a:xfrm>
                            <a:off x="2930395" y="857624"/>
                            <a:ext cx="596" cy="536015"/>
                          </a:xfrm>
                          <a:prstGeom prst="line">
                            <a:avLst/>
                          </a:prstGeom>
                          <a:noFill/>
                          <a:ln w="28575">
                            <a:solidFill>
                              <a:srgbClr val="000000"/>
                            </a:solidFill>
                            <a:prstDash val="dashDot"/>
                            <a:round/>
                            <a:headEnd/>
                            <a:tailEnd type="triangle" w="med" len="med"/>
                          </a:ln>
                          <a:extLst>
                            <a:ext uri="{909E8E84-426E-40DD-AFC4-6F175D3DCCD1}">
                              <a14:hiddenFill xmlns:a14="http://schemas.microsoft.com/office/drawing/2010/main">
                                <a:noFill/>
                              </a14:hiddenFill>
                            </a:ext>
                          </a:extLst>
                        </wps:spPr>
                        <wps:bodyPr/>
                      </wps:wsp>
                      <wps:wsp>
                        <wps:cNvPr id="577067515" name="Line 295"/>
                        <wps:cNvCnPr>
                          <a:cxnSpLocks noChangeShapeType="1"/>
                        </wps:cNvCnPr>
                        <wps:spPr bwMode="auto">
                          <a:xfrm flipH="1" flipV="1">
                            <a:off x="2787449" y="1929653"/>
                            <a:ext cx="596" cy="1286435"/>
                          </a:xfrm>
                          <a:prstGeom prst="line">
                            <a:avLst/>
                          </a:prstGeom>
                          <a:noFill/>
                          <a:ln w="2857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445058753" name="Line 299"/>
                        <wps:cNvCnPr>
                          <a:cxnSpLocks noChangeShapeType="1"/>
                        </wps:cNvCnPr>
                        <wps:spPr bwMode="auto">
                          <a:xfrm flipH="1" flipV="1">
                            <a:off x="2930395" y="2072590"/>
                            <a:ext cx="596" cy="1286435"/>
                          </a:xfrm>
                          <a:prstGeom prst="line">
                            <a:avLst/>
                          </a:prstGeom>
                          <a:noFill/>
                          <a:ln w="2857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445058754" name="Line 300"/>
                        <wps:cNvCnPr>
                          <a:cxnSpLocks noChangeShapeType="1"/>
                        </wps:cNvCnPr>
                        <wps:spPr bwMode="auto">
                          <a:xfrm flipH="1" flipV="1">
                            <a:off x="2787449" y="857624"/>
                            <a:ext cx="596" cy="536015"/>
                          </a:xfrm>
                          <a:prstGeom prst="line">
                            <a:avLst/>
                          </a:prstGeom>
                          <a:noFill/>
                          <a:ln w="2857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445058756" name="Line 303"/>
                        <wps:cNvCnPr>
                          <a:cxnSpLocks noChangeShapeType="1"/>
                        </wps:cNvCnPr>
                        <wps:spPr bwMode="auto">
                          <a:xfrm flipH="1">
                            <a:off x="2715976" y="857624"/>
                            <a:ext cx="596" cy="536015"/>
                          </a:xfrm>
                          <a:prstGeom prst="line">
                            <a:avLst/>
                          </a:prstGeom>
                          <a:noFill/>
                          <a:ln w="2857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s:wsp>
                        <wps:cNvPr id="445058757" name="Line 304"/>
                        <wps:cNvCnPr>
                          <a:cxnSpLocks noChangeShapeType="1"/>
                        </wps:cNvCnPr>
                        <wps:spPr bwMode="auto">
                          <a:xfrm flipH="1">
                            <a:off x="2715976" y="1929653"/>
                            <a:ext cx="596" cy="1286435"/>
                          </a:xfrm>
                          <a:prstGeom prst="line">
                            <a:avLst/>
                          </a:prstGeom>
                          <a:noFill/>
                          <a:ln w="28575">
                            <a:solidFill>
                              <a:srgbClr val="000000"/>
                            </a:solidFill>
                            <a:prstDash val="sysDot"/>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w14:anchorId="0CAF86F0" id="Canvas 445058762" o:spid="_x0000_s1026" editas="canvas" style="width:451.5pt;height:303.4pt;mso-position-horizontal-relative:char;mso-position-vertical-relative:line" coordsize="57340,38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340;height:38525;visibility:visible;mso-wrap-style:square" stroked="t" strokeweight="3pt">
                  <v:fill o:detectmouseclick="t"/>
                  <v:path o:connecttype="none"/>
                </v:shape>
                <v:shapetype id="_x0000_t202" coordsize="21600,21600" o:spt="202" path="m,l,21600r21600,l21600,xe">
                  <v:stroke joinstyle="miter"/>
                  <v:path gradientshapeok="t" o:connecttype="rect"/>
                </v:shapetype>
                <v:shape id="Text Box 240" o:spid="_x0000_s1028" type="#_x0000_t202" style="position:absolute;left:21441;top:14293;width:16124;height:5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">
                  <v:textbox>
                    <w:txbxContent>
                      <w:p w14:paraId="02C683EE" w14:textId="77777777" w:rsidR="00C27C3E" w:rsidRPr="006C11B9" w:rsidRDefault="00C27C3E" w:rsidP="00C27C3E">
                        <w:pPr>
                          <w:ind w:left="-220"/>
                          <w:jc w:val="center"/>
                          <w:rPr>
                            <w:rFonts w:ascii="GHEA Grapalat" w:hAnsi="GHEA Grapalat" w:cs="Arial"/>
                            <w:b/>
                            <w:caps/>
                            <w:sz w:val="18"/>
                            <w:szCs w:val="18"/>
                          </w:rPr>
                        </w:pPr>
                        <w:r w:rsidRPr="006C11B9">
                          <w:rPr>
                            <w:rFonts w:ascii="GHEA Grapalat" w:hAnsi="GHEA Grapalat" w:cs="Arial"/>
                            <w:b/>
                            <w:caps/>
                            <w:sz w:val="18"/>
                            <w:szCs w:val="18"/>
                          </w:rPr>
                          <w:t>YM</w:t>
                        </w:r>
                      </w:p>
                      <w:p w14:paraId="14BFEE1F" w14:textId="77777777" w:rsidR="00C27C3E" w:rsidRPr="006C11B9" w:rsidRDefault="00C27C3E" w:rsidP="00C27C3E">
                        <w:pPr>
                          <w:ind w:left="-220"/>
                          <w:jc w:val="center"/>
                          <w:rPr>
                            <w:rFonts w:ascii="GHEA Grapalat" w:hAnsi="GHEA Grapalat" w:cs="Arial"/>
                            <w:b/>
                            <w:caps/>
                            <w:sz w:val="18"/>
                            <w:szCs w:val="18"/>
                          </w:rPr>
                        </w:pPr>
                        <w:r w:rsidRPr="006C11B9">
                          <w:rPr>
                            <w:rFonts w:ascii="GHEA Grapalat" w:hAnsi="GHEA Grapalat" w:cs="Arial"/>
                            <w:b/>
                            <w:caps/>
                            <w:sz w:val="20"/>
                            <w:szCs w:val="20"/>
                          </w:rPr>
                          <w:t>/PIU</w:t>
                        </w:r>
                      </w:p>
                      <w:p w14:paraId="221ED8A2" w14:textId="77777777" w:rsidR="00C27C3E" w:rsidRPr="00843C84" w:rsidRDefault="00C27C3E" w:rsidP="00C27C3E">
                        <w:pPr>
                          <w:ind w:right="-135"/>
                          <w:jc w:val="center"/>
                          <w:rPr>
                            <w:rFonts w:ascii="Arial" w:hAnsi="Arial" w:cs="Arial"/>
                            <w:sz w:val="16"/>
                            <w:szCs w:val="16"/>
                          </w:rPr>
                        </w:pPr>
                      </w:p>
                      <w:p w14:paraId="14698044" w14:textId="77777777" w:rsidR="00C27C3E" w:rsidRPr="00843C84" w:rsidRDefault="00C27C3E" w:rsidP="00C27C3E">
                        <w:pPr>
                          <w:ind w:left="-220"/>
                          <w:rPr>
                            <w:rFonts w:ascii="Arial" w:hAnsi="Arial" w:cs="Arial"/>
                            <w:b/>
                            <w:caps/>
                            <w:sz w:val="16"/>
                            <w:szCs w:val="16"/>
                          </w:rPr>
                        </w:pPr>
                      </w:p>
                      <w:p w14:paraId="2E6A7A22" w14:textId="77777777" w:rsidR="00C27C3E" w:rsidRPr="00843C84" w:rsidRDefault="00C27C3E" w:rsidP="00C27C3E">
                        <w:pPr>
                          <w:ind w:left="-220"/>
                          <w:rPr>
                            <w:rFonts w:ascii="Arial" w:hAnsi="Arial" w:cs="Arial"/>
                            <w:b/>
                            <w:caps/>
                            <w:sz w:val="16"/>
                            <w:szCs w:val="16"/>
                          </w:rPr>
                        </w:pPr>
                      </w:p>
                      <w:p w14:paraId="45DC447E" w14:textId="77777777" w:rsidR="00C27C3E" w:rsidRPr="00843C84" w:rsidRDefault="00C27C3E" w:rsidP="00C27C3E">
                        <w:pPr>
                          <w:ind w:left="-220"/>
                          <w:rPr>
                            <w:rFonts w:ascii="Arial" w:hAnsi="Arial" w:cs="Arial"/>
                            <w:sz w:val="16"/>
                            <w:szCs w:val="16"/>
                          </w:rPr>
                        </w:pPr>
                      </w:p>
                    </w:txbxContent>
                  </v:textbox>
                </v:shape>
                <v:shape id="Text Box 242" o:spid="_x0000_s1029" type="#_x0000_t202" style="position:absolute;left:25015;top:4865;width:7868;height:3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">
                  <v:textbox>
                    <w:txbxContent>
                      <w:p w14:paraId="2E3C5CF5" w14:textId="77777777" w:rsidR="00C27C3E" w:rsidRPr="006C11B9" w:rsidRDefault="00C27C3E" w:rsidP="00C27C3E">
                        <w:pPr>
                          <w:rPr>
                            <w:rFonts w:ascii="GHEA Grapalat" w:hAnsi="GHEA Grapalat" w:cs="Arial"/>
                            <w:b/>
                            <w:szCs w:val="18"/>
                          </w:rPr>
                        </w:pPr>
                        <w:r>
                          <w:rPr>
                            <w:rFonts w:ascii="Arial" w:hAnsi="Arial" w:cs="Arial"/>
                            <w:b/>
                            <w:sz w:val="18"/>
                            <w:szCs w:val="18"/>
                          </w:rPr>
                          <w:t xml:space="preserve">    </w:t>
                        </w:r>
                        <w:r w:rsidRPr="006C11B9">
                          <w:rPr>
                            <w:rFonts w:ascii="GHEA Grapalat" w:hAnsi="GHEA Grapalat" w:cs="Arial"/>
                            <w:b/>
                            <w:sz w:val="18"/>
                            <w:szCs w:val="18"/>
                          </w:rPr>
                          <w:t>MTAI</w:t>
                        </w:r>
                      </w:p>
                    </w:txbxContent>
                  </v:textbox>
                </v:shape>
                <v:shape id="Text Box 244" o:spid="_x0000_s1030" type="#_x0000_t202" style="position:absolute;left:25015;top:32694;width:8422;height:4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">
                  <v:textbox>
                    <w:txbxContent>
                      <w:p w14:paraId="5CC6EBE8" w14:textId="77777777" w:rsidR="00C27C3E" w:rsidRPr="006C11B9" w:rsidRDefault="00C27C3E" w:rsidP="00C27C3E">
                        <w:pPr>
                          <w:jc w:val="center"/>
                          <w:rPr>
                            <w:rFonts w:ascii="GHEA Grapalat" w:hAnsi="GHEA Grapalat" w:cs="Arial"/>
                          </w:rPr>
                        </w:pPr>
                        <w:r w:rsidRPr="006C11B9">
                          <w:rPr>
                            <w:rFonts w:ascii="GHEA Grapalat" w:hAnsi="GHEA Grapalat" w:cs="Arial"/>
                          </w:rPr>
                          <w:t>APs</w:t>
                        </w:r>
                      </w:p>
                    </w:txbxContent>
                  </v:textbox>
                </v:shape>
                <v:line id="Line 245" o:spid="_x0000_s1031" style="position:absolute;flip:x y;visibility:visible;mso-wrap-style:square" from="11435,21440" to="26445,32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" strokeweight="2.25pt">
                  <v:stroke dashstyle="1 1" endarrow="block"/>
                </v:line>
                <v:line id="Line 246" o:spid="_x0000_s1032" style="position:absolute;visibility:visible;mso-wrap-style:square" from="20369,19296" to="20369,19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"/>
                <v:line id="Line 248" o:spid="_x0000_s1033" style="position:absolute;visibility:visible;mso-wrap-style:square" from="714,27872" to="5146,278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"/>
                <v:line id="Line 249" o:spid="_x0000_s1034" style="position:absolute;visibility:visible;mso-wrap-style:square" from="714,32166" to="5003,321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" strokeweight="2.25pt">
                  <v:stroke dashstyle="dashDot"/>
                </v:line>
                <v:line id="Line 250" o:spid="_x0000_s1035" style="position:absolute;visibility:visible;mso-wrap-style:square" from="714,30016" to="5080,300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">
                  <v:stroke dashstyle="dash"/>
                </v:line>
                <v:shape id="Text Box 251" o:spid="_x0000_s1036" type="#_x0000_t202" style="position:absolute;left:5717;top:26800;width:9568;height:2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">
                  <v:textbox>
                    <w:txbxContent>
                      <w:p w14:paraId="5655195E" w14:textId="77777777" w:rsidR="00C27C3E" w:rsidRPr="006C11B9" w:rsidRDefault="00C27C3E" w:rsidP="00C27C3E">
                        <w:pPr>
                          <w:ind w:right="-438"/>
                          <w:rPr>
                            <w:rFonts w:ascii="GHEA Grapalat" w:hAnsi="GHEA Grapalat" w:cs="Arial"/>
                            <w:i/>
                            <w:sz w:val="14"/>
                            <w:szCs w:val="14"/>
                          </w:rPr>
                        </w:pPr>
                        <w:r w:rsidRPr="006C11B9">
                          <w:rPr>
                            <w:rFonts w:ascii="GHEA Grapalat" w:hAnsi="GHEA Grapalat" w:cs="Arial"/>
                            <w:i/>
                            <w:sz w:val="14"/>
                            <w:szCs w:val="14"/>
                          </w:rPr>
                          <w:t>Functional role</w:t>
                        </w:r>
                      </w:p>
                    </w:txbxContent>
                  </v:textbox>
                </v:shape>
                <v:shape id="Text Box 252" o:spid="_x0000_s1037" type="#_x0000_t202" style="position:absolute;left:5717;top:28944;width:6361;height:2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">
                  <v:textbox>
                    <w:txbxContent>
                      <w:p w14:paraId="19BB0F2E" w14:textId="77777777" w:rsidR="00C27C3E" w:rsidRPr="006C11B9" w:rsidRDefault="00C27C3E" w:rsidP="00C27C3E">
                        <w:pPr>
                          <w:ind w:right="-354"/>
                          <w:rPr>
                            <w:rFonts w:ascii="GHEA Grapalat" w:hAnsi="GHEA Grapalat" w:cs="Arial"/>
                            <w:i/>
                            <w:sz w:val="14"/>
                            <w:szCs w:val="14"/>
                          </w:rPr>
                        </w:pPr>
                        <w:r w:rsidRPr="006C11B9">
                          <w:rPr>
                            <w:rFonts w:ascii="GHEA Grapalat" w:hAnsi="GHEA Grapalat" w:cs="Arial"/>
                            <w:i/>
                            <w:sz w:val="14"/>
                            <w:szCs w:val="14"/>
                          </w:rPr>
                          <w:t>Approval</w:t>
                        </w:r>
                      </w:p>
                    </w:txbxContent>
                  </v:textbox>
                </v:shape>
                <v:shape id="Text Box 253" o:spid="_x0000_s1038" type="#_x0000_t202" style="position:absolute;left:5717;top:31088;width:8577;height:2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">
                  <v:textbox>
                    <w:txbxContent>
                      <w:p w14:paraId="38421DFF" w14:textId="77777777" w:rsidR="00C27C3E" w:rsidRPr="006C11B9" w:rsidRDefault="00C27C3E" w:rsidP="00C27C3E">
                        <w:pPr>
                          <w:ind w:right="-414"/>
                          <w:rPr>
                            <w:rFonts w:ascii="GHEA Grapalat" w:hAnsi="GHEA Grapalat" w:cs="Arial"/>
                            <w:i/>
                            <w:color w:val="000000"/>
                            <w:sz w:val="14"/>
                            <w:szCs w:val="14"/>
                          </w:rPr>
                        </w:pPr>
                        <w:r w:rsidRPr="006C11B9">
                          <w:rPr>
                            <w:rFonts w:ascii="GHEA Grapalat" w:hAnsi="GHEA Grapalat" w:cs="Arial"/>
                            <w:i/>
                            <w:color w:val="000000"/>
                            <w:sz w:val="14"/>
                            <w:szCs w:val="14"/>
                          </w:rPr>
                          <w:t>Finances</w:t>
                        </w:r>
                      </w:p>
                    </w:txbxContent>
                  </v:textbox>
                </v:shape>
                <v:shape id="Text Box 256" o:spid="_x0000_s1039" type="#_x0000_t202" style="position:absolute;left:32877;top:22512;width:12365;height:64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">
                  <v:textbox>
                    <w:txbxContent>
                      <w:p w14:paraId="5B8581A6" w14:textId="77777777" w:rsidR="00C27C3E" w:rsidRPr="006C11B9" w:rsidRDefault="00C27C3E" w:rsidP="00C27C3E">
                        <w:pPr>
                          <w:ind w:left="-90" w:right="-690"/>
                          <w:rPr>
                            <w:rFonts w:ascii="GHEA Grapalat" w:hAnsi="GHEA Grapalat" w:cs="Arial"/>
                            <w:b/>
                            <w:sz w:val="14"/>
                            <w:szCs w:val="14"/>
                          </w:rPr>
                        </w:pPr>
                        <w:r w:rsidRPr="006C11B9">
                          <w:rPr>
                            <w:rFonts w:ascii="GHEA Grapalat" w:hAnsi="GHEA Grapalat" w:cs="Arial"/>
                            <w:b/>
                            <w:sz w:val="14"/>
                            <w:szCs w:val="14"/>
                          </w:rPr>
                          <w:t>Consultants</w:t>
                        </w:r>
                      </w:p>
                      <w:p w14:paraId="2BCB981F" w14:textId="77777777" w:rsidR="00C27C3E" w:rsidRPr="006C11B9" w:rsidRDefault="00C27C3E" w:rsidP="00C27C3E">
                        <w:pPr>
                          <w:ind w:left="-90" w:right="-690"/>
                          <w:rPr>
                            <w:rFonts w:ascii="GHEA Grapalat" w:hAnsi="GHEA Grapalat" w:cs="Arial"/>
                            <w:sz w:val="14"/>
                            <w:szCs w:val="14"/>
                          </w:rPr>
                        </w:pPr>
                        <w:r w:rsidRPr="006C11B9">
                          <w:rPr>
                            <w:rFonts w:ascii="GHEA Grapalat" w:hAnsi="GHEA Grapalat" w:cs="Arial"/>
                            <w:sz w:val="14"/>
                            <w:szCs w:val="14"/>
                          </w:rPr>
                          <w:t>Surveys</w:t>
                        </w:r>
                      </w:p>
                      <w:p w14:paraId="3C97966F" w14:textId="77777777" w:rsidR="00C27C3E" w:rsidRPr="006C11B9" w:rsidRDefault="00C27C3E" w:rsidP="00C27C3E">
                        <w:pPr>
                          <w:ind w:left="-90" w:right="-690"/>
                          <w:rPr>
                            <w:rFonts w:ascii="GHEA Grapalat" w:hAnsi="GHEA Grapalat" w:cs="Arial"/>
                            <w:sz w:val="14"/>
                            <w:szCs w:val="14"/>
                          </w:rPr>
                        </w:pPr>
                        <w:r w:rsidRPr="006C11B9">
                          <w:rPr>
                            <w:rFonts w:ascii="GHEA Grapalat" w:hAnsi="GHEA Grapalat" w:cs="Arial"/>
                            <w:sz w:val="14"/>
                            <w:szCs w:val="14"/>
                          </w:rPr>
                          <w:t>Consultations</w:t>
                        </w:r>
                      </w:p>
                      <w:p w14:paraId="1E72EA81" w14:textId="77777777" w:rsidR="00C27C3E" w:rsidRPr="006C11B9" w:rsidRDefault="00C27C3E" w:rsidP="00C27C3E">
                        <w:pPr>
                          <w:ind w:left="-90" w:right="-690"/>
                          <w:rPr>
                            <w:rFonts w:ascii="GHEA Grapalat" w:hAnsi="GHEA Grapalat" w:cs="Arial"/>
                            <w:sz w:val="14"/>
                            <w:szCs w:val="14"/>
                          </w:rPr>
                        </w:pPr>
                        <w:r w:rsidRPr="006C11B9">
                          <w:rPr>
                            <w:rFonts w:ascii="GHEA Grapalat" w:hAnsi="GHEA Grapalat" w:cs="Arial"/>
                            <w:sz w:val="14"/>
                            <w:szCs w:val="14"/>
                          </w:rPr>
                          <w:t>Asset valuation</w:t>
                        </w:r>
                      </w:p>
                      <w:p w14:paraId="399B29F6" w14:textId="77777777" w:rsidR="00C27C3E" w:rsidRPr="00EF77DD" w:rsidRDefault="00C27C3E" w:rsidP="00C27C3E">
                        <w:pPr>
                          <w:ind w:left="-90" w:right="-690"/>
                          <w:rPr>
                            <w:rFonts w:ascii="Arial" w:hAnsi="Arial" w:cs="Arial"/>
                            <w:sz w:val="14"/>
                            <w:szCs w:val="14"/>
                          </w:rPr>
                        </w:pPr>
                      </w:p>
                    </w:txbxContent>
                  </v:textbox>
                </v:shape>
                <v:shape id="Text Box 258" o:spid="_x0000_s1040" type="#_x0000_t202" style="position:absolute;left:10006;top:3216;width:11435;height:3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">
                  <v:textbox>
                    <w:txbxContent>
                      <w:p w14:paraId="10A586B4" w14:textId="77777777" w:rsidR="00C27C3E" w:rsidRPr="006C11B9" w:rsidRDefault="00C27C3E" w:rsidP="00C27C3E">
                        <w:pPr>
                          <w:ind w:left="-90" w:right="-384"/>
                          <w:rPr>
                            <w:rFonts w:ascii="GHEA Grapalat" w:hAnsi="GHEA Grapalat" w:cs="Arial"/>
                            <w:b/>
                            <w:sz w:val="14"/>
                            <w:szCs w:val="14"/>
                          </w:rPr>
                        </w:pPr>
                        <w:r w:rsidRPr="006C11B9">
                          <w:rPr>
                            <w:rFonts w:ascii="GHEA Grapalat" w:hAnsi="GHEA Grapalat" w:cs="Arial"/>
                            <w:sz w:val="14"/>
                            <w:szCs w:val="14"/>
                          </w:rPr>
                          <w:t>Ministry of Finance</w:t>
                        </w:r>
                      </w:p>
                    </w:txbxContent>
                  </v:textbox>
                </v:shape>
                <v:line id="Line 259" o:spid="_x0000_s1041" style="position:absolute;visibility:visible;mso-wrap-style:square" from="30733,19296" to="37880,225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">
                  <v:stroke startarrow="block" endarrow="block"/>
                </v:line>
                <v:line id="Line 261" o:spid="_x0000_s1042" style="position:absolute;visibility:visible;mso-wrap-style:square" from="29303,19296" to="29309,32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" strokeweight="2.25pt">
                  <v:stroke dashstyle="dashDot" endarrow="block"/>
                </v:line>
                <v:line id="Line 263" o:spid="_x0000_s1043" style="position:absolute;flip:y;visibility:visible;mso-wrap-style:square" from="714,34304" to="4788,343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" strokeweight="2.25pt">
                  <v:stroke dashstyle="1 1"/>
                </v:line>
                <v:shape id="Text Box 264" o:spid="_x0000_s1044" type="#_x0000_t202" style="position:absolute;left:5717;top:33232;width:13595;height:21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">
                  <v:textbox>
                    <w:txbxContent>
                      <w:p w14:paraId="392D740B" w14:textId="77777777" w:rsidR="00C27C3E" w:rsidRPr="00F13048" w:rsidRDefault="00C27C3E" w:rsidP="00C27C3E">
                        <w:pPr>
                          <w:ind w:right="-612"/>
                          <w:rPr>
                            <w:rFonts w:ascii="Arial" w:hAnsi="Arial" w:cs="Arial"/>
                            <w:i/>
                            <w:sz w:val="14"/>
                            <w:szCs w:val="14"/>
                          </w:rPr>
                        </w:pPr>
                        <w:r w:rsidRPr="006C11B9">
                          <w:rPr>
                            <w:rFonts w:ascii="GHEA Grapalat" w:hAnsi="GHEA Grapalat" w:cs="Sylfaen"/>
                            <w:i/>
                            <w:sz w:val="14"/>
                            <w:szCs w:val="14"/>
                          </w:rPr>
                          <w:t>Complaints &amp; grievances</w:t>
                        </w:r>
                        <w:r w:rsidRPr="00EF77DD">
                          <w:rPr>
                            <w:rFonts w:ascii="Arial" w:hAnsi="Arial" w:cs="Arial"/>
                            <w:i/>
                            <w:sz w:val="14"/>
                            <w:szCs w:val="14"/>
                          </w:rPr>
                          <w:t xml:space="preserve"> </w:t>
                        </w:r>
                        <w:r w:rsidRPr="00EF77DD">
                          <w:rPr>
                            <w:rFonts w:ascii="Sylfaen" w:hAnsi="Sylfaen" w:cs="Sylfaen"/>
                            <w:i/>
                            <w:sz w:val="14"/>
                            <w:szCs w:val="14"/>
                          </w:rPr>
                          <w:t>դժգոհություններ</w:t>
                        </w:r>
                      </w:p>
                    </w:txbxContent>
                  </v:textbox>
                </v:shape>
                <v:line id="Line 265" o:spid="_x0000_s1045" style="position:absolute;visibility:visible;mso-wrap-style:square" from="21441,4466" to="26450,661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">
                  <v:stroke dashstyle="longDashDot" endarrow="block"/>
                </v:line>
                <v:line id="Line 269" o:spid="_x0000_s1046" style="position:absolute;visibility:visible;mso-wrap-style:square" from="37880,16080" to="42169,160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">
                  <v:stroke dashstyle="1 1" startarrow="block" endarrow="block"/>
                </v:line>
                <v:shape id="Text Box 270" o:spid="_x0000_s1047" type="#_x0000_t202" style="position:absolute;left:42169;top:14293;width:8576;height:3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">
                  <v:textbox>
                    <w:txbxContent>
                      <w:p w14:paraId="1FC99CDE" w14:textId="77777777" w:rsidR="00C27C3E" w:rsidRPr="006C11B9" w:rsidRDefault="00C27C3E" w:rsidP="00C27C3E">
                        <w:pPr>
                          <w:rPr>
                            <w:rFonts w:ascii="GHEA Grapalat" w:hAnsi="GHEA Grapalat"/>
                            <w:b/>
                            <w:sz w:val="14"/>
                            <w:szCs w:val="14"/>
                          </w:rPr>
                        </w:pPr>
                        <w:r w:rsidRPr="006C11B9">
                          <w:rPr>
                            <w:rFonts w:ascii="GHEA Grapalat" w:hAnsi="GHEA Grapalat"/>
                            <w:b/>
                            <w:sz w:val="14"/>
                            <w:szCs w:val="14"/>
                          </w:rPr>
                          <w:t>Cadaster Committee</w:t>
                        </w:r>
                      </w:p>
                    </w:txbxContent>
                  </v:textbox>
                </v:shape>
                <v:line id="Line 278" o:spid="_x0000_s1048" style="position:absolute;flip:x y;visibility:visible;mso-wrap-style:square" from="21441,5985" to="25998,7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">
                  <v:stroke dashstyle="dash" endarrow="block"/>
                </v:line>
                <v:line id="Line 282" o:spid="_x0000_s1049" style="position:absolute;visibility:visible;mso-wrap-style:square" from="30018,8576" to="30096,139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">
                  <v:stroke endarrow="block"/>
                </v:line>
                <v:line id="Line 286" o:spid="_x0000_s1050" style="position:absolute;flip:x;visibility:visible;mso-wrap-style:square" from="14294,18224" to="20727,182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" strokeweight="2.25pt">
                  <v:stroke dashstyle="1 1" endarrow="block"/>
                </v:line>
                <v:oval id="Oval 289" o:spid="_x0000_s1051" style="position:absolute;left:4288;top:16080;width:10006;height:5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"/>
                <v:shape id="Text Box 290" o:spid="_x0000_s1052" type="#_x0000_t202" style="position:absolute;left:5717;top:17152;width:6963;height:32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" filled="f">
                  <v:textbox>
                    <w:txbxContent>
                      <w:p w14:paraId="1493C672" w14:textId="77777777" w:rsidR="00C27C3E" w:rsidRPr="006C11B9" w:rsidRDefault="00C27C3E" w:rsidP="00C27C3E">
                        <w:pPr>
                          <w:rPr>
                            <w:rFonts w:ascii="GHEA Grapalat" w:hAnsi="GHEA Grapalat" w:cs="Arial"/>
                            <w:b/>
                            <w:sz w:val="14"/>
                            <w:szCs w:val="14"/>
                          </w:rPr>
                        </w:pPr>
                        <w:r w:rsidRPr="006C11B9">
                          <w:rPr>
                            <w:rFonts w:ascii="GHEA Grapalat" w:hAnsi="GHEA Grapalat" w:cs="Arial"/>
                            <w:b/>
                            <w:sz w:val="14"/>
                            <w:szCs w:val="14"/>
                          </w:rPr>
                          <w:t>Court</w:t>
                        </w:r>
                      </w:p>
                    </w:txbxContent>
                  </v:textbox>
                </v:shape>
                <v:line id="Line 294" o:spid="_x0000_s1053" style="position:absolute;visibility:visible;mso-wrap-style:square" from="29303,8576" to="29309,139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" strokeweight="2.25pt">
                  <v:stroke dashstyle="dashDot" endarrow="block"/>
                </v:line>
                <v:line id="Line 295" o:spid="_x0000_s1054" style="position:absolute;flip:x y;visibility:visible;mso-wrap-style:square" from="27874,19296" to="27880,32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" strokeweight="2.25pt">
                  <v:stroke dashstyle="1 1" endarrow="block"/>
                </v:line>
                <v:line id="Line 299" o:spid="_x0000_s1055" style="position:absolute;flip:x y;visibility:visible;mso-wrap-style:square" from="29303,20725" to="29309,335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" strokeweight="2.25pt">
                  <v:stroke dashstyle="1 1" endarrow="block"/>
                </v:line>
                <v:line id="Line 300" o:spid="_x0000_s1056" style="position:absolute;flip:x y;visibility:visible;mso-wrap-style:square" from="27874,8576" to="27880,139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" strokeweight="2.25pt">
                  <v:stroke dashstyle="1 1" endarrow="block"/>
                </v:line>
                <v:line id="Line 303" o:spid="_x0000_s1057" style="position:absolute;flip:x;visibility:visible;mso-wrap-style:square" from="27159,8576" to="27165,1393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" strokeweight="2.25pt">
                  <v:stroke dashstyle="1 1" endarrow="block"/>
                </v:line>
                <v:line id="Line 304" o:spid="_x0000_s1058" style="position:absolute;flip:x;visibility:visible;mso-wrap-style:square" from="27159,19296" to="27165,321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" strokeweight="2.25pt">
                  <v:stroke dashstyle="1 1" endarrow="block"/>
                </v:line>
                <w10:anchorlock/>
              </v:group>
            </w:pict>
          </mc:Fallback>
        </mc:AlternateContent>
      </w:r>
    </w:p>
    <w:p w14:paraId="24C4EAF6" w14:textId="77777777" w:rsidR="00C27C3E" w:rsidRPr="00E426E6" w:rsidRDefault="00C27C3E" w:rsidP="00C27C3E">
      <w:pPr>
        <w:pStyle w:val="BodyText"/>
        <w:spacing w:line="360" w:lineRule="auto"/>
        <w:rPr>
          <w:rFonts w:ascii="GHEA Grapalat" w:hAnsi="GHEA Grapalat" w:cs="Arial"/>
          <w:sz w:val="24"/>
          <w:szCs w:val="24"/>
        </w:rPr>
      </w:pPr>
    </w:p>
    <w:p w14:paraId="317694A4" w14:textId="77777777" w:rsidR="00C27C3E" w:rsidRPr="00E426E6" w:rsidRDefault="00C27C3E" w:rsidP="00C27C3E">
      <w:pPr>
        <w:pStyle w:val="BodyText"/>
        <w:spacing w:line="360" w:lineRule="auto"/>
        <w:rPr>
          <w:rFonts w:ascii="GHEA Grapalat" w:hAnsi="GHEA Grapalat" w:cs="Arial"/>
          <w:sz w:val="24"/>
          <w:szCs w:val="24"/>
        </w:rPr>
      </w:pPr>
    </w:p>
    <w:p w14:paraId="2D31370A" w14:textId="77777777" w:rsidR="00C27C3E" w:rsidRPr="007541DE" w:rsidRDefault="00C27C3E" w:rsidP="00C27C3E">
      <w:pPr>
        <w:pStyle w:val="Heading1"/>
        <w:numPr>
          <w:ilvl w:val="0"/>
          <w:numId w:val="4"/>
        </w:numPr>
        <w:spacing w:before="360" w:after="360"/>
        <w:ind w:left="0" w:firstLine="0"/>
        <w:jc w:val="center"/>
        <w:rPr>
          <w:rFonts w:ascii="GHEA Grapalat" w:hAnsi="GHEA Grapalat"/>
          <w:b w:val="0"/>
          <w:sz w:val="28"/>
          <w:szCs w:val="28"/>
        </w:rPr>
      </w:pPr>
      <w:bookmarkStart w:id="20" w:name="_Toc190351843"/>
      <w:bookmarkStart w:id="21" w:name="_Toc195212451"/>
      <w:bookmarkEnd w:id="20"/>
      <w:r w:rsidRPr="007541DE">
        <w:rPr>
          <w:rFonts w:ascii="GHEA Grapalat" w:hAnsi="GHEA Grapalat"/>
          <w:b w:val="0"/>
          <w:sz w:val="28"/>
          <w:szCs w:val="28"/>
        </w:rPr>
        <w:t>Complaints and Grievances</w:t>
      </w:r>
      <w:bookmarkEnd w:id="21"/>
    </w:p>
    <w:p w14:paraId="54193DD8" w14:textId="77777777" w:rsidR="00C27C3E" w:rsidRPr="001E0EAF"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316FCA">
        <w:rPr>
          <w:rFonts w:ascii="GHEA Grapalat" w:hAnsi="GHEA Grapalat" w:cs="Arial"/>
          <w:sz w:val="24"/>
        </w:rPr>
        <w:t>The</w:t>
      </w:r>
      <w:r w:rsidRPr="00E426E6">
        <w:rPr>
          <w:rFonts w:ascii="GHEA Grapalat" w:hAnsi="GHEA Grapalat" w:cs="Arial"/>
          <w:sz w:val="24"/>
        </w:rPr>
        <w:t xml:space="preserve"> grievance</w:t>
      </w:r>
      <w:r w:rsidRPr="00316FCA">
        <w:rPr>
          <w:rFonts w:ascii="GHEA Grapalat" w:hAnsi="GHEA Grapalat" w:cs="Arial"/>
          <w:sz w:val="24"/>
        </w:rPr>
        <w:t xml:space="preserve"> </w:t>
      </w:r>
      <w:r w:rsidRPr="00E426E6">
        <w:rPr>
          <w:rFonts w:ascii="GHEA Grapalat" w:hAnsi="GHEA Grapalat" w:cs="Arial"/>
          <w:sz w:val="24"/>
        </w:rPr>
        <w:t>redress mechanism</w:t>
      </w:r>
      <w:r w:rsidRPr="00C8571A">
        <w:rPr>
          <w:rFonts w:ascii="GHEA Grapalat" w:hAnsi="GHEA Grapalat" w:cs="Arial"/>
          <w:sz w:val="24"/>
        </w:rPr>
        <w:t xml:space="preserve"> </w:t>
      </w:r>
      <w:r w:rsidRPr="00316FCA">
        <w:rPr>
          <w:rFonts w:ascii="GHEA Grapalat" w:hAnsi="GHEA Grapalat" w:cs="Arial"/>
          <w:sz w:val="24"/>
        </w:rPr>
        <w:t>will</w:t>
      </w:r>
      <w:r w:rsidRPr="00E426E6">
        <w:rPr>
          <w:rFonts w:ascii="GHEA Grapalat" w:hAnsi="GHEA Grapalat" w:cs="Arial"/>
          <w:sz w:val="24"/>
        </w:rPr>
        <w:t xml:space="preserve"> allow</w:t>
      </w:r>
      <w:r w:rsidRPr="00C8571A">
        <w:rPr>
          <w:rFonts w:ascii="GHEA Grapalat" w:hAnsi="GHEA Grapalat" w:cs="Arial"/>
          <w:sz w:val="24"/>
        </w:rPr>
        <w:t xml:space="preserve"> </w:t>
      </w:r>
      <w:r w:rsidRPr="00A74616">
        <w:rPr>
          <w:rFonts w:ascii="GHEA Grapalat" w:hAnsi="GHEA Grapalat" w:cs="Arial"/>
        </w:rPr>
        <w:t>Affected Person</w:t>
      </w:r>
      <w:r w:rsidRPr="00316FCA">
        <w:rPr>
          <w:rFonts w:ascii="GHEA Grapalat" w:hAnsi="GHEA Grapalat" w:cs="Arial"/>
        </w:rPr>
        <w:t>s</w:t>
      </w:r>
      <w:r w:rsidRPr="00E426E6">
        <w:rPr>
          <w:rFonts w:ascii="GHEA Grapalat" w:hAnsi="GHEA Grapalat" w:cs="Arial"/>
        </w:rPr>
        <w:t xml:space="preserve"> and </w:t>
      </w:r>
      <w:r w:rsidRPr="00A74616">
        <w:rPr>
          <w:rFonts w:ascii="GHEA Grapalat" w:hAnsi="GHEA Grapalat" w:cs="Arial"/>
          <w:sz w:val="24"/>
          <w:szCs w:val="24"/>
        </w:rPr>
        <w:t>Affected Household</w:t>
      </w:r>
      <w:r w:rsidRPr="00316FCA">
        <w:rPr>
          <w:rFonts w:ascii="GHEA Grapalat" w:hAnsi="GHEA Grapalat" w:cs="Arial"/>
          <w:sz w:val="24"/>
          <w:szCs w:val="24"/>
        </w:rPr>
        <w:t>s</w:t>
      </w:r>
      <w:r w:rsidRPr="00E426E6" w:rsidDel="00A721D2">
        <w:rPr>
          <w:rFonts w:ascii="GHEA Grapalat" w:hAnsi="GHEA Grapalat" w:cs="Arial"/>
          <w:sz w:val="24"/>
        </w:rPr>
        <w:t xml:space="preserve"> </w:t>
      </w:r>
      <w:r w:rsidRPr="00C8571A">
        <w:rPr>
          <w:rFonts w:ascii="GHEA Grapalat" w:hAnsi="GHEA Grapalat" w:cs="Arial"/>
          <w:sz w:val="24"/>
        </w:rPr>
        <w:t>to appeal any disagreeable decision, practice o</w:t>
      </w:r>
      <w:r w:rsidRPr="001E0EAF">
        <w:rPr>
          <w:rFonts w:ascii="GHEA Grapalat" w:hAnsi="GHEA Grapalat" w:cs="Arial"/>
          <w:sz w:val="24"/>
        </w:rPr>
        <w:t xml:space="preserve">r activity arising from land or other assets compensation. During consultation, survey and compensation the </w:t>
      </w:r>
      <w:r w:rsidRPr="0091746A">
        <w:rPr>
          <w:rFonts w:ascii="GHEA Grapalat" w:hAnsi="GHEA Grapalat" w:cs="Arial"/>
          <w:sz w:val="24"/>
          <w:szCs w:val="24"/>
        </w:rPr>
        <w:t>Affected Persons and</w:t>
      </w:r>
      <w:r w:rsidRPr="00C8571A">
        <w:rPr>
          <w:rFonts w:ascii="GHEA Grapalat" w:hAnsi="GHEA Grapalat" w:cs="Arial"/>
          <w:sz w:val="24"/>
          <w:szCs w:val="24"/>
        </w:rPr>
        <w:t xml:space="preserve"> Affected Household</w:t>
      </w:r>
      <w:r w:rsidRPr="00316FCA">
        <w:rPr>
          <w:rFonts w:ascii="GHEA Grapalat" w:hAnsi="GHEA Grapalat" w:cs="Arial"/>
          <w:sz w:val="24"/>
          <w:szCs w:val="24"/>
        </w:rPr>
        <w:t>s</w:t>
      </w:r>
      <w:r w:rsidRPr="00E426E6">
        <w:rPr>
          <w:rFonts w:ascii="GHEA Grapalat" w:hAnsi="GHEA Grapalat" w:cs="Arial"/>
          <w:sz w:val="24"/>
        </w:rPr>
        <w:t xml:space="preserve"> shall be dully notified orally or in a written form about their rights and the procedure of complaints introduction. Comp</w:t>
      </w:r>
      <w:r w:rsidRPr="00C8571A">
        <w:rPr>
          <w:rFonts w:ascii="GHEA Grapalat" w:hAnsi="GHEA Grapalat" w:cs="Arial"/>
          <w:sz w:val="24"/>
        </w:rPr>
        <w:t>laints and not elimination of consequences should be ensured</w:t>
      </w:r>
      <w:r w:rsidRPr="001E0EAF">
        <w:rPr>
          <w:rFonts w:ascii="GHEA Grapalat" w:hAnsi="GHEA Grapalat" w:cs="Arial"/>
          <w:sz w:val="24"/>
        </w:rPr>
        <w:t xml:space="preserve"> (based on the steps provided in table 3)</w:t>
      </w:r>
      <w:r w:rsidRPr="008E57D0">
        <w:rPr>
          <w:rFonts w:ascii="GHEA Grapalat" w:hAnsi="GHEA Grapalat" w:cs="Arial"/>
          <w:sz w:val="24"/>
        </w:rPr>
        <w:t xml:space="preserve">. This can be achieved by due preparation of </w:t>
      </w:r>
      <w:r w:rsidRPr="00E426E6">
        <w:rPr>
          <w:rFonts w:ascii="GHEA Grapalat" w:hAnsi="GHEA Grapalat" w:cs="Arial"/>
          <w:sz w:val="24"/>
        </w:rPr>
        <w:t xml:space="preserve">land acquisition and resettlement, providing full participation of </w:t>
      </w:r>
      <w:r w:rsidRPr="00E426E6">
        <w:rPr>
          <w:rFonts w:ascii="GHEA Grapalat" w:hAnsi="GHEA Grapalat" w:cs="Arial"/>
        </w:rPr>
        <w:t>Affected Person</w:t>
      </w:r>
      <w:r w:rsidRPr="00316FCA">
        <w:rPr>
          <w:rFonts w:ascii="GHEA Grapalat" w:hAnsi="GHEA Grapalat" w:cs="Arial"/>
        </w:rPr>
        <w:t>s</w:t>
      </w:r>
      <w:r w:rsidRPr="00E426E6">
        <w:rPr>
          <w:rFonts w:ascii="GHEA Grapalat" w:hAnsi="GHEA Grapalat" w:cs="Arial"/>
        </w:rPr>
        <w:t xml:space="preserve"> and</w:t>
      </w:r>
      <w:r w:rsidRPr="00C8571A">
        <w:rPr>
          <w:rFonts w:ascii="GHEA Grapalat" w:hAnsi="GHEA Grapalat" w:cs="Arial"/>
          <w:sz w:val="24"/>
          <w:szCs w:val="24"/>
        </w:rPr>
        <w:t xml:space="preserve"> Affected Household</w:t>
      </w:r>
      <w:r w:rsidRPr="00316FCA">
        <w:rPr>
          <w:rFonts w:ascii="GHEA Grapalat" w:hAnsi="GHEA Grapalat" w:cs="Arial"/>
          <w:sz w:val="24"/>
          <w:szCs w:val="24"/>
        </w:rPr>
        <w:t>s</w:t>
      </w:r>
      <w:r w:rsidRPr="00E426E6">
        <w:rPr>
          <w:rFonts w:ascii="GHEA Grapalat" w:hAnsi="GHEA Grapalat" w:cs="Arial"/>
          <w:sz w:val="24"/>
        </w:rPr>
        <w:t xml:space="preserve"> and consultation, as well as providing contact and coordination between affected communities</w:t>
      </w:r>
      <w:r w:rsidRPr="00C8571A">
        <w:rPr>
          <w:rFonts w:ascii="GHEA Grapalat" w:hAnsi="GHEA Grapalat" w:cs="Arial"/>
          <w:sz w:val="24"/>
        </w:rPr>
        <w:t xml:space="preserve"> and</w:t>
      </w:r>
      <w:r w:rsidRPr="00A74616">
        <w:rPr>
          <w:rFonts w:ascii="GHEA Grapalat" w:hAnsi="GHEA Grapalat" w:cs="Arial"/>
          <w:sz w:val="24"/>
        </w:rPr>
        <w:t xml:space="preserve"> </w:t>
      </w:r>
      <w:r w:rsidRPr="003B264A">
        <w:rPr>
          <w:rFonts w:ascii="GHEA Grapalat" w:hAnsi="GHEA Grapalat" w:cs="Arial"/>
          <w:sz w:val="24"/>
        </w:rPr>
        <w:t xml:space="preserve">Implementation Agency. </w:t>
      </w:r>
    </w:p>
    <w:p w14:paraId="67665EAF" w14:textId="77777777" w:rsidR="00C27C3E" w:rsidRPr="00316FCA" w:rsidRDefault="00C27C3E" w:rsidP="00C27C3E">
      <w:pPr>
        <w:pStyle w:val="Caption"/>
        <w:spacing w:before="120" w:after="120" w:line="360" w:lineRule="auto"/>
        <w:jc w:val="center"/>
        <w:rPr>
          <w:rFonts w:ascii="GHEA Grapalat" w:hAnsi="GHEA Grapalat" w:cs="Arial"/>
          <w:b w:val="0"/>
          <w:sz w:val="24"/>
          <w:szCs w:val="24"/>
        </w:rPr>
      </w:pPr>
      <w:r w:rsidRPr="00316FCA">
        <w:rPr>
          <w:rFonts w:ascii="GHEA Grapalat" w:hAnsi="GHEA Grapalat" w:cs="Arial"/>
          <w:b w:val="0"/>
          <w:sz w:val="24"/>
          <w:szCs w:val="24"/>
        </w:rPr>
        <w:t>Table3. Grievance Resolution Process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066"/>
      </w:tblGrid>
      <w:tr w:rsidR="00C27C3E" w:rsidRPr="00E426E6" w14:paraId="2C5ECCBB" w14:textId="77777777" w:rsidTr="00290F39">
        <w:trPr>
          <w:trHeight w:val="251"/>
          <w:jc w:val="center"/>
        </w:trPr>
        <w:tc>
          <w:tcPr>
            <w:tcW w:w="9066" w:type="dxa"/>
            <w:shd w:val="clear" w:color="auto" w:fill="D9D9D9"/>
          </w:tcPr>
          <w:p w14:paraId="5D4B49E5" w14:textId="77777777" w:rsidR="00C27C3E" w:rsidRPr="00316FCA" w:rsidRDefault="00C27C3E" w:rsidP="00290F39">
            <w:pPr>
              <w:pStyle w:val="TableParagraph"/>
              <w:spacing w:line="276" w:lineRule="auto"/>
              <w:ind w:left="105" w:right="136"/>
              <w:jc w:val="both"/>
              <w:rPr>
                <w:rFonts w:ascii="GHEA Grapalat" w:hAnsi="GHEA Grapalat" w:cs="Arial"/>
                <w:sz w:val="24"/>
                <w:szCs w:val="24"/>
                <w:lang w:val="hy-AM"/>
              </w:rPr>
            </w:pPr>
            <w:r w:rsidRPr="00316FCA">
              <w:rPr>
                <w:rFonts w:ascii="GHEA Grapalat" w:hAnsi="GHEA Grapalat" w:cs="Arial"/>
                <w:sz w:val="24"/>
                <w:szCs w:val="24"/>
              </w:rPr>
              <w:t xml:space="preserve">Compensation Issues for </w:t>
            </w:r>
            <w:r w:rsidRPr="00316FCA">
              <w:rPr>
                <w:rFonts w:ascii="GHEA Grapalat" w:hAnsi="GHEA Grapalat" w:cs="Arial"/>
                <w:sz w:val="24"/>
                <w:szCs w:val="24"/>
                <w:lang w:val="en"/>
              </w:rPr>
              <w:t>Complaints</w:t>
            </w:r>
          </w:p>
        </w:tc>
      </w:tr>
      <w:tr w:rsidR="00C27C3E" w:rsidRPr="00E426E6" w14:paraId="0D731748" w14:textId="77777777" w:rsidTr="00290F39">
        <w:trPr>
          <w:trHeight w:val="1391"/>
          <w:jc w:val="center"/>
        </w:trPr>
        <w:tc>
          <w:tcPr>
            <w:tcW w:w="9066" w:type="dxa"/>
          </w:tcPr>
          <w:p w14:paraId="4BE0E30C" w14:textId="77777777" w:rsidR="00C27C3E" w:rsidRPr="0091746A" w:rsidRDefault="00C27C3E" w:rsidP="00290F39">
            <w:pPr>
              <w:pStyle w:val="TableParagraph"/>
              <w:numPr>
                <w:ilvl w:val="0"/>
                <w:numId w:val="21"/>
              </w:numPr>
              <w:spacing w:after="240" w:line="276" w:lineRule="auto"/>
              <w:ind w:right="136" w:hanging="375"/>
              <w:jc w:val="both"/>
              <w:rPr>
                <w:rFonts w:ascii="GHEA Grapalat" w:hAnsi="GHEA Grapalat" w:cs="Arial"/>
                <w:sz w:val="24"/>
                <w:szCs w:val="24"/>
              </w:rPr>
            </w:pPr>
            <w:r w:rsidRPr="0091746A">
              <w:rPr>
                <w:rFonts w:ascii="GHEA Grapalat" w:hAnsi="GHEA Grapalat" w:cs="Arial"/>
                <w:sz w:val="24"/>
                <w:szCs w:val="24"/>
              </w:rPr>
              <w:t>First, complaints resolution will be attempted at Yerevan Municipality Project Implementation Unit level. Within 30 days the Yerevan Municipality Project Implementation Unit</w:t>
            </w:r>
            <w:r w:rsidRPr="0091746A" w:rsidDel="00A46602">
              <w:rPr>
                <w:rFonts w:ascii="GHEA Grapalat" w:hAnsi="GHEA Grapalat" w:cs="Arial"/>
                <w:sz w:val="24"/>
                <w:szCs w:val="24"/>
              </w:rPr>
              <w:t xml:space="preserve"> </w:t>
            </w:r>
            <w:r w:rsidRPr="0091746A">
              <w:rPr>
                <w:rFonts w:ascii="GHEA Grapalat" w:hAnsi="GHEA Grapalat" w:cs="Arial"/>
                <w:sz w:val="24"/>
                <w:szCs w:val="24"/>
              </w:rPr>
              <w:t>will dismiss the case or recommend its settlements to the Affected Persons and Affected Households. The responses to Affected Person and Affected Household</w:t>
            </w:r>
            <w:r w:rsidRPr="0091746A" w:rsidDel="00153728">
              <w:rPr>
                <w:rFonts w:ascii="GHEA Grapalat" w:hAnsi="GHEA Grapalat" w:cs="Arial"/>
                <w:sz w:val="24"/>
                <w:szCs w:val="24"/>
              </w:rPr>
              <w:t xml:space="preserve"> </w:t>
            </w:r>
            <w:r w:rsidRPr="0091746A">
              <w:rPr>
                <w:rFonts w:ascii="GHEA Grapalat" w:hAnsi="GHEA Grapalat" w:cs="Arial"/>
                <w:sz w:val="24"/>
                <w:szCs w:val="24"/>
              </w:rPr>
              <w:t>s will be given in a written manner.</w:t>
            </w:r>
          </w:p>
        </w:tc>
      </w:tr>
      <w:tr w:rsidR="00C27C3E" w:rsidRPr="00E426E6" w14:paraId="2217738E" w14:textId="77777777" w:rsidTr="00290F39">
        <w:trPr>
          <w:trHeight w:val="621"/>
          <w:jc w:val="center"/>
        </w:trPr>
        <w:tc>
          <w:tcPr>
            <w:tcW w:w="9066" w:type="dxa"/>
          </w:tcPr>
          <w:p w14:paraId="1350E96B" w14:textId="77777777" w:rsidR="00C27C3E" w:rsidRPr="0091746A" w:rsidRDefault="00C27C3E" w:rsidP="00290F39">
            <w:pPr>
              <w:pStyle w:val="TableParagraph"/>
              <w:numPr>
                <w:ilvl w:val="0"/>
                <w:numId w:val="21"/>
              </w:numPr>
              <w:spacing w:after="240" w:line="276" w:lineRule="auto"/>
              <w:ind w:right="136" w:hanging="375"/>
              <w:jc w:val="both"/>
              <w:rPr>
                <w:rFonts w:ascii="GHEA Grapalat" w:hAnsi="GHEA Grapalat" w:cs="Arial"/>
                <w:sz w:val="24"/>
                <w:szCs w:val="24"/>
              </w:rPr>
            </w:pPr>
            <w:r w:rsidRPr="0091746A">
              <w:rPr>
                <w:rFonts w:ascii="GHEA Grapalat" w:hAnsi="GHEA Grapalat" w:cs="Arial"/>
                <w:sz w:val="24"/>
                <w:szCs w:val="24"/>
              </w:rPr>
              <w:t>If an Affected Person</w:t>
            </w:r>
            <w:r w:rsidRPr="0091746A" w:rsidDel="000C1073">
              <w:rPr>
                <w:rFonts w:ascii="GHEA Grapalat" w:hAnsi="GHEA Grapalat" w:cs="Arial"/>
                <w:sz w:val="24"/>
                <w:szCs w:val="24"/>
              </w:rPr>
              <w:t xml:space="preserve"> </w:t>
            </w:r>
            <w:r w:rsidRPr="0091746A">
              <w:rPr>
                <w:rFonts w:ascii="GHEA Grapalat" w:hAnsi="GHEA Grapalat" w:cs="Arial"/>
                <w:sz w:val="24"/>
                <w:szCs w:val="24"/>
              </w:rPr>
              <w:t>is not satisfied with the response or Yerevan Municipality Project Implementation Unit</w:t>
            </w:r>
            <w:r w:rsidRPr="0091746A" w:rsidDel="00A46602">
              <w:rPr>
                <w:rFonts w:ascii="GHEA Grapalat" w:hAnsi="GHEA Grapalat" w:cs="Arial"/>
                <w:sz w:val="24"/>
                <w:szCs w:val="24"/>
              </w:rPr>
              <w:t xml:space="preserve"> </w:t>
            </w:r>
            <w:r w:rsidRPr="0091746A">
              <w:rPr>
                <w:rFonts w:ascii="GHEA Grapalat" w:hAnsi="GHEA Grapalat" w:cs="Arial"/>
                <w:sz w:val="24"/>
                <w:szCs w:val="24"/>
              </w:rPr>
              <w:t>responsible staff needs additional capacity to response the ' grievance, the Grievance Review Group can be formulated. A settlement will be made within 30 days from the day of the start of the Grievance Review Group review. The responses to Affected Persons will be given in a written manner.</w:t>
            </w:r>
          </w:p>
        </w:tc>
      </w:tr>
      <w:tr w:rsidR="00C27C3E" w:rsidRPr="00E426E6" w14:paraId="684C342F" w14:textId="77777777" w:rsidTr="00290F39">
        <w:trPr>
          <w:trHeight w:val="414"/>
          <w:jc w:val="center"/>
        </w:trPr>
        <w:tc>
          <w:tcPr>
            <w:tcW w:w="9066" w:type="dxa"/>
          </w:tcPr>
          <w:p w14:paraId="78B8E593" w14:textId="77777777" w:rsidR="00C27C3E" w:rsidRPr="0091746A" w:rsidRDefault="00C27C3E" w:rsidP="00290F39">
            <w:pPr>
              <w:pStyle w:val="TableParagraph"/>
              <w:numPr>
                <w:ilvl w:val="0"/>
                <w:numId w:val="21"/>
              </w:numPr>
              <w:spacing w:after="240" w:line="276" w:lineRule="auto"/>
              <w:ind w:right="136" w:hanging="375"/>
              <w:jc w:val="both"/>
              <w:rPr>
                <w:rFonts w:ascii="GHEA Grapalat" w:hAnsi="GHEA Grapalat" w:cs="Arial"/>
                <w:sz w:val="24"/>
                <w:szCs w:val="24"/>
              </w:rPr>
            </w:pPr>
            <w:r w:rsidRPr="0091746A">
              <w:rPr>
                <w:rFonts w:ascii="GHEA Grapalat" w:hAnsi="GHEA Grapalat" w:cs="Arial"/>
                <w:sz w:val="24"/>
                <w:szCs w:val="24"/>
              </w:rPr>
              <w:t>If after the intervention and assistance with the Yerevan Municipality Project Implementation Unit or the Grievance Review Group no solution has been reached, the Affected Persons and Affected Households should present their grievance to Yerevan Municipality. Yerevan Municipality should provide a written response within 30 days.</w:t>
            </w:r>
          </w:p>
        </w:tc>
      </w:tr>
    </w:tbl>
    <w:p w14:paraId="4E7ACB9C" w14:textId="77777777" w:rsidR="00C27C3E" w:rsidRPr="00E426E6" w:rsidRDefault="00C27C3E" w:rsidP="00C27C3E">
      <w:pPr>
        <w:pStyle w:val="ListParagraph"/>
        <w:tabs>
          <w:tab w:val="left" w:pos="810"/>
        </w:tabs>
        <w:spacing w:line="276" w:lineRule="auto"/>
        <w:ind w:left="426"/>
        <w:rPr>
          <w:rFonts w:ascii="GHEA Grapalat" w:hAnsi="GHEA Grapalat" w:cs="Arial"/>
          <w:sz w:val="24"/>
        </w:rPr>
      </w:pPr>
    </w:p>
    <w:p w14:paraId="57E20606"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Nevertheless, above mentioned grievance mechanism does not limit the citizen’s right to submit the case to the court of law just in the first stage of grievance process.</w:t>
      </w:r>
    </w:p>
    <w:p w14:paraId="150DF2AB" w14:textId="77777777" w:rsidR="00C27C3E" w:rsidRPr="007541DE" w:rsidRDefault="00C27C3E" w:rsidP="00C27C3E">
      <w:pPr>
        <w:pStyle w:val="Heading1"/>
        <w:numPr>
          <w:ilvl w:val="0"/>
          <w:numId w:val="4"/>
        </w:numPr>
        <w:spacing w:before="360" w:after="360"/>
        <w:ind w:left="0" w:firstLine="0"/>
        <w:jc w:val="center"/>
        <w:rPr>
          <w:rFonts w:ascii="GHEA Grapalat" w:hAnsi="GHEA Grapalat"/>
          <w:b w:val="0"/>
          <w:sz w:val="28"/>
          <w:szCs w:val="28"/>
        </w:rPr>
      </w:pPr>
      <w:bookmarkStart w:id="22" w:name="_Toc190351845"/>
      <w:bookmarkStart w:id="23" w:name="_Toc195212452"/>
      <w:bookmarkEnd w:id="22"/>
      <w:r w:rsidRPr="007541DE">
        <w:rPr>
          <w:rFonts w:ascii="GHEA Grapalat" w:hAnsi="GHEA Grapalat"/>
          <w:b w:val="0"/>
          <w:sz w:val="28"/>
          <w:szCs w:val="28"/>
        </w:rPr>
        <w:t>Monitoring and Evaluation</w:t>
      </w:r>
      <w:bookmarkEnd w:id="23"/>
    </w:p>
    <w:p w14:paraId="53233F78" w14:textId="77777777" w:rsidR="00C27C3E" w:rsidRPr="008E57D0"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Land acquisition and resettlement under the Project will be subjected to both internal and external monitoring. Intern</w:t>
      </w:r>
      <w:r w:rsidRPr="00C8571A">
        <w:rPr>
          <w:rFonts w:ascii="GHEA Grapalat" w:hAnsi="GHEA Grapalat" w:cs="Arial"/>
          <w:sz w:val="24"/>
        </w:rPr>
        <w:t xml:space="preserve">al monitoring will be conducted by </w:t>
      </w:r>
      <w:r w:rsidRPr="001E0EAF">
        <w:rPr>
          <w:rFonts w:ascii="GHEA Grapalat" w:hAnsi="GHEA Grapalat" w:cs="Arial"/>
          <w:sz w:val="24"/>
        </w:rPr>
        <w:t xml:space="preserve">Social Safeguard and Resettlement Specialist. External monitoring will be conducted due to sectional approach and will be assigned to an External Monitoring Agency to be hired by </w:t>
      </w:r>
      <w:r w:rsidRPr="00E426E6">
        <w:rPr>
          <w:rFonts w:ascii="GHEA Grapalat" w:hAnsi="GHEA Grapalat" w:cs="Arial"/>
          <w:sz w:val="24"/>
        </w:rPr>
        <w:t xml:space="preserve">Yerevan Municipality Project Implementation Unit and approved by </w:t>
      </w:r>
      <w:r w:rsidRPr="00E426E6">
        <w:rPr>
          <w:rFonts w:ascii="GHEA Grapalat" w:hAnsi="GHEA Grapalat" w:cs="Arial"/>
          <w:sz w:val="24"/>
          <w:szCs w:val="24"/>
        </w:rPr>
        <w:t>Asian Development Bank</w:t>
      </w:r>
      <w:r w:rsidRPr="00E426E6">
        <w:rPr>
          <w:rFonts w:ascii="GHEA Grapalat" w:hAnsi="GHEA Grapalat" w:cs="Arial"/>
          <w:sz w:val="24"/>
        </w:rPr>
        <w:t xml:space="preserve"> The </w:t>
      </w:r>
      <w:r w:rsidRPr="00E426E6">
        <w:rPr>
          <w:rFonts w:ascii="GHEA Grapalat" w:hAnsi="GHEA Grapalat" w:cs="Arial"/>
          <w:sz w:val="24"/>
          <w:szCs w:val="24"/>
        </w:rPr>
        <w:t>External Monitoring Agency</w:t>
      </w:r>
      <w:r w:rsidRPr="00E426E6">
        <w:rPr>
          <w:rFonts w:ascii="GHEA Grapalat" w:hAnsi="GHEA Grapalat" w:cs="Arial"/>
          <w:sz w:val="24"/>
        </w:rPr>
        <w:t xml:space="preserve"> will be selected among Non-Governmental Organization</w:t>
      </w:r>
      <w:r w:rsidRPr="00316FCA">
        <w:rPr>
          <w:rFonts w:ascii="GHEA Grapalat" w:hAnsi="GHEA Grapalat" w:cs="Arial"/>
          <w:sz w:val="24"/>
        </w:rPr>
        <w:t>s</w:t>
      </w:r>
      <w:r w:rsidRPr="00E426E6">
        <w:rPr>
          <w:rFonts w:ascii="GHEA Grapalat" w:hAnsi="GHEA Grapalat" w:cs="Arial"/>
          <w:sz w:val="24"/>
        </w:rPr>
        <w:t xml:space="preserve">, academic </w:t>
      </w:r>
      <w:r w:rsidRPr="00316FCA">
        <w:rPr>
          <w:rFonts w:ascii="GHEA Grapalat" w:hAnsi="GHEA Grapalat" w:cs="Arial"/>
          <w:sz w:val="24"/>
        </w:rPr>
        <w:t>i</w:t>
      </w:r>
      <w:r w:rsidRPr="00E426E6">
        <w:rPr>
          <w:rFonts w:ascii="GHEA Grapalat" w:hAnsi="GHEA Grapalat" w:cs="Arial"/>
          <w:sz w:val="24"/>
        </w:rPr>
        <w:t xml:space="preserve">nstitutions, or consulting firms. </w:t>
      </w:r>
      <w:r w:rsidRPr="00C8571A">
        <w:rPr>
          <w:rFonts w:ascii="GHEA Grapalat" w:hAnsi="GHEA Grapalat" w:cs="Arial"/>
          <w:sz w:val="24"/>
          <w:szCs w:val="24"/>
        </w:rPr>
        <w:t>Asian Development Bank</w:t>
      </w:r>
      <w:r w:rsidRPr="003B264A">
        <w:rPr>
          <w:rFonts w:ascii="GHEA Grapalat" w:hAnsi="GHEA Grapalat" w:cs="Arial"/>
          <w:sz w:val="24"/>
        </w:rPr>
        <w:t xml:space="preserve"> will advise Yerevan Municipality </w:t>
      </w:r>
      <w:r w:rsidRPr="001E0EAF">
        <w:rPr>
          <w:rFonts w:ascii="GHEA Grapalat" w:hAnsi="GHEA Grapalat" w:cs="Arial"/>
          <w:sz w:val="24"/>
        </w:rPr>
        <w:t xml:space="preserve">on the </w:t>
      </w:r>
      <w:r w:rsidRPr="001E0EAF">
        <w:rPr>
          <w:rFonts w:ascii="GHEA Grapalat" w:hAnsi="GHEA Grapalat" w:cs="Arial"/>
          <w:sz w:val="24"/>
          <w:szCs w:val="24"/>
        </w:rPr>
        <w:t>External Monitoring Agency</w:t>
      </w:r>
      <w:r w:rsidRPr="001E0EAF">
        <w:rPr>
          <w:rFonts w:ascii="GHEA Grapalat" w:hAnsi="GHEA Grapalat" w:cs="Arial"/>
          <w:sz w:val="24"/>
        </w:rPr>
        <w:t>’s terms of reference once Project implementation has begun.</w:t>
      </w:r>
    </w:p>
    <w:p w14:paraId="0A46C506" w14:textId="77777777" w:rsidR="00C27C3E" w:rsidRPr="001E0EAF"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8E57D0">
        <w:rPr>
          <w:rFonts w:ascii="GHEA Grapalat" w:hAnsi="GHEA Grapalat" w:cs="Arial"/>
          <w:sz w:val="24"/>
        </w:rPr>
        <w:t>The i</w:t>
      </w:r>
      <w:r w:rsidRPr="00E426E6">
        <w:rPr>
          <w:rFonts w:ascii="GHEA Grapalat" w:hAnsi="GHEA Grapalat" w:cs="Arial"/>
          <w:sz w:val="24"/>
        </w:rPr>
        <w:t xml:space="preserve">nternal monitoring will be carried out routinely by Social Safeguards and Resettlement Specialist either directly or through the services of a consultant. The results will be communicated to </w:t>
      </w:r>
      <w:r w:rsidRPr="00E426E6">
        <w:rPr>
          <w:rFonts w:ascii="GHEA Grapalat" w:hAnsi="GHEA Grapalat" w:cs="Arial"/>
          <w:sz w:val="24"/>
          <w:szCs w:val="24"/>
        </w:rPr>
        <w:t>Asian Development Bank</w:t>
      </w:r>
      <w:r w:rsidRPr="00E426E6">
        <w:rPr>
          <w:rFonts w:ascii="GHEA Grapalat" w:hAnsi="GHEA Grapalat" w:cs="Arial"/>
          <w:sz w:val="24"/>
        </w:rPr>
        <w:t xml:space="preserve"> through the quarterly project implementation reports. Indicators for the internal monitoring will be those related to process and immediate outputs and results, which allow to assess the progress and results of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implementation, and to adjust the work program, if necessary. The quarterly reports will be </w:t>
      </w:r>
      <w:r w:rsidRPr="00C8571A">
        <w:rPr>
          <w:rFonts w:ascii="GHEA Grapalat" w:hAnsi="GHEA Grapalat" w:cs="Arial"/>
          <w:sz w:val="24"/>
        </w:rPr>
        <w:t xml:space="preserve">included </w:t>
      </w:r>
      <w:r w:rsidRPr="00A74616">
        <w:rPr>
          <w:rFonts w:ascii="GHEA Grapalat" w:hAnsi="GHEA Grapalat" w:cs="Arial"/>
          <w:sz w:val="24"/>
        </w:rPr>
        <w:t xml:space="preserve">in the standard supervision reports to </w:t>
      </w:r>
      <w:r w:rsidRPr="00A74616">
        <w:rPr>
          <w:rFonts w:ascii="GHEA Grapalat" w:hAnsi="GHEA Grapalat" w:cs="Arial"/>
          <w:sz w:val="24"/>
          <w:szCs w:val="24"/>
        </w:rPr>
        <w:t xml:space="preserve">Asian Development </w:t>
      </w:r>
      <w:r w:rsidRPr="003B264A">
        <w:rPr>
          <w:rFonts w:ascii="GHEA Grapalat" w:hAnsi="GHEA Grapalat" w:cs="Arial"/>
          <w:sz w:val="24"/>
          <w:szCs w:val="24"/>
        </w:rPr>
        <w:t>Bank</w:t>
      </w:r>
      <w:r w:rsidRPr="003B264A">
        <w:rPr>
          <w:rFonts w:ascii="GHEA Grapalat" w:hAnsi="GHEA Grapalat" w:cs="Arial"/>
          <w:sz w:val="24"/>
        </w:rPr>
        <w:t>. Specific monitoring benchmarks will be:</w:t>
      </w:r>
    </w:p>
    <w:p w14:paraId="58013645" w14:textId="77777777" w:rsidR="00C27C3E" w:rsidRPr="001E0EAF" w:rsidRDefault="00C27C3E" w:rsidP="00C27C3E">
      <w:pPr>
        <w:pStyle w:val="ListParagraph"/>
        <w:widowControl/>
        <w:numPr>
          <w:ilvl w:val="1"/>
          <w:numId w:val="22"/>
        </w:numPr>
        <w:tabs>
          <w:tab w:val="left" w:pos="810"/>
        </w:tabs>
        <w:autoSpaceDE/>
        <w:autoSpaceDN/>
        <w:spacing w:line="276" w:lineRule="auto"/>
        <w:ind w:left="0" w:firstLine="450"/>
        <w:rPr>
          <w:rFonts w:ascii="GHEA Grapalat" w:hAnsi="GHEA Grapalat" w:cs="Arial"/>
          <w:sz w:val="24"/>
        </w:rPr>
      </w:pPr>
      <w:r w:rsidRPr="001E0EAF">
        <w:rPr>
          <w:rFonts w:ascii="GHEA Grapalat" w:hAnsi="GHEA Grapalat" w:cs="Arial"/>
          <w:sz w:val="24"/>
        </w:rPr>
        <w:t xml:space="preserve">Information campaign and consultation with </w:t>
      </w:r>
      <w:r w:rsidRPr="001E0EAF">
        <w:rPr>
          <w:rFonts w:ascii="GHEA Grapalat" w:hAnsi="GHEA Grapalat" w:cs="Arial"/>
        </w:rPr>
        <w:t>Affected Person</w:t>
      </w:r>
      <w:r w:rsidRPr="00316FCA">
        <w:rPr>
          <w:rFonts w:ascii="GHEA Grapalat" w:hAnsi="GHEA Grapalat" w:cs="Arial"/>
        </w:rPr>
        <w:t>s</w:t>
      </w:r>
      <w:r w:rsidRPr="00E426E6">
        <w:rPr>
          <w:rFonts w:ascii="GHEA Grapalat" w:hAnsi="GHEA Grapalat" w:cs="Arial"/>
        </w:rPr>
        <w:t xml:space="preserve"> and</w:t>
      </w:r>
      <w:r w:rsidRPr="00E426E6">
        <w:rPr>
          <w:rFonts w:ascii="GHEA Grapalat" w:hAnsi="GHEA Grapalat" w:cs="Arial"/>
          <w:sz w:val="24"/>
          <w:szCs w:val="24"/>
        </w:rPr>
        <w:t xml:space="preserve"> </w:t>
      </w:r>
      <w:r w:rsidRPr="00C8571A">
        <w:rPr>
          <w:rFonts w:ascii="GHEA Grapalat" w:hAnsi="GHEA Grapalat" w:cs="Arial"/>
          <w:sz w:val="24"/>
          <w:szCs w:val="24"/>
        </w:rPr>
        <w:t>Affected Household</w:t>
      </w:r>
      <w:r w:rsidRPr="001E0EAF">
        <w:rPr>
          <w:rFonts w:ascii="GHEA Grapalat" w:hAnsi="GHEA Grapalat" w:cs="Arial"/>
          <w:sz w:val="24"/>
        </w:rPr>
        <w:t>s;</w:t>
      </w:r>
    </w:p>
    <w:p w14:paraId="418BCCA8" w14:textId="77777777" w:rsidR="00C27C3E" w:rsidRPr="008E57D0" w:rsidRDefault="00C27C3E" w:rsidP="00C27C3E">
      <w:pPr>
        <w:pStyle w:val="ListParagraph"/>
        <w:widowControl/>
        <w:numPr>
          <w:ilvl w:val="1"/>
          <w:numId w:val="22"/>
        </w:numPr>
        <w:tabs>
          <w:tab w:val="left" w:pos="810"/>
        </w:tabs>
        <w:autoSpaceDE/>
        <w:autoSpaceDN/>
        <w:spacing w:line="276" w:lineRule="auto"/>
        <w:ind w:left="0" w:firstLine="450"/>
        <w:rPr>
          <w:rFonts w:ascii="GHEA Grapalat" w:hAnsi="GHEA Grapalat" w:cs="Arial"/>
          <w:sz w:val="24"/>
        </w:rPr>
      </w:pPr>
      <w:r w:rsidRPr="008E57D0">
        <w:rPr>
          <w:rFonts w:ascii="GHEA Grapalat" w:hAnsi="GHEA Grapalat" w:cs="Arial"/>
          <w:sz w:val="24"/>
        </w:rPr>
        <w:t>Status of land acquisition and payments on land compensation;</w:t>
      </w:r>
    </w:p>
    <w:p w14:paraId="2B372FD6" w14:textId="77777777" w:rsidR="00C27C3E" w:rsidRPr="00E426E6" w:rsidRDefault="00C27C3E" w:rsidP="00C27C3E">
      <w:pPr>
        <w:pStyle w:val="ListParagraph"/>
        <w:widowControl/>
        <w:numPr>
          <w:ilvl w:val="1"/>
          <w:numId w:val="22"/>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Compensation for affected structures and other assets;</w:t>
      </w:r>
    </w:p>
    <w:p w14:paraId="7F32E04F" w14:textId="77777777" w:rsidR="00C27C3E" w:rsidRPr="00E426E6" w:rsidRDefault="00C27C3E" w:rsidP="00C27C3E">
      <w:pPr>
        <w:pStyle w:val="ListParagraph"/>
        <w:widowControl/>
        <w:numPr>
          <w:ilvl w:val="1"/>
          <w:numId w:val="22"/>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 xml:space="preserve">Relocation of </w:t>
      </w:r>
      <w:r w:rsidRPr="00E426E6">
        <w:rPr>
          <w:rFonts w:ascii="GHEA Grapalat" w:hAnsi="GHEA Grapalat" w:cs="Arial"/>
        </w:rPr>
        <w:t>Affected Persons</w:t>
      </w:r>
      <w:r w:rsidRPr="00E426E6">
        <w:rPr>
          <w:rFonts w:ascii="GHEA Grapalat" w:hAnsi="GHEA Grapalat" w:cs="Arial"/>
          <w:sz w:val="24"/>
        </w:rPr>
        <w:t>;</w:t>
      </w:r>
    </w:p>
    <w:p w14:paraId="5DD4200C" w14:textId="77777777" w:rsidR="00C27C3E" w:rsidRPr="00E426E6" w:rsidRDefault="00C27C3E" w:rsidP="00C27C3E">
      <w:pPr>
        <w:pStyle w:val="ListParagraph"/>
        <w:widowControl/>
        <w:numPr>
          <w:ilvl w:val="1"/>
          <w:numId w:val="22"/>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Payments for loss of income;</w:t>
      </w:r>
    </w:p>
    <w:p w14:paraId="2DDE552F" w14:textId="77777777" w:rsidR="00C27C3E" w:rsidRPr="00E426E6" w:rsidRDefault="00C27C3E" w:rsidP="00C27C3E">
      <w:pPr>
        <w:pStyle w:val="ListParagraph"/>
        <w:widowControl/>
        <w:numPr>
          <w:ilvl w:val="1"/>
          <w:numId w:val="22"/>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Income restoration activities;</w:t>
      </w:r>
    </w:p>
    <w:p w14:paraId="4576CA56" w14:textId="77777777" w:rsidR="00C27C3E" w:rsidRPr="00E426E6" w:rsidRDefault="00C27C3E" w:rsidP="00C27C3E">
      <w:pPr>
        <w:pStyle w:val="ListParagraph"/>
        <w:widowControl/>
        <w:numPr>
          <w:ilvl w:val="1"/>
          <w:numId w:val="22"/>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Livelihood restoration.</w:t>
      </w:r>
    </w:p>
    <w:p w14:paraId="793D0C0C" w14:textId="77777777" w:rsidR="00C27C3E" w:rsidRPr="00A7461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The above information will be collected by Social Safeguard</w:t>
      </w:r>
      <w:r w:rsidRPr="00316FCA">
        <w:rPr>
          <w:rFonts w:ascii="GHEA Grapalat" w:hAnsi="GHEA Grapalat" w:cs="Arial"/>
          <w:sz w:val="24"/>
        </w:rPr>
        <w:t>s</w:t>
      </w:r>
      <w:r w:rsidRPr="00E426E6">
        <w:rPr>
          <w:rFonts w:ascii="GHEA Grapalat" w:hAnsi="GHEA Grapalat" w:cs="Arial"/>
          <w:sz w:val="24"/>
        </w:rPr>
        <w:t xml:space="preserve"> and Resettlement Specialist which is responsible for monitoring the day-to-day resettlement</w:t>
      </w:r>
      <w:r w:rsidRPr="00C8571A">
        <w:rPr>
          <w:rFonts w:ascii="GHEA Grapalat" w:hAnsi="GHEA Grapalat" w:cs="Arial"/>
          <w:sz w:val="24"/>
        </w:rPr>
        <w:t xml:space="preserve"> activities of the project through the following instruments:</w:t>
      </w:r>
    </w:p>
    <w:p w14:paraId="36041B27" w14:textId="77777777" w:rsidR="00C27C3E" w:rsidRPr="00A74616" w:rsidRDefault="00C27C3E" w:rsidP="00C27C3E">
      <w:pPr>
        <w:pStyle w:val="ListParagraph"/>
        <w:widowControl/>
        <w:numPr>
          <w:ilvl w:val="1"/>
          <w:numId w:val="23"/>
        </w:numPr>
        <w:tabs>
          <w:tab w:val="left" w:pos="810"/>
        </w:tabs>
        <w:autoSpaceDE/>
        <w:autoSpaceDN/>
        <w:spacing w:line="276" w:lineRule="auto"/>
        <w:ind w:left="0" w:firstLine="450"/>
        <w:rPr>
          <w:rFonts w:ascii="GHEA Grapalat" w:hAnsi="GHEA Grapalat" w:cs="Arial"/>
          <w:sz w:val="24"/>
        </w:rPr>
      </w:pPr>
      <w:r w:rsidRPr="00A74616">
        <w:rPr>
          <w:rFonts w:ascii="GHEA Grapalat" w:hAnsi="GHEA Grapalat" w:cs="Arial"/>
          <w:sz w:val="24"/>
        </w:rPr>
        <w:t xml:space="preserve">Review of census information for all </w:t>
      </w:r>
      <w:r w:rsidRPr="003B264A">
        <w:rPr>
          <w:rFonts w:ascii="GHEA Grapalat" w:hAnsi="GHEA Grapalat" w:cs="Arial"/>
        </w:rPr>
        <w:t>Affected Person</w:t>
      </w:r>
      <w:r w:rsidRPr="00316FCA">
        <w:rPr>
          <w:rFonts w:ascii="GHEA Grapalat" w:hAnsi="GHEA Grapalat" w:cs="Arial"/>
        </w:rPr>
        <w:t>s</w:t>
      </w:r>
      <w:r w:rsidRPr="00E426E6" w:rsidDel="002E2E42">
        <w:rPr>
          <w:rFonts w:ascii="GHEA Grapalat" w:hAnsi="GHEA Grapalat" w:cs="Arial"/>
          <w:sz w:val="24"/>
        </w:rPr>
        <w:t xml:space="preserve"> </w:t>
      </w:r>
      <w:r w:rsidRPr="00E426E6">
        <w:rPr>
          <w:rFonts w:ascii="GHEA Grapalat" w:hAnsi="GHEA Grapalat" w:cs="Arial"/>
          <w:sz w:val="24"/>
        </w:rPr>
        <w:t>and</w:t>
      </w:r>
      <w:r w:rsidRPr="00316FCA">
        <w:rPr>
          <w:rFonts w:ascii="GHEA Grapalat" w:hAnsi="GHEA Grapalat" w:cs="Arial"/>
          <w:sz w:val="24"/>
        </w:rPr>
        <w:t xml:space="preserve"> </w:t>
      </w:r>
      <w:r w:rsidRPr="00E426E6">
        <w:rPr>
          <w:rFonts w:ascii="GHEA Grapalat" w:hAnsi="GHEA Grapalat" w:cs="Arial"/>
          <w:sz w:val="24"/>
          <w:szCs w:val="24"/>
        </w:rPr>
        <w:t>Affected Household</w:t>
      </w:r>
      <w:r w:rsidRPr="00C8571A">
        <w:rPr>
          <w:rFonts w:ascii="GHEA Grapalat" w:hAnsi="GHEA Grapalat" w:cs="Arial"/>
          <w:sz w:val="24"/>
        </w:rPr>
        <w:t>s;</w:t>
      </w:r>
    </w:p>
    <w:p w14:paraId="56926522" w14:textId="77777777" w:rsidR="00C27C3E" w:rsidRPr="00A74616" w:rsidRDefault="00C27C3E" w:rsidP="00C27C3E">
      <w:pPr>
        <w:pStyle w:val="ListParagraph"/>
        <w:widowControl/>
        <w:numPr>
          <w:ilvl w:val="1"/>
          <w:numId w:val="23"/>
        </w:numPr>
        <w:tabs>
          <w:tab w:val="left" w:pos="810"/>
        </w:tabs>
        <w:autoSpaceDE/>
        <w:autoSpaceDN/>
        <w:spacing w:line="276" w:lineRule="auto"/>
        <w:ind w:left="0" w:firstLine="450"/>
        <w:rPr>
          <w:rFonts w:ascii="GHEA Grapalat" w:hAnsi="GHEA Grapalat" w:cs="Arial"/>
          <w:sz w:val="24"/>
        </w:rPr>
      </w:pPr>
      <w:r w:rsidRPr="00A74616">
        <w:rPr>
          <w:rFonts w:ascii="GHEA Grapalat" w:hAnsi="GHEA Grapalat" w:cs="Arial"/>
          <w:sz w:val="24"/>
        </w:rPr>
        <w:t xml:space="preserve">Consultation and informal interviews with </w:t>
      </w:r>
      <w:r w:rsidRPr="003B264A">
        <w:rPr>
          <w:rFonts w:ascii="GHEA Grapalat" w:hAnsi="GHEA Grapalat" w:cs="Arial"/>
        </w:rPr>
        <w:t>Affected Person</w:t>
      </w:r>
      <w:r w:rsidRPr="00316FCA">
        <w:rPr>
          <w:rFonts w:ascii="GHEA Grapalat" w:hAnsi="GHEA Grapalat" w:cs="Arial"/>
        </w:rPr>
        <w:t>s</w:t>
      </w:r>
      <w:r w:rsidRPr="00E426E6" w:rsidDel="002E2E42">
        <w:rPr>
          <w:rFonts w:ascii="GHEA Grapalat" w:hAnsi="GHEA Grapalat" w:cs="Arial"/>
          <w:sz w:val="24"/>
        </w:rPr>
        <w:t xml:space="preserve"> </w:t>
      </w:r>
      <w:r w:rsidRPr="00E426E6">
        <w:rPr>
          <w:rFonts w:ascii="GHEA Grapalat" w:hAnsi="GHEA Grapalat" w:cs="Arial"/>
          <w:sz w:val="24"/>
        </w:rPr>
        <w:t>and</w:t>
      </w:r>
      <w:r w:rsidRPr="00316FCA">
        <w:rPr>
          <w:rFonts w:ascii="GHEA Grapalat" w:hAnsi="GHEA Grapalat" w:cs="Arial"/>
          <w:sz w:val="24"/>
        </w:rPr>
        <w:t xml:space="preserve"> </w:t>
      </w:r>
      <w:r w:rsidRPr="00E426E6">
        <w:rPr>
          <w:rFonts w:ascii="GHEA Grapalat" w:hAnsi="GHEA Grapalat" w:cs="Arial"/>
          <w:sz w:val="24"/>
          <w:szCs w:val="24"/>
        </w:rPr>
        <w:t>Affected Household</w:t>
      </w:r>
      <w:r w:rsidRPr="00A74616">
        <w:rPr>
          <w:rFonts w:ascii="GHEA Grapalat" w:hAnsi="GHEA Grapalat" w:cs="Arial"/>
          <w:sz w:val="24"/>
        </w:rPr>
        <w:t>s;</w:t>
      </w:r>
    </w:p>
    <w:p w14:paraId="493EAB82" w14:textId="77777777" w:rsidR="00C27C3E" w:rsidRPr="001E0EAF" w:rsidRDefault="00C27C3E" w:rsidP="00C27C3E">
      <w:pPr>
        <w:pStyle w:val="ListParagraph"/>
        <w:widowControl/>
        <w:numPr>
          <w:ilvl w:val="1"/>
          <w:numId w:val="23"/>
        </w:numPr>
        <w:tabs>
          <w:tab w:val="left" w:pos="810"/>
        </w:tabs>
        <w:autoSpaceDE/>
        <w:autoSpaceDN/>
        <w:spacing w:line="276" w:lineRule="auto"/>
        <w:ind w:left="0" w:firstLine="450"/>
        <w:rPr>
          <w:rFonts w:ascii="GHEA Grapalat" w:hAnsi="GHEA Grapalat" w:cs="Arial"/>
          <w:sz w:val="24"/>
        </w:rPr>
      </w:pPr>
      <w:r w:rsidRPr="001E0EAF">
        <w:rPr>
          <w:rFonts w:ascii="GHEA Grapalat" w:hAnsi="GHEA Grapalat" w:cs="Arial"/>
          <w:sz w:val="24"/>
        </w:rPr>
        <w:t>In-depth case studies;</w:t>
      </w:r>
    </w:p>
    <w:p w14:paraId="0446721F" w14:textId="77777777" w:rsidR="00C27C3E" w:rsidRPr="003B264A" w:rsidRDefault="00C27C3E" w:rsidP="00C27C3E">
      <w:pPr>
        <w:pStyle w:val="ListParagraph"/>
        <w:widowControl/>
        <w:numPr>
          <w:ilvl w:val="1"/>
          <w:numId w:val="23"/>
        </w:numPr>
        <w:tabs>
          <w:tab w:val="left" w:pos="810"/>
        </w:tabs>
        <w:autoSpaceDE/>
        <w:autoSpaceDN/>
        <w:spacing w:line="276" w:lineRule="auto"/>
        <w:ind w:left="0" w:firstLine="450"/>
        <w:rPr>
          <w:rFonts w:ascii="GHEA Grapalat" w:hAnsi="GHEA Grapalat" w:cs="Arial"/>
          <w:sz w:val="24"/>
        </w:rPr>
      </w:pPr>
      <w:r w:rsidRPr="001E0EAF">
        <w:rPr>
          <w:rFonts w:ascii="GHEA Grapalat" w:hAnsi="GHEA Grapalat" w:cs="Arial"/>
          <w:sz w:val="24"/>
        </w:rPr>
        <w:t xml:space="preserve">Sample survey of </w:t>
      </w:r>
      <w:r w:rsidRPr="0091746A">
        <w:rPr>
          <w:rFonts w:ascii="GHEA Grapalat" w:hAnsi="GHEA Grapalat" w:cs="Arial"/>
          <w:sz w:val="24"/>
          <w:szCs w:val="24"/>
        </w:rPr>
        <w:t>Affected Persons and Affected</w:t>
      </w:r>
      <w:r w:rsidRPr="00C8571A">
        <w:rPr>
          <w:rFonts w:ascii="GHEA Grapalat" w:hAnsi="GHEA Grapalat" w:cs="Arial"/>
          <w:sz w:val="24"/>
          <w:szCs w:val="24"/>
        </w:rPr>
        <w:t xml:space="preserve"> Household</w:t>
      </w:r>
      <w:r w:rsidRPr="00A74616">
        <w:rPr>
          <w:rFonts w:ascii="GHEA Grapalat" w:hAnsi="GHEA Grapalat" w:cs="Arial"/>
          <w:sz w:val="24"/>
        </w:rPr>
        <w:t>s;</w:t>
      </w:r>
    </w:p>
    <w:p w14:paraId="1D94C536" w14:textId="77777777" w:rsidR="00C27C3E" w:rsidRPr="001E0EAF" w:rsidRDefault="00C27C3E" w:rsidP="00C27C3E">
      <w:pPr>
        <w:pStyle w:val="ListParagraph"/>
        <w:widowControl/>
        <w:numPr>
          <w:ilvl w:val="1"/>
          <w:numId w:val="23"/>
        </w:numPr>
        <w:tabs>
          <w:tab w:val="left" w:pos="810"/>
        </w:tabs>
        <w:autoSpaceDE/>
        <w:autoSpaceDN/>
        <w:spacing w:line="276" w:lineRule="auto"/>
        <w:ind w:left="0" w:firstLine="450"/>
        <w:rPr>
          <w:rFonts w:ascii="GHEA Grapalat" w:hAnsi="GHEA Grapalat" w:cs="Arial"/>
          <w:sz w:val="24"/>
        </w:rPr>
      </w:pPr>
      <w:r w:rsidRPr="001E0EAF">
        <w:rPr>
          <w:rFonts w:ascii="GHEA Grapalat" w:hAnsi="GHEA Grapalat" w:cs="Arial"/>
          <w:sz w:val="24"/>
        </w:rPr>
        <w:t>Key informant interviews; and</w:t>
      </w:r>
    </w:p>
    <w:p w14:paraId="6F5E7A10" w14:textId="77777777" w:rsidR="00C27C3E" w:rsidRPr="00E426E6" w:rsidRDefault="00C27C3E" w:rsidP="00C27C3E">
      <w:pPr>
        <w:pStyle w:val="ListParagraph"/>
        <w:widowControl/>
        <w:numPr>
          <w:ilvl w:val="1"/>
          <w:numId w:val="23"/>
        </w:numPr>
        <w:tabs>
          <w:tab w:val="left" w:pos="810"/>
        </w:tabs>
        <w:autoSpaceDE/>
        <w:autoSpaceDN/>
        <w:spacing w:line="276" w:lineRule="auto"/>
        <w:ind w:left="0" w:firstLine="450"/>
        <w:rPr>
          <w:rFonts w:ascii="GHEA Grapalat" w:hAnsi="GHEA Grapalat"/>
          <w:sz w:val="24"/>
        </w:rPr>
      </w:pPr>
      <w:r w:rsidRPr="008E57D0">
        <w:rPr>
          <w:rFonts w:ascii="GHEA Grapalat" w:hAnsi="GHEA Grapalat" w:cs="Arial"/>
          <w:sz w:val="24"/>
        </w:rPr>
        <w:t>Community public meetings</w:t>
      </w:r>
      <w:r w:rsidRPr="008E57D0">
        <w:rPr>
          <w:rFonts w:ascii="GHEA Grapalat" w:hAnsi="GHEA Grapalat"/>
          <w:sz w:val="24"/>
        </w:rPr>
        <w:t>.</w:t>
      </w:r>
    </w:p>
    <w:p w14:paraId="167DA2AA"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 xml:space="preserve">External monitoring will be carried out in parallel with the implementation of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Pr>
          <w:rFonts w:ascii="GHEA Grapalat" w:hAnsi="GHEA Grapalat" w:cs="Arial"/>
          <w:sz w:val="24"/>
        </w:rPr>
        <w:t>l</w:t>
      </w:r>
      <w:r w:rsidRPr="00E426E6">
        <w:rPr>
          <w:rFonts w:ascii="GHEA Grapalat" w:hAnsi="GHEA Grapalat" w:cs="Arial"/>
          <w:sz w:val="24"/>
        </w:rPr>
        <w:t xml:space="preserve">an and will result in a final compliance report indicating whether the compensation program has been carried out based on the provisions of this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F</w:t>
      </w:r>
      <w:r w:rsidRPr="00E426E6">
        <w:rPr>
          <w:rFonts w:ascii="GHEA Grapalat" w:hAnsi="GHEA Grapalat" w:cs="Arial"/>
          <w:sz w:val="24"/>
        </w:rPr>
        <w:t xml:space="preserve">ramework and </w:t>
      </w:r>
      <w:r w:rsidRPr="00E426E6">
        <w:rPr>
          <w:rFonts w:ascii="GHEA Grapalat" w:hAnsi="GHEA Grapalat" w:cs="Arial"/>
          <w:sz w:val="24"/>
          <w:szCs w:val="24"/>
        </w:rPr>
        <w:t>Asian Development Bank</w:t>
      </w:r>
      <w:r w:rsidRPr="00A74616">
        <w:rPr>
          <w:rFonts w:ascii="GHEA Grapalat" w:hAnsi="GHEA Grapalat" w:cs="Arial"/>
          <w:sz w:val="24"/>
        </w:rPr>
        <w:t xml:space="preserve"> policy and with the satisfaction of the </w:t>
      </w:r>
      <w:r w:rsidRPr="003B264A">
        <w:rPr>
          <w:rFonts w:ascii="GHEA Grapalat" w:hAnsi="GHEA Grapalat" w:cs="Arial"/>
        </w:rPr>
        <w:t>Affected Person</w:t>
      </w:r>
      <w:r w:rsidRPr="00316FCA">
        <w:rPr>
          <w:rFonts w:ascii="GHEA Grapalat" w:hAnsi="GHEA Grapalat" w:cs="Arial"/>
        </w:rPr>
        <w:t>s</w:t>
      </w:r>
      <w:r w:rsidRPr="00E426E6">
        <w:rPr>
          <w:rFonts w:ascii="GHEA Grapalat" w:hAnsi="GHEA Grapalat" w:cs="Arial"/>
        </w:rPr>
        <w:t xml:space="preserve"> and </w:t>
      </w:r>
      <w:r w:rsidRPr="00C8571A">
        <w:rPr>
          <w:rFonts w:ascii="GHEA Grapalat" w:hAnsi="GHEA Grapalat" w:cs="Arial"/>
          <w:sz w:val="24"/>
          <w:szCs w:val="24"/>
        </w:rPr>
        <w:t>Affected Household</w:t>
      </w:r>
      <w:r w:rsidRPr="00A74616">
        <w:rPr>
          <w:rFonts w:ascii="GHEA Grapalat" w:hAnsi="GHEA Grapalat" w:cs="Arial"/>
          <w:sz w:val="24"/>
        </w:rPr>
        <w:t xml:space="preserve">s. The compliance report will be communicated to </w:t>
      </w:r>
      <w:r w:rsidRPr="001E0EAF">
        <w:rPr>
          <w:rFonts w:ascii="GHEA Grapalat" w:hAnsi="GHEA Grapalat" w:cs="Arial"/>
          <w:sz w:val="24"/>
        </w:rPr>
        <w:t xml:space="preserve">Yerevan Municipality Project Implementation Unit and </w:t>
      </w:r>
      <w:r w:rsidRPr="001E0EAF">
        <w:rPr>
          <w:rFonts w:ascii="GHEA Grapalat" w:hAnsi="GHEA Grapalat" w:cs="Arial"/>
          <w:sz w:val="24"/>
          <w:szCs w:val="24"/>
        </w:rPr>
        <w:t>Asian Development Bank</w:t>
      </w:r>
      <w:r w:rsidRPr="008E57D0">
        <w:rPr>
          <w:rFonts w:ascii="GHEA Grapalat" w:hAnsi="GHEA Grapalat" w:cs="Arial"/>
          <w:sz w:val="24"/>
        </w:rPr>
        <w:t xml:space="preserve"> and will be a condition to start civil works.</w:t>
      </w:r>
    </w:p>
    <w:p w14:paraId="6CD60821"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316FCA">
        <w:rPr>
          <w:rFonts w:ascii="GHEA Grapalat" w:hAnsi="GHEA Grapalat" w:cs="Arial"/>
          <w:sz w:val="24"/>
        </w:rPr>
        <w:t xml:space="preserve">Short-term monitoring and evaluation task </w:t>
      </w:r>
      <w:r w:rsidRPr="00E426E6">
        <w:rPr>
          <w:rFonts w:ascii="GHEA Grapalat" w:hAnsi="GHEA Grapalat" w:cs="Arial"/>
          <w:sz w:val="24"/>
        </w:rPr>
        <w:t xml:space="preserve">will be carried out in parallel with the implementation of each </w:t>
      </w:r>
      <w:r>
        <w:rPr>
          <w:rFonts w:ascii="GHEA Grapalat" w:hAnsi="GHEA Grapalat" w:cs="Arial"/>
          <w:sz w:val="24"/>
        </w:rPr>
        <w:t>L</w:t>
      </w:r>
      <w:r w:rsidRPr="00E426E6">
        <w:rPr>
          <w:rFonts w:ascii="GHEA Grapalat" w:hAnsi="GHEA Grapalat" w:cs="Arial"/>
          <w:sz w:val="24"/>
        </w:rPr>
        <w:t xml:space="preserve">and </w:t>
      </w:r>
      <w:r>
        <w:rPr>
          <w:rFonts w:ascii="GHEA Grapalat" w:hAnsi="GHEA Grapalat" w:cs="Arial"/>
          <w:sz w:val="24"/>
        </w:rPr>
        <w:t>A</w:t>
      </w:r>
      <w:r w:rsidRPr="00E426E6">
        <w:rPr>
          <w:rFonts w:ascii="GHEA Grapalat" w:hAnsi="GHEA Grapalat" w:cs="Arial"/>
          <w:sz w:val="24"/>
        </w:rPr>
        <w:t xml:space="preserve">cquisition and </w:t>
      </w:r>
      <w:r>
        <w:rPr>
          <w:rFonts w:ascii="GHEA Grapalat" w:hAnsi="GHEA Grapalat" w:cs="Arial"/>
          <w:sz w:val="24"/>
        </w:rPr>
        <w:t>R</w:t>
      </w:r>
      <w:r w:rsidRPr="00E426E6">
        <w:rPr>
          <w:rFonts w:ascii="GHEA Grapalat" w:hAnsi="GHEA Grapalat" w:cs="Arial"/>
          <w:sz w:val="24"/>
        </w:rPr>
        <w:t xml:space="preserve">esettlement </w:t>
      </w:r>
      <w:r>
        <w:rPr>
          <w:rFonts w:ascii="GHEA Grapalat" w:hAnsi="GHEA Grapalat" w:cs="Arial"/>
          <w:sz w:val="24"/>
        </w:rPr>
        <w:t>P</w:t>
      </w:r>
      <w:r w:rsidRPr="00E426E6">
        <w:rPr>
          <w:rFonts w:ascii="GHEA Grapalat" w:hAnsi="GHEA Grapalat" w:cs="Arial"/>
          <w:sz w:val="24"/>
        </w:rPr>
        <w:t>lan</w:t>
      </w:r>
      <w:r w:rsidRPr="00C8571A">
        <w:rPr>
          <w:rFonts w:ascii="GHEA Grapalat" w:hAnsi="GHEA Grapalat" w:cs="Arial"/>
          <w:sz w:val="24"/>
        </w:rPr>
        <w:t xml:space="preserve"> activity and will entail extensive field visits and communication with </w:t>
      </w:r>
      <w:r w:rsidRPr="003B264A">
        <w:rPr>
          <w:rFonts w:ascii="GHEA Grapalat" w:hAnsi="GHEA Grapalat" w:cs="Arial"/>
        </w:rPr>
        <w:t>Affected Person and</w:t>
      </w:r>
      <w:r w:rsidRPr="003B264A">
        <w:rPr>
          <w:rFonts w:ascii="GHEA Grapalat" w:hAnsi="GHEA Grapalat" w:cs="Arial"/>
          <w:sz w:val="24"/>
          <w:szCs w:val="24"/>
        </w:rPr>
        <w:t xml:space="preserve"> Affected Household</w:t>
      </w:r>
      <w:r w:rsidRPr="001E0EAF">
        <w:rPr>
          <w:rFonts w:ascii="GHEA Grapalat" w:hAnsi="GHEA Grapalat" w:cs="Arial"/>
          <w:sz w:val="24"/>
        </w:rPr>
        <w:t>s and the Yerevan Municipality Project Implementation Unit</w:t>
      </w:r>
      <w:r w:rsidRPr="008E57D0">
        <w:rPr>
          <w:rFonts w:ascii="GHEA Grapalat" w:hAnsi="GHEA Grapalat" w:cs="Arial"/>
          <w:sz w:val="24"/>
        </w:rPr>
        <w:t>. This task will result in Land Acquisition and Resettlement Plan</w:t>
      </w:r>
      <w:r w:rsidRPr="00E426E6">
        <w:rPr>
          <w:rFonts w:ascii="GHEA Grapalat" w:hAnsi="GHEA Grapalat" w:cs="Arial"/>
          <w:sz w:val="24"/>
        </w:rPr>
        <w:t xml:space="preserve"> Implementation Compliance Report indicating whether the compensation program has been carried out based on the provisions of this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F</w:t>
      </w:r>
      <w:r w:rsidRPr="00E426E6">
        <w:rPr>
          <w:rFonts w:ascii="GHEA Grapalat" w:hAnsi="GHEA Grapalat" w:cs="Arial"/>
          <w:sz w:val="24"/>
        </w:rPr>
        <w:t xml:space="preserve">ramework, </w:t>
      </w:r>
      <w:r w:rsidRPr="00E426E6">
        <w:rPr>
          <w:rFonts w:ascii="GHEA Grapalat" w:hAnsi="GHEA Grapalat" w:cs="Arial"/>
          <w:sz w:val="24"/>
          <w:szCs w:val="24"/>
        </w:rPr>
        <w:t>Asian Development Bank</w:t>
      </w:r>
      <w:r w:rsidRPr="00E426E6" w:rsidDel="00EF630E">
        <w:rPr>
          <w:rFonts w:ascii="GHEA Grapalat" w:hAnsi="GHEA Grapalat" w:cs="Arial"/>
          <w:sz w:val="24"/>
        </w:rPr>
        <w:t xml:space="preserve"> </w:t>
      </w:r>
      <w:r w:rsidRPr="00A74616">
        <w:rPr>
          <w:rFonts w:ascii="GHEA Grapalat" w:hAnsi="GHEA Grapalat" w:cs="Arial"/>
          <w:sz w:val="24"/>
        </w:rPr>
        <w:t xml:space="preserve">SPS 2009 and with the livelihood restoration of the </w:t>
      </w:r>
      <w:r w:rsidRPr="00A74616">
        <w:rPr>
          <w:rFonts w:ascii="GHEA Grapalat" w:hAnsi="GHEA Grapalat" w:cs="Arial"/>
        </w:rPr>
        <w:t>Affected Person</w:t>
      </w:r>
      <w:r w:rsidRPr="00316FCA">
        <w:rPr>
          <w:rFonts w:ascii="GHEA Grapalat" w:hAnsi="GHEA Grapalat" w:cs="Arial"/>
        </w:rPr>
        <w:t>s</w:t>
      </w:r>
      <w:r w:rsidRPr="00E426E6">
        <w:rPr>
          <w:rFonts w:ascii="GHEA Grapalat" w:hAnsi="GHEA Grapalat" w:cs="Arial"/>
        </w:rPr>
        <w:t xml:space="preserve"> and</w:t>
      </w:r>
      <w:r w:rsidRPr="00E426E6">
        <w:rPr>
          <w:rFonts w:ascii="GHEA Grapalat" w:hAnsi="GHEA Grapalat" w:cs="Arial"/>
          <w:sz w:val="24"/>
          <w:szCs w:val="24"/>
        </w:rPr>
        <w:t xml:space="preserve"> </w:t>
      </w:r>
      <w:r w:rsidRPr="00C8571A">
        <w:rPr>
          <w:rFonts w:ascii="GHEA Grapalat" w:hAnsi="GHEA Grapalat" w:cs="Arial"/>
          <w:sz w:val="24"/>
          <w:szCs w:val="24"/>
        </w:rPr>
        <w:t>Affected Household</w:t>
      </w:r>
      <w:r w:rsidRPr="00A74616">
        <w:rPr>
          <w:rFonts w:ascii="GHEA Grapalat" w:hAnsi="GHEA Grapalat" w:cs="Arial"/>
          <w:sz w:val="24"/>
        </w:rPr>
        <w:t xml:space="preserve">s. The Compliance report will also identify non-compliance issues that </w:t>
      </w:r>
      <w:r w:rsidRPr="003B264A">
        <w:rPr>
          <w:rFonts w:ascii="GHEA Grapalat" w:hAnsi="GHEA Grapalat" w:cs="Arial"/>
          <w:sz w:val="24"/>
        </w:rPr>
        <w:t xml:space="preserve">need to be addressed in a </w:t>
      </w:r>
      <w:r w:rsidRPr="001E0EAF">
        <w:rPr>
          <w:rFonts w:ascii="GHEA Grapalat" w:hAnsi="GHEA Grapalat" w:cs="Arial"/>
          <w:sz w:val="24"/>
        </w:rPr>
        <w:t>Corrective Action Plan and will be communicated to the Yerevan Municipality Project Implementation Unit</w:t>
      </w:r>
      <w:r w:rsidRPr="008E57D0">
        <w:rPr>
          <w:rFonts w:ascii="GHEA Grapalat" w:hAnsi="GHEA Grapalat" w:cs="Arial"/>
          <w:sz w:val="24"/>
        </w:rPr>
        <w:t xml:space="preserve"> and </w:t>
      </w:r>
      <w:r w:rsidRPr="008E57D0">
        <w:rPr>
          <w:rFonts w:ascii="GHEA Grapalat" w:hAnsi="GHEA Grapalat" w:cs="Arial"/>
          <w:sz w:val="24"/>
          <w:szCs w:val="24"/>
        </w:rPr>
        <w:t>Asian Development Bank</w:t>
      </w:r>
      <w:r w:rsidRPr="00E426E6" w:rsidDel="00EF630E">
        <w:rPr>
          <w:rFonts w:ascii="GHEA Grapalat" w:hAnsi="GHEA Grapalat" w:cs="Arial"/>
          <w:sz w:val="24"/>
        </w:rPr>
        <w:t xml:space="preserve"> </w:t>
      </w:r>
      <w:r w:rsidRPr="00E426E6">
        <w:rPr>
          <w:rFonts w:ascii="GHEA Grapalat" w:hAnsi="GHEA Grapalat" w:cs="Arial"/>
          <w:sz w:val="24"/>
        </w:rPr>
        <w:t>and will be a condition to start civil works. The Compliance Reports will include the results of following activities:</w:t>
      </w:r>
    </w:p>
    <w:p w14:paraId="6A02D8EA" w14:textId="77777777" w:rsidR="00C27C3E" w:rsidRPr="00E426E6" w:rsidRDefault="00C27C3E" w:rsidP="00C27C3E">
      <w:pPr>
        <w:pStyle w:val="ListParagraph"/>
        <w:widowControl/>
        <w:numPr>
          <w:ilvl w:val="1"/>
          <w:numId w:val="24"/>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Verification of internal monitoring reports prepared by the Yerevan Municipality Project Implementation Unit;</w:t>
      </w:r>
    </w:p>
    <w:p w14:paraId="0A487DD3" w14:textId="77777777" w:rsidR="00C27C3E" w:rsidRPr="00E426E6" w:rsidRDefault="00C27C3E" w:rsidP="00C27C3E">
      <w:pPr>
        <w:pStyle w:val="ListParagraph"/>
        <w:widowControl/>
        <w:numPr>
          <w:ilvl w:val="1"/>
          <w:numId w:val="24"/>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 xml:space="preserve">Verification of </w:t>
      </w:r>
      <w:r w:rsidRPr="00E426E6">
        <w:rPr>
          <w:rFonts w:ascii="GHEA Grapalat" w:hAnsi="GHEA Grapalat" w:cs="Arial"/>
          <w:sz w:val="24"/>
          <w:szCs w:val="24"/>
        </w:rPr>
        <w:t>Affected Household</w:t>
      </w:r>
      <w:r w:rsidRPr="00316FCA">
        <w:rPr>
          <w:rFonts w:ascii="GHEA Grapalat" w:hAnsi="GHEA Grapalat" w:cs="Arial"/>
          <w:sz w:val="24"/>
          <w:szCs w:val="24"/>
        </w:rPr>
        <w:t>s</w:t>
      </w:r>
      <w:r w:rsidRPr="00E426E6">
        <w:rPr>
          <w:rFonts w:ascii="GHEA Grapalat" w:hAnsi="GHEA Grapalat" w:cs="Arial"/>
          <w:sz w:val="24"/>
        </w:rPr>
        <w:t xml:space="preserve"> and </w:t>
      </w:r>
      <w:r w:rsidRPr="00E426E6">
        <w:rPr>
          <w:rFonts w:ascii="GHEA Grapalat" w:hAnsi="GHEA Grapalat" w:cs="Arial"/>
        </w:rPr>
        <w:t>Affected Person</w:t>
      </w:r>
      <w:r w:rsidRPr="00316FCA">
        <w:rPr>
          <w:rFonts w:ascii="GHEA Grapalat" w:hAnsi="GHEA Grapalat" w:cs="Arial"/>
        </w:rPr>
        <w:t>s</w:t>
      </w:r>
      <w:r w:rsidRPr="00E426E6">
        <w:rPr>
          <w:rFonts w:ascii="GHEA Grapalat" w:hAnsi="GHEA Grapalat" w:cs="Arial"/>
        </w:rPr>
        <w:t xml:space="preserve"> </w:t>
      </w:r>
      <w:r w:rsidRPr="00E426E6">
        <w:rPr>
          <w:rFonts w:ascii="GHEA Grapalat" w:hAnsi="GHEA Grapalat" w:cs="Arial"/>
          <w:sz w:val="24"/>
        </w:rPr>
        <w:t xml:space="preserve"> numbers;</w:t>
      </w:r>
    </w:p>
    <w:p w14:paraId="1A0FC1F3" w14:textId="77777777" w:rsidR="00C27C3E" w:rsidRPr="00A74616" w:rsidRDefault="00C27C3E" w:rsidP="00C27C3E">
      <w:pPr>
        <w:pStyle w:val="ListParagraph"/>
        <w:widowControl/>
        <w:numPr>
          <w:ilvl w:val="1"/>
          <w:numId w:val="24"/>
        </w:numPr>
        <w:tabs>
          <w:tab w:val="left" w:pos="810"/>
        </w:tabs>
        <w:autoSpaceDE/>
        <w:autoSpaceDN/>
        <w:spacing w:line="276" w:lineRule="auto"/>
        <w:ind w:left="0" w:firstLine="450"/>
        <w:rPr>
          <w:rFonts w:ascii="GHEA Grapalat" w:hAnsi="GHEA Grapalat" w:cs="Arial"/>
          <w:sz w:val="24"/>
        </w:rPr>
      </w:pPr>
      <w:r w:rsidRPr="00C8571A">
        <w:rPr>
          <w:rFonts w:ascii="GHEA Grapalat" w:hAnsi="GHEA Grapalat" w:cs="Arial"/>
          <w:sz w:val="24"/>
        </w:rPr>
        <w:t>Verification that the impacts meas</w:t>
      </w:r>
      <w:r w:rsidRPr="00A74616">
        <w:rPr>
          <w:rFonts w:ascii="GHEA Grapalat" w:hAnsi="GHEA Grapalat" w:cs="Arial"/>
          <w:sz w:val="24"/>
        </w:rPr>
        <w:t>urements in the protocols fit actual impacts;</w:t>
      </w:r>
    </w:p>
    <w:p w14:paraId="699046E4" w14:textId="77777777" w:rsidR="00C27C3E" w:rsidRPr="00E426E6" w:rsidRDefault="00C27C3E" w:rsidP="00C27C3E">
      <w:pPr>
        <w:pStyle w:val="ListParagraph"/>
        <w:widowControl/>
        <w:numPr>
          <w:ilvl w:val="1"/>
          <w:numId w:val="24"/>
        </w:numPr>
        <w:tabs>
          <w:tab w:val="left" w:pos="810"/>
        </w:tabs>
        <w:autoSpaceDE/>
        <w:autoSpaceDN/>
        <w:spacing w:line="276" w:lineRule="auto"/>
        <w:ind w:left="0" w:firstLine="450"/>
        <w:rPr>
          <w:rFonts w:ascii="GHEA Grapalat" w:hAnsi="GHEA Grapalat" w:cs="Arial"/>
          <w:sz w:val="24"/>
        </w:rPr>
      </w:pPr>
      <w:r w:rsidRPr="003B264A">
        <w:rPr>
          <w:rFonts w:ascii="GHEA Grapalat" w:hAnsi="GHEA Grapalat" w:cs="Arial"/>
          <w:sz w:val="24"/>
        </w:rPr>
        <w:t xml:space="preserve">Verification that the unit compensation rates used in the protocols fit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lan  provisions;</w:t>
      </w:r>
    </w:p>
    <w:p w14:paraId="5EFC7AD5" w14:textId="77777777" w:rsidR="00C27C3E" w:rsidRPr="003B264A" w:rsidRDefault="00C27C3E" w:rsidP="00C27C3E">
      <w:pPr>
        <w:pStyle w:val="ListParagraph"/>
        <w:widowControl/>
        <w:numPr>
          <w:ilvl w:val="1"/>
          <w:numId w:val="24"/>
        </w:numPr>
        <w:tabs>
          <w:tab w:val="left" w:pos="810"/>
        </w:tabs>
        <w:autoSpaceDE/>
        <w:autoSpaceDN/>
        <w:spacing w:line="276" w:lineRule="auto"/>
        <w:ind w:left="0" w:firstLine="450"/>
        <w:rPr>
          <w:rFonts w:ascii="GHEA Grapalat" w:hAnsi="GHEA Grapalat" w:cs="Arial"/>
          <w:sz w:val="24"/>
        </w:rPr>
      </w:pPr>
      <w:r w:rsidRPr="00C8571A">
        <w:rPr>
          <w:rFonts w:ascii="GHEA Grapalat" w:hAnsi="GHEA Grapalat" w:cs="Arial"/>
          <w:sz w:val="24"/>
        </w:rPr>
        <w:t>Verification that compensation was delivered to all A</w:t>
      </w:r>
      <w:r w:rsidRPr="00316FCA">
        <w:rPr>
          <w:rFonts w:ascii="GHEA Grapalat" w:hAnsi="GHEA Grapalat" w:cs="Arial"/>
          <w:sz w:val="24"/>
        </w:rPr>
        <w:t xml:space="preserve">ffected </w:t>
      </w:r>
      <w:r w:rsidRPr="00E426E6">
        <w:rPr>
          <w:rFonts w:ascii="GHEA Grapalat" w:hAnsi="GHEA Grapalat" w:cs="Arial"/>
          <w:sz w:val="24"/>
        </w:rPr>
        <w:t>P</w:t>
      </w:r>
      <w:r w:rsidRPr="00316FCA">
        <w:rPr>
          <w:rFonts w:ascii="GHEA Grapalat" w:hAnsi="GHEA Grapalat" w:cs="Arial"/>
          <w:sz w:val="24"/>
        </w:rPr>
        <w:t>ersons and</w:t>
      </w:r>
      <w:r w:rsidRPr="00E426E6">
        <w:rPr>
          <w:rFonts w:ascii="GHEA Grapalat" w:hAnsi="GHEA Grapalat" w:cs="Arial"/>
          <w:sz w:val="24"/>
          <w:szCs w:val="24"/>
        </w:rPr>
        <w:t xml:space="preserve"> Affected Household</w:t>
      </w:r>
      <w:r w:rsidRPr="00E426E6">
        <w:rPr>
          <w:rFonts w:ascii="GHEA Grapalat" w:hAnsi="GHEA Grapalat" w:cs="Arial"/>
          <w:sz w:val="24"/>
        </w:rPr>
        <w:t xml:space="preserve">s </w:t>
      </w:r>
      <w:r w:rsidRPr="00C8571A">
        <w:rPr>
          <w:rFonts w:ascii="GHEA Grapalat" w:hAnsi="GHEA Grapalat" w:cs="Arial"/>
          <w:sz w:val="24"/>
        </w:rPr>
        <w:t xml:space="preserve">and in the amounts defined in the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or </w:t>
      </w:r>
      <w:r w:rsidRPr="00C8571A">
        <w:rPr>
          <w:rFonts w:ascii="GHEA Grapalat" w:hAnsi="GHEA Grapalat" w:cs="Arial"/>
          <w:sz w:val="24"/>
        </w:rPr>
        <w:t>Corrective Action Plans</w:t>
      </w:r>
      <w:r w:rsidRPr="00A74616">
        <w:rPr>
          <w:rFonts w:ascii="GHEA Grapalat" w:hAnsi="GHEA Grapalat" w:cs="Arial"/>
          <w:sz w:val="24"/>
        </w:rPr>
        <w:t>;</w:t>
      </w:r>
    </w:p>
    <w:p w14:paraId="17012DB3" w14:textId="77777777" w:rsidR="00C27C3E" w:rsidRPr="00C8571A" w:rsidRDefault="00C27C3E" w:rsidP="00C27C3E">
      <w:pPr>
        <w:pStyle w:val="ListParagraph"/>
        <w:widowControl/>
        <w:numPr>
          <w:ilvl w:val="1"/>
          <w:numId w:val="24"/>
        </w:numPr>
        <w:tabs>
          <w:tab w:val="left" w:pos="810"/>
        </w:tabs>
        <w:autoSpaceDE/>
        <w:autoSpaceDN/>
        <w:spacing w:line="276" w:lineRule="auto"/>
        <w:ind w:left="0" w:firstLine="450"/>
        <w:rPr>
          <w:rFonts w:ascii="GHEA Grapalat" w:hAnsi="GHEA Grapalat" w:cs="Arial"/>
          <w:sz w:val="24"/>
        </w:rPr>
      </w:pPr>
      <w:r w:rsidRPr="003B264A">
        <w:rPr>
          <w:rFonts w:ascii="GHEA Grapalat" w:hAnsi="GHEA Grapalat" w:cs="Arial"/>
          <w:sz w:val="24"/>
        </w:rPr>
        <w:t>Assessment of the way the compensation process was conducted</w:t>
      </w:r>
      <w:r w:rsidRPr="00316FCA">
        <w:rPr>
          <w:rFonts w:ascii="GHEA Grapalat" w:hAnsi="GHEA Grapalat" w:cs="Arial"/>
          <w:sz w:val="24"/>
        </w:rPr>
        <w:t xml:space="preserve"> and </w:t>
      </w:r>
      <w:r w:rsidRPr="00E426E6">
        <w:rPr>
          <w:rFonts w:ascii="GHEA Grapalat" w:hAnsi="GHEA Grapalat" w:cs="Arial"/>
          <w:sz w:val="24"/>
        </w:rPr>
        <w:t xml:space="preserve">timed in relation to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lan provisions and effectiveness parameters;</w:t>
      </w:r>
    </w:p>
    <w:p w14:paraId="2342EA38" w14:textId="77777777" w:rsidR="00C27C3E" w:rsidRPr="00E426E6" w:rsidRDefault="00C27C3E" w:rsidP="00C27C3E">
      <w:pPr>
        <w:pStyle w:val="ListParagraph"/>
        <w:widowControl/>
        <w:numPr>
          <w:ilvl w:val="1"/>
          <w:numId w:val="24"/>
        </w:numPr>
        <w:tabs>
          <w:tab w:val="left" w:pos="810"/>
        </w:tabs>
        <w:autoSpaceDE/>
        <w:autoSpaceDN/>
        <w:spacing w:line="276" w:lineRule="auto"/>
        <w:ind w:left="0" w:firstLine="450"/>
        <w:rPr>
          <w:rFonts w:ascii="GHEA Grapalat" w:hAnsi="GHEA Grapalat" w:cs="Arial"/>
          <w:sz w:val="24"/>
        </w:rPr>
      </w:pPr>
      <w:r w:rsidRPr="001E0EAF">
        <w:rPr>
          <w:rFonts w:ascii="GHEA Grapalat" w:hAnsi="GHEA Grapalat" w:cs="Arial"/>
          <w:sz w:val="24"/>
        </w:rPr>
        <w:t xml:space="preserve">Review of grievance cases including an assessment of whether grievance resolution was carried out in accordance with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provisions and with </w:t>
      </w:r>
      <w:r w:rsidRPr="00316FCA">
        <w:rPr>
          <w:rFonts w:ascii="GHEA Grapalat" w:hAnsi="GHEA Grapalat" w:cs="Arial"/>
          <w:sz w:val="24"/>
        </w:rPr>
        <w:t xml:space="preserve">satisfaction of </w:t>
      </w:r>
      <w:r w:rsidRPr="00E426E6">
        <w:rPr>
          <w:rFonts w:ascii="GHEA Grapalat" w:hAnsi="GHEA Grapalat" w:cs="Arial"/>
          <w:sz w:val="24"/>
        </w:rPr>
        <w:t>Affected Person</w:t>
      </w:r>
      <w:r w:rsidRPr="00316FCA">
        <w:rPr>
          <w:rFonts w:ascii="GHEA Grapalat" w:hAnsi="GHEA Grapalat" w:cs="Arial"/>
          <w:sz w:val="24"/>
        </w:rPr>
        <w:t>s</w:t>
      </w:r>
      <w:r w:rsidRPr="00E426E6">
        <w:rPr>
          <w:rFonts w:ascii="GHEA Grapalat" w:hAnsi="GHEA Grapalat" w:cs="Arial"/>
          <w:sz w:val="24"/>
        </w:rPr>
        <w:t xml:space="preserve"> and</w:t>
      </w:r>
      <w:r w:rsidRPr="00E426E6">
        <w:rPr>
          <w:rFonts w:ascii="GHEA Grapalat" w:hAnsi="GHEA Grapalat" w:cs="Arial"/>
          <w:sz w:val="24"/>
          <w:szCs w:val="24"/>
        </w:rPr>
        <w:t xml:space="preserve"> Affected Household</w:t>
      </w:r>
      <w:r w:rsidRPr="00316FCA">
        <w:rPr>
          <w:rFonts w:ascii="GHEA Grapalat" w:hAnsi="GHEA Grapalat" w:cs="Arial"/>
          <w:sz w:val="24"/>
          <w:szCs w:val="24"/>
        </w:rPr>
        <w:t>s</w:t>
      </w:r>
      <w:r w:rsidRPr="00E426E6">
        <w:rPr>
          <w:rFonts w:ascii="GHEA Grapalat" w:hAnsi="GHEA Grapalat" w:cs="Arial"/>
          <w:sz w:val="24"/>
        </w:rPr>
        <w:t>;</w:t>
      </w:r>
    </w:p>
    <w:p w14:paraId="5920370A" w14:textId="77777777" w:rsidR="00C27C3E" w:rsidRPr="00C8571A" w:rsidRDefault="00C27C3E" w:rsidP="00C27C3E">
      <w:pPr>
        <w:pStyle w:val="ListParagraph"/>
        <w:widowControl/>
        <w:numPr>
          <w:ilvl w:val="1"/>
          <w:numId w:val="24"/>
        </w:numPr>
        <w:tabs>
          <w:tab w:val="left" w:pos="810"/>
        </w:tabs>
        <w:autoSpaceDE/>
        <w:autoSpaceDN/>
        <w:spacing w:line="276" w:lineRule="auto"/>
        <w:ind w:left="0" w:firstLine="450"/>
        <w:rPr>
          <w:rFonts w:ascii="GHEA Grapalat" w:hAnsi="GHEA Grapalat" w:cs="Arial"/>
          <w:sz w:val="24"/>
        </w:rPr>
      </w:pPr>
      <w:r w:rsidRPr="00C8571A">
        <w:rPr>
          <w:rFonts w:ascii="GHEA Grapalat" w:hAnsi="GHEA Grapalat" w:cs="Arial"/>
          <w:sz w:val="24"/>
        </w:rPr>
        <w:t>Assessment of A</w:t>
      </w:r>
      <w:r w:rsidRPr="00316FCA">
        <w:rPr>
          <w:rFonts w:ascii="GHEA Grapalat" w:hAnsi="GHEA Grapalat" w:cs="Arial"/>
          <w:sz w:val="24"/>
        </w:rPr>
        <w:t xml:space="preserve">ffected </w:t>
      </w:r>
      <w:r w:rsidRPr="00E426E6">
        <w:rPr>
          <w:rFonts w:ascii="GHEA Grapalat" w:hAnsi="GHEA Grapalat" w:cs="Arial"/>
          <w:sz w:val="24"/>
        </w:rPr>
        <w:t>P</w:t>
      </w:r>
      <w:r w:rsidRPr="00316FCA">
        <w:rPr>
          <w:rFonts w:ascii="GHEA Grapalat" w:hAnsi="GHEA Grapalat" w:cs="Arial"/>
          <w:sz w:val="24"/>
        </w:rPr>
        <w:t>ersons and Affected Households'</w:t>
      </w:r>
      <w:r w:rsidRPr="00E426E6">
        <w:rPr>
          <w:rFonts w:ascii="GHEA Grapalat" w:hAnsi="GHEA Grapalat" w:cs="Arial"/>
          <w:sz w:val="24"/>
        </w:rPr>
        <w:t xml:space="preserve"> satisfaction based on a 25% sample survey of the</w:t>
      </w:r>
      <w:r w:rsidRPr="00316FCA">
        <w:rPr>
          <w:rFonts w:ascii="GHEA Grapalat" w:hAnsi="GHEA Grapalat" w:cs="Arial"/>
          <w:sz w:val="24"/>
        </w:rPr>
        <w:t xml:space="preserve"> Affected Persons and</w:t>
      </w:r>
      <w:r w:rsidRPr="00E426E6">
        <w:rPr>
          <w:rFonts w:ascii="GHEA Grapalat" w:hAnsi="GHEA Grapalat" w:cs="Arial"/>
          <w:sz w:val="24"/>
        </w:rPr>
        <w:t xml:space="preserve"> </w:t>
      </w:r>
      <w:r w:rsidRPr="00E426E6">
        <w:rPr>
          <w:rFonts w:ascii="GHEA Grapalat" w:hAnsi="GHEA Grapalat" w:cs="Arial"/>
          <w:sz w:val="24"/>
          <w:szCs w:val="24"/>
        </w:rPr>
        <w:t>Affected Household</w:t>
      </w:r>
      <w:r w:rsidRPr="00E426E6">
        <w:rPr>
          <w:rFonts w:ascii="GHEA Grapalat" w:hAnsi="GHEA Grapalat" w:cs="Arial"/>
          <w:sz w:val="24"/>
        </w:rPr>
        <w:t>s;</w:t>
      </w:r>
    </w:p>
    <w:p w14:paraId="43EC6C86" w14:textId="77777777" w:rsidR="00C27C3E" w:rsidRPr="001E0EAF" w:rsidRDefault="00C27C3E" w:rsidP="00C27C3E">
      <w:pPr>
        <w:pStyle w:val="ListParagraph"/>
        <w:widowControl/>
        <w:numPr>
          <w:ilvl w:val="1"/>
          <w:numId w:val="24"/>
        </w:numPr>
        <w:tabs>
          <w:tab w:val="left" w:pos="810"/>
        </w:tabs>
        <w:autoSpaceDE/>
        <w:autoSpaceDN/>
        <w:spacing w:line="276" w:lineRule="auto"/>
        <w:ind w:left="0" w:firstLine="450"/>
        <w:rPr>
          <w:rFonts w:ascii="GHEA Grapalat" w:hAnsi="GHEA Grapalat" w:cs="Arial"/>
          <w:sz w:val="24"/>
        </w:rPr>
      </w:pPr>
      <w:r w:rsidRPr="001E0EAF">
        <w:rPr>
          <w:rFonts w:ascii="GHEA Grapalat" w:hAnsi="GHEA Grapalat" w:cs="Arial"/>
          <w:sz w:val="24"/>
        </w:rPr>
        <w:t>Assessment of the conducting and completion of expropriation cases;</w:t>
      </w:r>
    </w:p>
    <w:p w14:paraId="600C2E1D" w14:textId="77777777" w:rsidR="00C27C3E" w:rsidRPr="001E0EAF" w:rsidRDefault="00C27C3E" w:rsidP="00C27C3E">
      <w:pPr>
        <w:pStyle w:val="ListParagraph"/>
        <w:widowControl/>
        <w:numPr>
          <w:ilvl w:val="1"/>
          <w:numId w:val="24"/>
        </w:numPr>
        <w:tabs>
          <w:tab w:val="left" w:pos="810"/>
        </w:tabs>
        <w:autoSpaceDE/>
        <w:autoSpaceDN/>
        <w:spacing w:line="276" w:lineRule="auto"/>
        <w:ind w:left="0" w:firstLine="450"/>
        <w:rPr>
          <w:rFonts w:ascii="GHEA Grapalat" w:hAnsi="GHEA Grapalat" w:cs="Arial"/>
          <w:sz w:val="24"/>
        </w:rPr>
      </w:pPr>
      <w:r w:rsidRPr="001E0EAF">
        <w:rPr>
          <w:rFonts w:ascii="GHEA Grapalat" w:hAnsi="GHEA Grapalat" w:cs="Arial"/>
          <w:sz w:val="24"/>
        </w:rPr>
        <w:t>Assessment of the conducting of public consultation, stakeholder engagement and Implementing Agency</w:t>
      </w:r>
      <w:r w:rsidRPr="00316FCA">
        <w:rPr>
          <w:rFonts w:ascii="GHEA Grapalat" w:hAnsi="GHEA Grapalat" w:cs="Arial"/>
          <w:sz w:val="24"/>
        </w:rPr>
        <w:t xml:space="preserve"> </w:t>
      </w:r>
      <w:r w:rsidRPr="00E426E6">
        <w:rPr>
          <w:rFonts w:ascii="GHEA Grapalat" w:hAnsi="GHEA Grapalat" w:cs="Arial"/>
          <w:sz w:val="24"/>
        </w:rPr>
        <w:t xml:space="preserve">-Affected Person and </w:t>
      </w:r>
      <w:r w:rsidRPr="00C8571A">
        <w:rPr>
          <w:rFonts w:ascii="GHEA Grapalat" w:hAnsi="GHEA Grapalat" w:cs="Arial"/>
          <w:sz w:val="24"/>
          <w:szCs w:val="24"/>
        </w:rPr>
        <w:t xml:space="preserve"> Affected Household</w:t>
      </w:r>
      <w:r w:rsidRPr="00A74616">
        <w:rPr>
          <w:rFonts w:ascii="GHEA Grapalat" w:hAnsi="GHEA Grapalat" w:cs="Arial"/>
          <w:sz w:val="24"/>
        </w:rPr>
        <w:t xml:space="preserve"> communication;</w:t>
      </w:r>
    </w:p>
    <w:p w14:paraId="4E51FBC8" w14:textId="77777777" w:rsidR="00C27C3E" w:rsidRPr="00A74616" w:rsidRDefault="00C27C3E" w:rsidP="00C27C3E">
      <w:pPr>
        <w:pStyle w:val="ListParagraph"/>
        <w:widowControl/>
        <w:numPr>
          <w:ilvl w:val="1"/>
          <w:numId w:val="24"/>
        </w:numPr>
        <w:tabs>
          <w:tab w:val="left" w:pos="810"/>
        </w:tabs>
        <w:autoSpaceDE/>
        <w:autoSpaceDN/>
        <w:spacing w:line="276" w:lineRule="auto"/>
        <w:ind w:left="0" w:firstLine="450"/>
        <w:rPr>
          <w:rFonts w:ascii="GHEA Grapalat" w:hAnsi="GHEA Grapalat" w:cs="Arial"/>
          <w:sz w:val="24"/>
        </w:rPr>
      </w:pPr>
      <w:r w:rsidRPr="001E0EAF">
        <w:rPr>
          <w:rFonts w:ascii="GHEA Grapalat" w:hAnsi="GHEA Grapalat" w:cs="Arial"/>
          <w:sz w:val="24"/>
        </w:rPr>
        <w:t>Assessment of the delivery of allowances to severely affected, vulnerable and resettled Affected Person</w:t>
      </w:r>
      <w:r w:rsidRPr="00316FCA">
        <w:rPr>
          <w:rFonts w:ascii="GHEA Grapalat" w:hAnsi="GHEA Grapalat" w:cs="Arial"/>
          <w:sz w:val="24"/>
        </w:rPr>
        <w:t>s</w:t>
      </w:r>
      <w:r w:rsidRPr="00E426E6">
        <w:rPr>
          <w:rFonts w:ascii="GHEA Grapalat" w:hAnsi="GHEA Grapalat" w:cs="Arial"/>
          <w:sz w:val="24"/>
        </w:rPr>
        <w:t xml:space="preserve"> and </w:t>
      </w:r>
      <w:r w:rsidRPr="00E426E6">
        <w:rPr>
          <w:rFonts w:ascii="GHEA Grapalat" w:hAnsi="GHEA Grapalat" w:cs="Arial"/>
          <w:sz w:val="24"/>
          <w:szCs w:val="24"/>
        </w:rPr>
        <w:t xml:space="preserve"> Affected Household</w:t>
      </w:r>
      <w:r w:rsidRPr="00C8571A">
        <w:rPr>
          <w:rFonts w:ascii="GHEA Grapalat" w:hAnsi="GHEA Grapalat" w:cs="Arial"/>
          <w:sz w:val="24"/>
        </w:rPr>
        <w:t>s, and</w:t>
      </w:r>
    </w:p>
    <w:p w14:paraId="3A34FB0D" w14:textId="77777777" w:rsidR="00C27C3E" w:rsidRPr="00A74616" w:rsidRDefault="00C27C3E" w:rsidP="00C27C3E">
      <w:pPr>
        <w:pStyle w:val="ListParagraph"/>
        <w:widowControl/>
        <w:numPr>
          <w:ilvl w:val="1"/>
          <w:numId w:val="24"/>
        </w:numPr>
        <w:tabs>
          <w:tab w:val="left" w:pos="810"/>
        </w:tabs>
        <w:autoSpaceDE/>
        <w:autoSpaceDN/>
        <w:spacing w:line="276" w:lineRule="auto"/>
        <w:ind w:left="0" w:firstLine="450"/>
        <w:rPr>
          <w:rFonts w:ascii="GHEA Grapalat" w:hAnsi="GHEA Grapalat" w:cs="Arial"/>
          <w:sz w:val="24"/>
        </w:rPr>
      </w:pPr>
      <w:r w:rsidRPr="00A74616">
        <w:rPr>
          <w:rFonts w:ascii="GHEA Grapalat" w:hAnsi="GHEA Grapalat" w:cs="Arial"/>
          <w:sz w:val="24"/>
        </w:rPr>
        <w:t>Final assessment of the appropriateness or not of L</w:t>
      </w:r>
      <w:r w:rsidRPr="00316FCA">
        <w:rPr>
          <w:rFonts w:ascii="GHEA Grapalat" w:hAnsi="GHEA Grapalat" w:cs="Arial"/>
          <w:sz w:val="24"/>
        </w:rPr>
        <w:t xml:space="preserve">and </w:t>
      </w:r>
      <w:r w:rsidRPr="00E426E6">
        <w:rPr>
          <w:rFonts w:ascii="GHEA Grapalat" w:hAnsi="GHEA Grapalat" w:cs="Arial"/>
          <w:sz w:val="24"/>
        </w:rPr>
        <w:t>A</w:t>
      </w:r>
      <w:r w:rsidRPr="00316FCA">
        <w:rPr>
          <w:rFonts w:ascii="GHEA Grapalat" w:hAnsi="GHEA Grapalat" w:cs="Arial"/>
          <w:sz w:val="24"/>
        </w:rPr>
        <w:t xml:space="preserve">cquisition and </w:t>
      </w:r>
      <w:r w:rsidRPr="00E426E6">
        <w:rPr>
          <w:rFonts w:ascii="GHEA Grapalat" w:hAnsi="GHEA Grapalat" w:cs="Arial"/>
          <w:sz w:val="24"/>
        </w:rPr>
        <w:t>R</w:t>
      </w:r>
      <w:r w:rsidRPr="00316FCA">
        <w:rPr>
          <w:rFonts w:ascii="GHEA Grapalat" w:hAnsi="GHEA Grapalat" w:cs="Arial"/>
          <w:sz w:val="24"/>
        </w:rPr>
        <w:t xml:space="preserve">esettlement </w:t>
      </w:r>
      <w:r w:rsidRPr="00E426E6">
        <w:rPr>
          <w:rFonts w:ascii="GHEA Grapalat" w:hAnsi="GHEA Grapalat" w:cs="Arial"/>
          <w:sz w:val="24"/>
        </w:rPr>
        <w:t>P</w:t>
      </w:r>
      <w:r w:rsidRPr="00316FCA">
        <w:rPr>
          <w:rFonts w:ascii="GHEA Grapalat" w:hAnsi="GHEA Grapalat" w:cs="Arial"/>
          <w:sz w:val="24"/>
        </w:rPr>
        <w:t>lan</w:t>
      </w:r>
      <w:r w:rsidRPr="00E426E6">
        <w:rPr>
          <w:rFonts w:ascii="GHEA Grapalat" w:hAnsi="GHEA Grapalat" w:cs="Arial"/>
          <w:sz w:val="24"/>
        </w:rPr>
        <w:t xml:space="preserve"> implementation and mitigation measures in the Social Due Diligence Report</w:t>
      </w:r>
      <w:r w:rsidRPr="00C8571A">
        <w:rPr>
          <w:rFonts w:ascii="GHEA Grapalat" w:hAnsi="GHEA Grapalat" w:cs="Arial"/>
          <w:sz w:val="24"/>
        </w:rPr>
        <w:t>.</w:t>
      </w:r>
    </w:p>
    <w:p w14:paraId="1D9001EF"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A74616">
        <w:rPr>
          <w:rFonts w:ascii="GHEA Grapalat" w:hAnsi="GHEA Grapalat" w:cs="Arial"/>
          <w:sz w:val="24"/>
        </w:rPr>
        <w:t xml:space="preserve">If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implementation </w:t>
      </w:r>
      <w:r w:rsidRPr="00C8571A">
        <w:rPr>
          <w:rFonts w:ascii="GHEA Grapalat" w:hAnsi="GHEA Grapalat" w:cs="Arial"/>
          <w:sz w:val="24"/>
        </w:rPr>
        <w:t xml:space="preserve">or implementation of mitigation measures in the </w:t>
      </w:r>
      <w:r w:rsidRPr="001E0EAF">
        <w:rPr>
          <w:rFonts w:ascii="GHEA Grapalat" w:hAnsi="GHEA Grapalat" w:cs="Arial"/>
          <w:sz w:val="24"/>
        </w:rPr>
        <w:t>Social Due Diligence Report is not satisfactory or due to the unanticipated impacts, the final assessment will detail the necessary outstanding correct</w:t>
      </w:r>
      <w:r w:rsidRPr="008E57D0">
        <w:rPr>
          <w:rFonts w:ascii="GHEA Grapalat" w:hAnsi="GHEA Grapalat" w:cs="Arial"/>
          <w:sz w:val="24"/>
        </w:rPr>
        <w:t xml:space="preserve">ive measures to be implemented by the </w:t>
      </w:r>
      <w:r w:rsidRPr="00E426E6">
        <w:rPr>
          <w:rFonts w:ascii="GHEA Grapalat" w:hAnsi="GHEA Grapalat" w:cs="Arial"/>
          <w:sz w:val="24"/>
        </w:rPr>
        <w:t>Project Implementation Unit according to a detailed Corrective Action Plan.</w:t>
      </w:r>
    </w:p>
    <w:p w14:paraId="38A6E9FE" w14:textId="77777777" w:rsidR="00C27C3E" w:rsidRPr="001E0EAF"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Long-term evaluation of post-</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w:t>
      </w:r>
      <w:r w:rsidRPr="00C8571A">
        <w:rPr>
          <w:rFonts w:ascii="GHEA Grapalat" w:hAnsi="GHEA Grapalat" w:cs="Arial"/>
          <w:sz w:val="24"/>
        </w:rPr>
        <w:t xml:space="preserve">impacts on </w:t>
      </w:r>
      <w:r w:rsidRPr="003B264A">
        <w:rPr>
          <w:rFonts w:ascii="GHEA Grapalat" w:hAnsi="GHEA Grapalat" w:cs="Arial"/>
          <w:sz w:val="24"/>
        </w:rPr>
        <w:t>Affected Person</w:t>
      </w:r>
      <w:r w:rsidRPr="00316FCA">
        <w:rPr>
          <w:rFonts w:ascii="GHEA Grapalat" w:hAnsi="GHEA Grapalat" w:cs="Arial"/>
          <w:sz w:val="24"/>
        </w:rPr>
        <w:t>s</w:t>
      </w:r>
      <w:r w:rsidRPr="00E426E6">
        <w:rPr>
          <w:rFonts w:ascii="GHEA Grapalat" w:hAnsi="GHEA Grapalat" w:cs="Arial"/>
          <w:sz w:val="24"/>
        </w:rPr>
        <w:t xml:space="preserve"> and</w:t>
      </w:r>
      <w:r w:rsidRPr="00E426E6">
        <w:rPr>
          <w:rFonts w:ascii="GHEA Grapalat" w:hAnsi="GHEA Grapalat" w:cs="Arial"/>
          <w:sz w:val="24"/>
          <w:szCs w:val="24"/>
        </w:rPr>
        <w:t xml:space="preserve"> Affected Household</w:t>
      </w:r>
      <w:r w:rsidRPr="00C8571A">
        <w:rPr>
          <w:rFonts w:ascii="GHEA Grapalat" w:hAnsi="GHEA Grapalat" w:cs="Arial"/>
          <w:sz w:val="24"/>
        </w:rPr>
        <w:t>s’</w:t>
      </w:r>
      <w:r w:rsidRPr="00A74616">
        <w:rPr>
          <w:rFonts w:ascii="GHEA Grapalat" w:hAnsi="GHEA Grapalat" w:cs="Arial"/>
          <w:sz w:val="24"/>
        </w:rPr>
        <w:t xml:space="preserve"> livelihood will be carried out tentatively 1 year after the end of the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implementation. A Post-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w:t>
      </w:r>
      <w:r w:rsidRPr="00C8571A">
        <w:rPr>
          <w:rFonts w:ascii="GHEA Grapalat" w:hAnsi="GHEA Grapalat" w:cs="Arial"/>
          <w:sz w:val="24"/>
        </w:rPr>
        <w:t xml:space="preserve"> Evaluation shall be carried out to find out if the objectives o</w:t>
      </w:r>
      <w:r w:rsidRPr="00A74616">
        <w:rPr>
          <w:rFonts w:ascii="GHEA Grapalat" w:hAnsi="GHEA Grapalat" w:cs="Arial"/>
          <w:sz w:val="24"/>
        </w:rPr>
        <w:t xml:space="preserve">f the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have been attained. The </w:t>
      </w:r>
      <w:r w:rsidRPr="00C8571A">
        <w:rPr>
          <w:rFonts w:ascii="GHEA Grapalat" w:hAnsi="GHEA Grapalat" w:cs="Arial"/>
          <w:sz w:val="24"/>
        </w:rPr>
        <w:t>e</w:t>
      </w:r>
      <w:r w:rsidRPr="00A74616">
        <w:rPr>
          <w:rFonts w:ascii="GHEA Grapalat" w:hAnsi="GHEA Grapalat" w:cs="Arial"/>
          <w:sz w:val="24"/>
        </w:rPr>
        <w:t>valuation will address the following major topics:</w:t>
      </w:r>
    </w:p>
    <w:p w14:paraId="766B89A4" w14:textId="77777777" w:rsidR="00C27C3E" w:rsidRPr="00A74616" w:rsidRDefault="00C27C3E" w:rsidP="00C27C3E">
      <w:pPr>
        <w:pStyle w:val="ListParagraph"/>
        <w:widowControl/>
        <w:numPr>
          <w:ilvl w:val="1"/>
          <w:numId w:val="25"/>
        </w:numPr>
        <w:tabs>
          <w:tab w:val="left" w:pos="810"/>
        </w:tabs>
        <w:autoSpaceDE/>
        <w:autoSpaceDN/>
        <w:spacing w:line="276" w:lineRule="auto"/>
        <w:ind w:left="0" w:firstLine="450"/>
        <w:rPr>
          <w:rFonts w:ascii="GHEA Grapalat" w:hAnsi="GHEA Grapalat" w:cs="Arial"/>
          <w:sz w:val="24"/>
        </w:rPr>
      </w:pPr>
      <w:r w:rsidRPr="001E0EAF">
        <w:rPr>
          <w:rFonts w:ascii="GHEA Grapalat" w:hAnsi="GHEA Grapalat" w:cs="Arial"/>
          <w:sz w:val="24"/>
        </w:rPr>
        <w:t xml:space="preserve">Assessment of the impact of the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implementation on the </w:t>
      </w:r>
      <w:r w:rsidRPr="00C8571A">
        <w:rPr>
          <w:rFonts w:ascii="GHEA Grapalat" w:hAnsi="GHEA Grapalat" w:cs="Arial"/>
          <w:sz w:val="24"/>
        </w:rPr>
        <w:t>A</w:t>
      </w:r>
      <w:r w:rsidRPr="00316FCA">
        <w:rPr>
          <w:rFonts w:ascii="GHEA Grapalat" w:hAnsi="GHEA Grapalat" w:cs="Arial"/>
          <w:sz w:val="24"/>
        </w:rPr>
        <w:t>ffected Persons and</w:t>
      </w:r>
      <w:r w:rsidRPr="00E426E6">
        <w:rPr>
          <w:rFonts w:ascii="GHEA Grapalat" w:hAnsi="GHEA Grapalat" w:cs="Arial"/>
          <w:sz w:val="24"/>
          <w:szCs w:val="24"/>
        </w:rPr>
        <w:t xml:space="preserve"> Affected Household</w:t>
      </w:r>
      <w:r w:rsidRPr="00C8571A">
        <w:rPr>
          <w:rFonts w:ascii="GHEA Grapalat" w:hAnsi="GHEA Grapalat" w:cs="Arial"/>
          <w:sz w:val="24"/>
        </w:rPr>
        <w:t>s;</w:t>
      </w:r>
    </w:p>
    <w:p w14:paraId="168C46A7" w14:textId="77777777" w:rsidR="00C27C3E" w:rsidRPr="00C8571A" w:rsidRDefault="00C27C3E" w:rsidP="00C27C3E">
      <w:pPr>
        <w:pStyle w:val="ListParagraph"/>
        <w:widowControl/>
        <w:numPr>
          <w:ilvl w:val="1"/>
          <w:numId w:val="25"/>
        </w:numPr>
        <w:tabs>
          <w:tab w:val="left" w:pos="810"/>
        </w:tabs>
        <w:autoSpaceDE/>
        <w:autoSpaceDN/>
        <w:spacing w:line="276" w:lineRule="auto"/>
        <w:ind w:left="0" w:firstLine="450"/>
        <w:rPr>
          <w:rFonts w:ascii="GHEA Grapalat" w:hAnsi="GHEA Grapalat" w:cs="Arial"/>
          <w:sz w:val="24"/>
        </w:rPr>
      </w:pPr>
      <w:r w:rsidRPr="00A74616">
        <w:rPr>
          <w:rFonts w:ascii="GHEA Grapalat" w:hAnsi="GHEA Grapalat" w:cs="Arial"/>
          <w:sz w:val="24"/>
        </w:rPr>
        <w:t xml:space="preserve">Assessment of the satisfaction of </w:t>
      </w:r>
      <w:r w:rsidRPr="003B264A">
        <w:rPr>
          <w:rFonts w:ascii="GHEA Grapalat" w:hAnsi="GHEA Grapalat" w:cs="Arial"/>
          <w:sz w:val="24"/>
        </w:rPr>
        <w:t>Affected Person</w:t>
      </w:r>
      <w:r w:rsidRPr="00316FCA">
        <w:rPr>
          <w:rFonts w:ascii="GHEA Grapalat" w:hAnsi="GHEA Grapalat" w:cs="Arial"/>
          <w:sz w:val="24"/>
        </w:rPr>
        <w:t>s</w:t>
      </w:r>
      <w:r w:rsidRPr="00E426E6">
        <w:rPr>
          <w:rFonts w:ascii="GHEA Grapalat" w:hAnsi="GHEA Grapalat" w:cs="Arial"/>
          <w:sz w:val="24"/>
        </w:rPr>
        <w:t xml:space="preserve"> and </w:t>
      </w:r>
      <w:r w:rsidRPr="00E426E6">
        <w:rPr>
          <w:rFonts w:ascii="GHEA Grapalat" w:hAnsi="GHEA Grapalat" w:cs="Arial"/>
          <w:sz w:val="24"/>
          <w:szCs w:val="24"/>
        </w:rPr>
        <w:t>Affected Household</w:t>
      </w:r>
      <w:r w:rsidRPr="00E426E6">
        <w:rPr>
          <w:rFonts w:ascii="GHEA Grapalat" w:hAnsi="GHEA Grapalat" w:cs="Arial"/>
          <w:sz w:val="24"/>
        </w:rPr>
        <w:t>s with the appraisal of assets and entitlements, timing of payments, fund availability and disbursements, etc.;</w:t>
      </w:r>
    </w:p>
    <w:p w14:paraId="1E7F21B4" w14:textId="77777777" w:rsidR="00C27C3E" w:rsidRPr="00A74616" w:rsidRDefault="00C27C3E" w:rsidP="00C27C3E">
      <w:pPr>
        <w:pStyle w:val="ListParagraph"/>
        <w:widowControl/>
        <w:numPr>
          <w:ilvl w:val="1"/>
          <w:numId w:val="25"/>
        </w:numPr>
        <w:tabs>
          <w:tab w:val="left" w:pos="810"/>
        </w:tabs>
        <w:autoSpaceDE/>
        <w:autoSpaceDN/>
        <w:spacing w:line="276" w:lineRule="auto"/>
        <w:ind w:left="0" w:firstLine="450"/>
        <w:rPr>
          <w:rFonts w:ascii="GHEA Grapalat" w:hAnsi="GHEA Grapalat" w:cs="Arial"/>
          <w:sz w:val="24"/>
        </w:rPr>
      </w:pPr>
      <w:r w:rsidRPr="00A74616">
        <w:rPr>
          <w:rFonts w:ascii="GHEA Grapalat" w:hAnsi="GHEA Grapalat" w:cs="Arial"/>
          <w:sz w:val="24"/>
        </w:rPr>
        <w:t xml:space="preserve">Assessment of the efficiency of the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w:t>
      </w:r>
      <w:r w:rsidRPr="00C8571A">
        <w:rPr>
          <w:rFonts w:ascii="GHEA Grapalat" w:hAnsi="GHEA Grapalat" w:cs="Arial"/>
          <w:sz w:val="24"/>
        </w:rPr>
        <w:t xml:space="preserve"> implementation; and</w:t>
      </w:r>
    </w:p>
    <w:p w14:paraId="0E3CB03D" w14:textId="77777777" w:rsidR="00C27C3E" w:rsidRPr="001E0EAF" w:rsidRDefault="00C27C3E" w:rsidP="00C27C3E">
      <w:pPr>
        <w:pStyle w:val="ListParagraph"/>
        <w:widowControl/>
        <w:numPr>
          <w:ilvl w:val="1"/>
          <w:numId w:val="25"/>
        </w:numPr>
        <w:tabs>
          <w:tab w:val="left" w:pos="810"/>
        </w:tabs>
        <w:autoSpaceDE/>
        <w:autoSpaceDN/>
        <w:spacing w:line="276" w:lineRule="auto"/>
        <w:ind w:left="0" w:firstLine="450"/>
        <w:rPr>
          <w:rFonts w:ascii="GHEA Grapalat" w:hAnsi="GHEA Grapalat" w:cs="Arial"/>
          <w:sz w:val="24"/>
        </w:rPr>
      </w:pPr>
      <w:r w:rsidRPr="001E0EAF">
        <w:rPr>
          <w:rFonts w:ascii="GHEA Grapalat" w:hAnsi="GHEA Grapalat" w:cs="Arial"/>
          <w:sz w:val="24"/>
        </w:rPr>
        <w:t>Lessons learned and recommend appropriate corrective actions and</w:t>
      </w:r>
    </w:p>
    <w:p w14:paraId="4941D054" w14:textId="77777777" w:rsidR="00C27C3E" w:rsidRPr="00A74616" w:rsidRDefault="00C27C3E" w:rsidP="00C27C3E">
      <w:pPr>
        <w:pStyle w:val="ListParagraph"/>
        <w:widowControl/>
        <w:numPr>
          <w:ilvl w:val="1"/>
          <w:numId w:val="25"/>
        </w:numPr>
        <w:tabs>
          <w:tab w:val="left" w:pos="810"/>
        </w:tabs>
        <w:autoSpaceDE/>
        <w:autoSpaceDN/>
        <w:spacing w:line="276" w:lineRule="auto"/>
        <w:ind w:left="0" w:firstLine="450"/>
        <w:rPr>
          <w:rFonts w:ascii="GHEA Grapalat" w:hAnsi="GHEA Grapalat" w:cs="Arial"/>
          <w:sz w:val="24"/>
        </w:rPr>
      </w:pPr>
      <w:r w:rsidRPr="001E0EAF">
        <w:rPr>
          <w:rFonts w:ascii="GHEA Grapalat" w:hAnsi="GHEA Grapalat" w:cs="Arial"/>
          <w:sz w:val="24"/>
        </w:rPr>
        <w:t>Supplemental assistance for the Affected Person</w:t>
      </w:r>
      <w:r w:rsidRPr="00316FCA">
        <w:rPr>
          <w:rFonts w:ascii="GHEA Grapalat" w:hAnsi="GHEA Grapalat" w:cs="Arial"/>
          <w:sz w:val="24"/>
        </w:rPr>
        <w:t>s</w:t>
      </w:r>
      <w:r w:rsidRPr="00E426E6">
        <w:rPr>
          <w:rFonts w:ascii="GHEA Grapalat" w:hAnsi="GHEA Grapalat" w:cs="Arial"/>
          <w:sz w:val="24"/>
        </w:rPr>
        <w:t xml:space="preserve"> and</w:t>
      </w:r>
      <w:r w:rsidRPr="00E426E6">
        <w:rPr>
          <w:rFonts w:ascii="GHEA Grapalat" w:hAnsi="GHEA Grapalat" w:cs="Arial"/>
          <w:sz w:val="24"/>
          <w:szCs w:val="24"/>
        </w:rPr>
        <w:t xml:space="preserve"> Affected Household</w:t>
      </w:r>
      <w:r w:rsidRPr="00C8571A">
        <w:rPr>
          <w:rFonts w:ascii="GHEA Grapalat" w:hAnsi="GHEA Grapalat" w:cs="Arial"/>
          <w:sz w:val="24"/>
        </w:rPr>
        <w:t xml:space="preserve">s to be included in a </w:t>
      </w:r>
      <w:r w:rsidRPr="00A74616">
        <w:rPr>
          <w:rFonts w:ascii="GHEA Grapalat" w:hAnsi="GHEA Grapalat" w:cs="Arial"/>
          <w:sz w:val="24"/>
        </w:rPr>
        <w:t>Corre</w:t>
      </w:r>
      <w:r w:rsidRPr="003B264A">
        <w:rPr>
          <w:rFonts w:ascii="GHEA Grapalat" w:hAnsi="GHEA Grapalat" w:cs="Arial"/>
          <w:sz w:val="24"/>
        </w:rPr>
        <w:t xml:space="preserve">ctive Action Plan if the outcome of the study shows that the objectives of the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w:t>
      </w:r>
      <w:r w:rsidRPr="00A74616">
        <w:rPr>
          <w:rFonts w:ascii="GHEA Grapalat" w:hAnsi="GHEA Grapalat" w:cs="Arial"/>
          <w:sz w:val="24"/>
        </w:rPr>
        <w:t xml:space="preserve"> have not been (fully) attained.</w:t>
      </w:r>
    </w:p>
    <w:p w14:paraId="7CE1FAE2"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1E0EAF">
        <w:rPr>
          <w:rFonts w:ascii="GHEA Grapalat" w:hAnsi="GHEA Grapalat" w:cs="Arial"/>
          <w:sz w:val="24"/>
        </w:rPr>
        <w:t xml:space="preserve">As part of the final compliance report the </w:t>
      </w:r>
      <w:r w:rsidRPr="001E0EAF">
        <w:rPr>
          <w:rFonts w:ascii="GHEA Grapalat" w:hAnsi="GHEA Grapalat" w:cs="Arial"/>
          <w:sz w:val="24"/>
          <w:szCs w:val="24"/>
        </w:rPr>
        <w:t>External Monitoring Agency</w:t>
      </w:r>
      <w:r w:rsidRPr="001E0EAF">
        <w:rPr>
          <w:rFonts w:ascii="GHEA Grapalat" w:hAnsi="GHEA Grapalat" w:cs="Arial"/>
          <w:sz w:val="24"/>
        </w:rPr>
        <w:t xml:space="preserve"> will also assess the status of Project affec</w:t>
      </w:r>
      <w:r w:rsidRPr="008E57D0">
        <w:rPr>
          <w:rFonts w:ascii="GHEA Grapalat" w:hAnsi="GHEA Grapalat" w:cs="Arial"/>
          <w:sz w:val="24"/>
        </w:rPr>
        <w:t>ted vulnerable groups such as households headed by female</w:t>
      </w:r>
      <w:r w:rsidRPr="00316FCA">
        <w:rPr>
          <w:rFonts w:ascii="GHEA Grapalat" w:hAnsi="GHEA Grapalat" w:cs="Arial"/>
          <w:sz w:val="24"/>
        </w:rPr>
        <w:t xml:space="preserve">, or </w:t>
      </w:r>
      <w:r w:rsidRPr="00E426E6">
        <w:rPr>
          <w:rFonts w:ascii="GHEA Grapalat" w:hAnsi="GHEA Grapalat" w:cs="Arial"/>
          <w:sz w:val="24"/>
        </w:rPr>
        <w:t>persons with disabilities</w:t>
      </w:r>
      <w:r w:rsidRPr="00316FCA">
        <w:rPr>
          <w:rFonts w:ascii="GHEA Grapalat" w:hAnsi="GHEA Grapalat" w:cs="Arial"/>
          <w:sz w:val="24"/>
        </w:rPr>
        <w:t xml:space="preserve">, or </w:t>
      </w:r>
      <w:r w:rsidRPr="00E426E6">
        <w:rPr>
          <w:rFonts w:ascii="GHEA Grapalat" w:hAnsi="GHEA Grapalat" w:cs="Arial"/>
          <w:sz w:val="24"/>
        </w:rPr>
        <w:t xml:space="preserve">elderly members and families below the </w:t>
      </w:r>
      <w:r w:rsidRPr="007F18BB">
        <w:rPr>
          <w:rFonts w:ascii="GHEA Grapalat" w:hAnsi="GHEA Grapalat" w:cs="Arial"/>
          <w:sz w:val="24"/>
        </w:rPr>
        <w:t>eligibility threshold for receiving the insecurity allowance</w:t>
      </w:r>
      <w:r w:rsidRPr="00E426E6">
        <w:rPr>
          <w:rFonts w:ascii="GHEA Grapalat" w:hAnsi="GHEA Grapalat" w:cs="Arial"/>
          <w:sz w:val="24"/>
        </w:rPr>
        <w:t>. The following will be considered as the basis for indicators in monitoring and evaluation of the project:</w:t>
      </w:r>
    </w:p>
    <w:p w14:paraId="04629E2D" w14:textId="77777777" w:rsidR="00C27C3E" w:rsidRPr="00A74616" w:rsidRDefault="00C27C3E" w:rsidP="00C27C3E">
      <w:pPr>
        <w:pStyle w:val="ListParagraph"/>
        <w:widowControl/>
        <w:numPr>
          <w:ilvl w:val="1"/>
          <w:numId w:val="26"/>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 xml:space="preserve">Socio-economic conditions of the </w:t>
      </w:r>
      <w:r w:rsidRPr="00A74616">
        <w:rPr>
          <w:rFonts w:ascii="GHEA Grapalat" w:hAnsi="GHEA Grapalat" w:cs="Arial"/>
          <w:sz w:val="24"/>
        </w:rPr>
        <w:t>Affected Person</w:t>
      </w:r>
      <w:r w:rsidRPr="00316FCA">
        <w:rPr>
          <w:rFonts w:ascii="GHEA Grapalat" w:hAnsi="GHEA Grapalat" w:cs="Arial"/>
          <w:sz w:val="24"/>
        </w:rPr>
        <w:t>s</w:t>
      </w:r>
      <w:r w:rsidRPr="00E426E6">
        <w:rPr>
          <w:rFonts w:ascii="GHEA Grapalat" w:hAnsi="GHEA Grapalat" w:cs="Arial"/>
          <w:sz w:val="24"/>
        </w:rPr>
        <w:t xml:space="preserve"> and</w:t>
      </w:r>
      <w:r w:rsidRPr="00E426E6">
        <w:rPr>
          <w:rFonts w:ascii="GHEA Grapalat" w:hAnsi="GHEA Grapalat" w:cs="Arial"/>
          <w:sz w:val="24"/>
          <w:szCs w:val="24"/>
        </w:rPr>
        <w:t xml:space="preserve"> Affected Household</w:t>
      </w:r>
      <w:r w:rsidRPr="00C8571A">
        <w:rPr>
          <w:rFonts w:ascii="GHEA Grapalat" w:hAnsi="GHEA Grapalat" w:cs="Arial"/>
          <w:sz w:val="24"/>
        </w:rPr>
        <w:t>s in the post-resettlement period;</w:t>
      </w:r>
    </w:p>
    <w:p w14:paraId="565AD161" w14:textId="77777777" w:rsidR="00C27C3E" w:rsidRPr="008E57D0" w:rsidRDefault="00C27C3E" w:rsidP="00C27C3E">
      <w:pPr>
        <w:pStyle w:val="ListParagraph"/>
        <w:widowControl/>
        <w:numPr>
          <w:ilvl w:val="1"/>
          <w:numId w:val="26"/>
        </w:numPr>
        <w:tabs>
          <w:tab w:val="left" w:pos="810"/>
        </w:tabs>
        <w:autoSpaceDE/>
        <w:autoSpaceDN/>
        <w:spacing w:line="276" w:lineRule="auto"/>
        <w:ind w:left="0" w:firstLine="450"/>
        <w:rPr>
          <w:rFonts w:ascii="GHEA Grapalat" w:hAnsi="GHEA Grapalat" w:cs="Arial"/>
          <w:sz w:val="24"/>
        </w:rPr>
      </w:pPr>
      <w:r w:rsidRPr="001E0EAF">
        <w:rPr>
          <w:rFonts w:ascii="GHEA Grapalat" w:hAnsi="GHEA Grapalat" w:cs="Arial"/>
          <w:sz w:val="24"/>
        </w:rPr>
        <w:t>Communications and reactions from Affected Persons on entitlements, compensation, options, alternative developments and relocation timetables e</w:t>
      </w:r>
      <w:r w:rsidRPr="008E57D0">
        <w:rPr>
          <w:rFonts w:ascii="GHEA Grapalat" w:hAnsi="GHEA Grapalat" w:cs="Arial"/>
          <w:sz w:val="24"/>
        </w:rPr>
        <w:t>tc.;</w:t>
      </w:r>
    </w:p>
    <w:p w14:paraId="751F5671" w14:textId="77777777" w:rsidR="00C27C3E" w:rsidRPr="00E426E6" w:rsidRDefault="00C27C3E" w:rsidP="00C27C3E">
      <w:pPr>
        <w:pStyle w:val="ListParagraph"/>
        <w:widowControl/>
        <w:numPr>
          <w:ilvl w:val="1"/>
          <w:numId w:val="26"/>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Changes in housing and income levels;</w:t>
      </w:r>
    </w:p>
    <w:p w14:paraId="4E4435F2" w14:textId="77777777" w:rsidR="00C27C3E" w:rsidRPr="00E426E6" w:rsidRDefault="00C27C3E" w:rsidP="00C27C3E">
      <w:pPr>
        <w:pStyle w:val="ListParagraph"/>
        <w:widowControl/>
        <w:numPr>
          <w:ilvl w:val="1"/>
          <w:numId w:val="26"/>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Rehabilitation of informal settlers;</w:t>
      </w:r>
    </w:p>
    <w:p w14:paraId="29D6595C" w14:textId="77777777" w:rsidR="00C27C3E" w:rsidRPr="00E426E6" w:rsidRDefault="00C27C3E" w:rsidP="00C27C3E">
      <w:pPr>
        <w:pStyle w:val="ListParagraph"/>
        <w:widowControl/>
        <w:numPr>
          <w:ilvl w:val="1"/>
          <w:numId w:val="26"/>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Valuation of property;</w:t>
      </w:r>
    </w:p>
    <w:p w14:paraId="1F2EED19" w14:textId="77777777" w:rsidR="00C27C3E" w:rsidRPr="00E426E6" w:rsidRDefault="00C27C3E" w:rsidP="00C27C3E">
      <w:pPr>
        <w:pStyle w:val="ListParagraph"/>
        <w:widowControl/>
        <w:numPr>
          <w:ilvl w:val="1"/>
          <w:numId w:val="26"/>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Grievance procedures;</w:t>
      </w:r>
    </w:p>
    <w:p w14:paraId="664AA747" w14:textId="77777777" w:rsidR="00C27C3E" w:rsidRPr="00E426E6" w:rsidRDefault="00C27C3E" w:rsidP="00C27C3E">
      <w:pPr>
        <w:pStyle w:val="ListParagraph"/>
        <w:widowControl/>
        <w:numPr>
          <w:ilvl w:val="1"/>
          <w:numId w:val="26"/>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Disbursement of compensation; and</w:t>
      </w:r>
    </w:p>
    <w:p w14:paraId="59004EC5" w14:textId="77777777" w:rsidR="00C27C3E" w:rsidRPr="00E426E6" w:rsidRDefault="00C27C3E" w:rsidP="00C27C3E">
      <w:pPr>
        <w:pStyle w:val="ListParagraph"/>
        <w:widowControl/>
        <w:numPr>
          <w:ilvl w:val="1"/>
          <w:numId w:val="26"/>
        </w:numPr>
        <w:tabs>
          <w:tab w:val="left" w:pos="810"/>
        </w:tabs>
        <w:autoSpaceDE/>
        <w:autoSpaceDN/>
        <w:spacing w:line="276" w:lineRule="auto"/>
        <w:ind w:left="0" w:firstLine="450"/>
        <w:rPr>
          <w:rFonts w:ascii="GHEA Grapalat" w:hAnsi="GHEA Grapalat"/>
          <w:sz w:val="24"/>
        </w:rPr>
      </w:pPr>
      <w:r w:rsidRPr="00E426E6">
        <w:rPr>
          <w:rFonts w:ascii="GHEA Grapalat" w:hAnsi="GHEA Grapalat" w:cs="Arial"/>
          <w:sz w:val="24"/>
        </w:rPr>
        <w:t>Level of satisfaction of Affected Persons and</w:t>
      </w:r>
      <w:r w:rsidRPr="00E426E6">
        <w:rPr>
          <w:rFonts w:ascii="GHEA Grapalat" w:hAnsi="GHEA Grapalat" w:cs="Arial"/>
          <w:sz w:val="24"/>
          <w:szCs w:val="24"/>
        </w:rPr>
        <w:t xml:space="preserve"> Affected Household</w:t>
      </w:r>
      <w:r w:rsidRPr="00E426E6">
        <w:rPr>
          <w:rFonts w:ascii="GHEA Grapalat" w:hAnsi="GHEA Grapalat" w:cs="Arial"/>
          <w:sz w:val="24"/>
        </w:rPr>
        <w:t>s in the post resettlemen</w:t>
      </w:r>
      <w:r w:rsidRPr="00E426E6">
        <w:rPr>
          <w:rFonts w:ascii="GHEA Grapalat" w:hAnsi="GHEA Grapalat"/>
          <w:sz w:val="24"/>
        </w:rPr>
        <w:t>t period.</w:t>
      </w:r>
    </w:p>
    <w:p w14:paraId="7BDABEB1" w14:textId="77777777" w:rsidR="00C27C3E" w:rsidRPr="00A7461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 xml:space="preserve">The </w:t>
      </w:r>
      <w:r w:rsidRPr="00E426E6">
        <w:rPr>
          <w:rFonts w:ascii="GHEA Grapalat" w:hAnsi="GHEA Grapalat" w:cs="Arial"/>
          <w:sz w:val="24"/>
          <w:szCs w:val="24"/>
        </w:rPr>
        <w:t>External Monitoring Agency</w:t>
      </w:r>
      <w:r w:rsidRPr="00E426E6">
        <w:rPr>
          <w:rFonts w:ascii="GHEA Grapalat" w:hAnsi="GHEA Grapalat" w:cs="Arial"/>
          <w:sz w:val="24"/>
        </w:rPr>
        <w:t xml:space="preserve"> will carry out a post-implementation evaluation of the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about a year after completion of its implementation. The compelling reason for this study is to find out if the objectives of the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have been attained or not. The benchmark data of </w:t>
      </w:r>
      <w:r w:rsidRPr="00A74616">
        <w:rPr>
          <w:rFonts w:ascii="GHEA Grapalat" w:hAnsi="GHEA Grapalat" w:cs="Arial"/>
          <w:sz w:val="24"/>
        </w:rPr>
        <w:t>socio-economic survey</w:t>
      </w:r>
      <w:r w:rsidRPr="003B264A">
        <w:rPr>
          <w:rFonts w:ascii="GHEA Grapalat" w:hAnsi="GHEA Grapalat" w:cs="Arial"/>
          <w:sz w:val="24"/>
        </w:rPr>
        <w:t xml:space="preserve"> of severely </w:t>
      </w:r>
      <w:r w:rsidRPr="00316FCA">
        <w:rPr>
          <w:rFonts w:ascii="GHEA Grapalat" w:hAnsi="GHEA Grapalat" w:cs="Arial"/>
          <w:sz w:val="24"/>
        </w:rPr>
        <w:t>A</w:t>
      </w:r>
      <w:r w:rsidRPr="00E426E6">
        <w:rPr>
          <w:rFonts w:ascii="GHEA Grapalat" w:hAnsi="GHEA Grapalat" w:cs="Arial"/>
          <w:sz w:val="24"/>
        </w:rPr>
        <w:t xml:space="preserve">ffected </w:t>
      </w:r>
      <w:r w:rsidRPr="00316FCA">
        <w:rPr>
          <w:rFonts w:ascii="GHEA Grapalat" w:hAnsi="GHEA Grapalat" w:cs="Arial"/>
          <w:sz w:val="24"/>
        </w:rPr>
        <w:t>Persons</w:t>
      </w:r>
      <w:r>
        <w:rPr>
          <w:rFonts w:ascii="GHEA Grapalat" w:hAnsi="GHEA Grapalat" w:cs="Arial"/>
          <w:sz w:val="24"/>
        </w:rPr>
        <w:t xml:space="preserve"> </w:t>
      </w:r>
      <w:r w:rsidRPr="00316FCA">
        <w:rPr>
          <w:rFonts w:ascii="GHEA Grapalat" w:hAnsi="GHEA Grapalat" w:cs="Arial"/>
          <w:sz w:val="24"/>
        </w:rPr>
        <w:t>and</w:t>
      </w:r>
      <w:r w:rsidRPr="00E426E6">
        <w:rPr>
          <w:rFonts w:ascii="GHEA Grapalat" w:hAnsi="GHEA Grapalat" w:cs="Arial"/>
          <w:sz w:val="24"/>
          <w:szCs w:val="24"/>
        </w:rPr>
        <w:t xml:space="preserve"> Affected Household</w:t>
      </w:r>
      <w:r w:rsidRPr="00E426E6">
        <w:rPr>
          <w:rFonts w:ascii="GHEA Grapalat" w:hAnsi="GHEA Grapalat" w:cs="Arial"/>
          <w:sz w:val="24"/>
        </w:rPr>
        <w:t xml:space="preserve">s conducted during the preparation of the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and Poverty Social Assessment </w:t>
      </w:r>
      <w:r w:rsidRPr="00A74616">
        <w:rPr>
          <w:rFonts w:ascii="GHEA Grapalat" w:hAnsi="GHEA Grapalat" w:cs="Arial"/>
          <w:sz w:val="24"/>
        </w:rPr>
        <w:t xml:space="preserve">will be used to compare the pre and post project conditions. The </w:t>
      </w:r>
      <w:r w:rsidRPr="00316FCA">
        <w:rPr>
          <w:rFonts w:ascii="GHEA Grapalat" w:hAnsi="GHEA Grapalat" w:cs="Arial"/>
          <w:sz w:val="24"/>
        </w:rPr>
        <w:t>External</w:t>
      </w:r>
      <w:r w:rsidRPr="00E426E6">
        <w:rPr>
          <w:rFonts w:ascii="GHEA Grapalat" w:hAnsi="GHEA Grapalat" w:cs="Arial"/>
          <w:sz w:val="24"/>
        </w:rPr>
        <w:t xml:space="preserve"> Monitoring Agency will recommend appropriate supplemental assistance for the A</w:t>
      </w:r>
      <w:r w:rsidRPr="00316FCA">
        <w:rPr>
          <w:rFonts w:ascii="GHEA Grapalat" w:hAnsi="GHEA Grapalat" w:cs="Arial"/>
          <w:sz w:val="24"/>
        </w:rPr>
        <w:t xml:space="preserve">ffected </w:t>
      </w:r>
      <w:r w:rsidRPr="00E426E6">
        <w:rPr>
          <w:rFonts w:ascii="GHEA Grapalat" w:hAnsi="GHEA Grapalat" w:cs="Arial"/>
          <w:sz w:val="24"/>
        </w:rPr>
        <w:t>P</w:t>
      </w:r>
      <w:r w:rsidRPr="00316FCA">
        <w:rPr>
          <w:rFonts w:ascii="GHEA Grapalat" w:hAnsi="GHEA Grapalat" w:cs="Arial"/>
          <w:sz w:val="24"/>
        </w:rPr>
        <w:t>ersons and</w:t>
      </w:r>
      <w:r w:rsidRPr="00E426E6">
        <w:rPr>
          <w:rFonts w:ascii="GHEA Grapalat" w:hAnsi="GHEA Grapalat" w:cs="Arial"/>
          <w:sz w:val="24"/>
          <w:szCs w:val="24"/>
        </w:rPr>
        <w:t xml:space="preserve"> Affected Household</w:t>
      </w:r>
      <w:r w:rsidRPr="00C8571A">
        <w:rPr>
          <w:rFonts w:ascii="GHEA Grapalat" w:hAnsi="GHEA Grapalat" w:cs="Arial"/>
          <w:sz w:val="24"/>
        </w:rPr>
        <w:t xml:space="preserve">s should the outcome of the study show that the objectives of the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w:t>
      </w:r>
      <w:r w:rsidRPr="00C8571A">
        <w:rPr>
          <w:rFonts w:ascii="GHEA Grapalat" w:hAnsi="GHEA Grapalat" w:cs="Arial"/>
          <w:sz w:val="24"/>
        </w:rPr>
        <w:t xml:space="preserve"> have not been attained.</w:t>
      </w:r>
    </w:p>
    <w:p w14:paraId="11D2986B" w14:textId="77777777" w:rsidR="00C27C3E" w:rsidRPr="007541DE" w:rsidRDefault="00C27C3E" w:rsidP="00C27C3E">
      <w:pPr>
        <w:pStyle w:val="Heading1"/>
        <w:numPr>
          <w:ilvl w:val="0"/>
          <w:numId w:val="4"/>
        </w:numPr>
        <w:spacing w:before="360" w:after="360"/>
        <w:ind w:left="0" w:firstLine="0"/>
        <w:jc w:val="center"/>
        <w:rPr>
          <w:rFonts w:ascii="GHEA Grapalat" w:hAnsi="GHEA Grapalat"/>
          <w:b w:val="0"/>
          <w:sz w:val="28"/>
          <w:szCs w:val="28"/>
        </w:rPr>
      </w:pPr>
      <w:bookmarkStart w:id="24" w:name="_Toc190351847"/>
      <w:bookmarkStart w:id="25" w:name="_Toc195212453"/>
      <w:bookmarkEnd w:id="24"/>
      <w:r w:rsidRPr="007541DE">
        <w:rPr>
          <w:rFonts w:ascii="GHEA Grapalat" w:hAnsi="GHEA Grapalat"/>
          <w:b w:val="0"/>
          <w:sz w:val="28"/>
          <w:szCs w:val="28"/>
        </w:rPr>
        <w:t>Capacity Building and Training in Land Acquisition and Resettlement Plan Implementation</w:t>
      </w:r>
      <w:bookmarkEnd w:id="25"/>
    </w:p>
    <w:p w14:paraId="572E0E1F"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 xml:space="preserve">All concerned staff involved in land acquisition and resettlement </w:t>
      </w:r>
      <w:r w:rsidRPr="00A74616">
        <w:rPr>
          <w:rFonts w:ascii="GHEA Grapalat" w:hAnsi="GHEA Grapalat" w:cs="Arial"/>
          <w:sz w:val="24"/>
        </w:rPr>
        <w:t xml:space="preserve">tasks will undergo a two days-long orientation and training in </w:t>
      </w:r>
      <w:r w:rsidRPr="001E0EAF">
        <w:rPr>
          <w:rFonts w:ascii="GHEA Grapalat" w:hAnsi="GHEA Grapalat" w:cs="Arial"/>
          <w:sz w:val="24"/>
          <w:szCs w:val="24"/>
        </w:rPr>
        <w:t>Asian Development Bank</w:t>
      </w:r>
      <w:r w:rsidRPr="001E0EAF">
        <w:rPr>
          <w:rFonts w:ascii="GHEA Grapalat" w:hAnsi="GHEA Grapalat" w:cs="Arial"/>
          <w:sz w:val="24"/>
        </w:rPr>
        <w:t xml:space="preserve"> resettlement policy, management and Armenian legislation related to </w:t>
      </w:r>
      <w:r w:rsidRPr="008E57D0">
        <w:rPr>
          <w:rFonts w:ascii="GHEA Grapalat" w:hAnsi="GHEA Grapalat" w:cs="Arial"/>
          <w:sz w:val="24"/>
        </w:rPr>
        <w:t>land acquisition and resettlement</w:t>
      </w:r>
      <w:r w:rsidRPr="00E426E6">
        <w:rPr>
          <w:rFonts w:ascii="GHEA Grapalat" w:hAnsi="GHEA Grapalat" w:cs="Arial"/>
          <w:sz w:val="24"/>
        </w:rPr>
        <w:t>. The training will be provided by the international and local Resettlement specialists of the project preparation consultants. Training will cover the following topics:</w:t>
      </w:r>
    </w:p>
    <w:p w14:paraId="1CE09F85" w14:textId="77777777" w:rsidR="00C27C3E" w:rsidRPr="00E426E6" w:rsidRDefault="00C27C3E" w:rsidP="00C27C3E">
      <w:pPr>
        <w:pStyle w:val="ListParagraph"/>
        <w:widowControl/>
        <w:numPr>
          <w:ilvl w:val="1"/>
          <w:numId w:val="27"/>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Principles and procedures of land acquisition;</w:t>
      </w:r>
    </w:p>
    <w:p w14:paraId="70546623" w14:textId="77777777" w:rsidR="00C27C3E" w:rsidRPr="00E426E6" w:rsidRDefault="00C27C3E" w:rsidP="00C27C3E">
      <w:pPr>
        <w:pStyle w:val="ListParagraph"/>
        <w:widowControl/>
        <w:numPr>
          <w:ilvl w:val="1"/>
          <w:numId w:val="27"/>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Public consultation and participation;</w:t>
      </w:r>
    </w:p>
    <w:p w14:paraId="70DF4F16" w14:textId="77777777" w:rsidR="00C27C3E" w:rsidRPr="00E426E6" w:rsidRDefault="00C27C3E" w:rsidP="00C27C3E">
      <w:pPr>
        <w:pStyle w:val="ListParagraph"/>
        <w:widowControl/>
        <w:numPr>
          <w:ilvl w:val="1"/>
          <w:numId w:val="27"/>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Entitlements and compensation &amp; assistance disbursement mechanisms;</w:t>
      </w:r>
    </w:p>
    <w:p w14:paraId="41EA014B" w14:textId="77777777" w:rsidR="00C27C3E" w:rsidRPr="00E426E6" w:rsidRDefault="00C27C3E" w:rsidP="00C27C3E">
      <w:pPr>
        <w:pStyle w:val="ListParagraph"/>
        <w:widowControl/>
        <w:numPr>
          <w:ilvl w:val="1"/>
          <w:numId w:val="27"/>
        </w:numPr>
        <w:tabs>
          <w:tab w:val="left" w:pos="810"/>
        </w:tabs>
        <w:autoSpaceDE/>
        <w:autoSpaceDN/>
        <w:spacing w:line="276" w:lineRule="auto"/>
        <w:ind w:left="0" w:firstLine="450"/>
        <w:rPr>
          <w:rFonts w:ascii="GHEA Grapalat" w:hAnsi="GHEA Grapalat"/>
          <w:sz w:val="24"/>
        </w:rPr>
      </w:pPr>
      <w:r w:rsidRPr="00E426E6">
        <w:rPr>
          <w:rFonts w:ascii="GHEA Grapalat" w:hAnsi="GHEA Grapalat" w:cs="Arial"/>
          <w:sz w:val="24"/>
        </w:rPr>
        <w:t>Grievance redress and monitoring of resettlement</w:t>
      </w:r>
      <w:r w:rsidRPr="00E426E6">
        <w:rPr>
          <w:rFonts w:ascii="GHEA Grapalat" w:hAnsi="GHEA Grapalat"/>
          <w:sz w:val="24"/>
        </w:rPr>
        <w:t xml:space="preserve"> operations.</w:t>
      </w:r>
    </w:p>
    <w:p w14:paraId="49406F4A" w14:textId="77777777" w:rsidR="00C27C3E" w:rsidRPr="007541DE" w:rsidRDefault="00C27C3E" w:rsidP="00C27C3E">
      <w:pPr>
        <w:pStyle w:val="Heading1"/>
        <w:numPr>
          <w:ilvl w:val="0"/>
          <w:numId w:val="4"/>
        </w:numPr>
        <w:spacing w:before="360" w:after="360"/>
        <w:ind w:left="0" w:firstLine="0"/>
        <w:jc w:val="center"/>
        <w:rPr>
          <w:rFonts w:ascii="GHEA Grapalat" w:hAnsi="GHEA Grapalat"/>
          <w:b w:val="0"/>
          <w:sz w:val="28"/>
          <w:szCs w:val="28"/>
        </w:rPr>
      </w:pPr>
      <w:bookmarkStart w:id="26" w:name="_Toc190351849"/>
      <w:bookmarkStart w:id="27" w:name="_Toc195212454"/>
      <w:bookmarkEnd w:id="26"/>
      <w:r w:rsidRPr="007541DE">
        <w:rPr>
          <w:rFonts w:ascii="GHEA Grapalat" w:hAnsi="GHEA Grapalat"/>
          <w:b w:val="0"/>
          <w:sz w:val="28"/>
          <w:szCs w:val="28"/>
        </w:rPr>
        <w:t>Resettlement Budget and Financing</w:t>
      </w:r>
      <w:bookmarkEnd w:id="27"/>
    </w:p>
    <w:p w14:paraId="47FA49F1" w14:textId="77777777" w:rsidR="00C27C3E" w:rsidRPr="00C8571A"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 xml:space="preserve">All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w:t>
      </w:r>
      <w:r w:rsidRPr="00A74616">
        <w:rPr>
          <w:rFonts w:ascii="GHEA Grapalat" w:hAnsi="GHEA Grapalat" w:cs="Arial"/>
          <w:sz w:val="24"/>
        </w:rPr>
        <w:t xml:space="preserve"> preparation and implementation co</w:t>
      </w:r>
      <w:r w:rsidRPr="001E0EAF">
        <w:rPr>
          <w:rFonts w:ascii="GHEA Grapalat" w:hAnsi="GHEA Grapalat" w:cs="Arial"/>
          <w:sz w:val="24"/>
        </w:rPr>
        <w:t>sts, including cost of compensation and land acquisition and resettlement  administration, will be considered an integral part of Project cost and will be</w:t>
      </w:r>
      <w:r w:rsidRPr="008E57D0">
        <w:rPr>
          <w:rFonts w:ascii="GHEA Grapalat" w:hAnsi="GHEA Grapalat" w:cs="Arial"/>
          <w:sz w:val="24"/>
        </w:rPr>
        <w:t xml:space="preserve"> contributed by </w:t>
      </w:r>
      <w:r w:rsidRPr="00E426E6">
        <w:rPr>
          <w:rFonts w:ascii="GHEA Grapalat" w:hAnsi="GHEA Grapalat" w:cs="Arial"/>
          <w:sz w:val="24"/>
          <w:szCs w:val="24"/>
        </w:rPr>
        <w:t>Asian Development Bank</w:t>
      </w:r>
      <w:r w:rsidRPr="00E426E6">
        <w:rPr>
          <w:rFonts w:ascii="GHEA Grapalat" w:hAnsi="GHEA Grapalat" w:cs="Arial"/>
          <w:sz w:val="24"/>
        </w:rPr>
        <w:t xml:space="preserve"> and as a counterpart fund by the Government of Armenia, in particular Yerevan Municipality. Land compensation and other expenses arose from the land acquisition (taxes, duty fees, and transaction costs) will be covered by the Yerevan Community budget. Compensation for the remaining assets will be covered by the loan, except taxes, duty fees, and transaction costs envisaged by legislation of the Republic of Armenia. The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lan</w:t>
      </w:r>
      <w:r w:rsidRPr="00A74616">
        <w:rPr>
          <w:rFonts w:ascii="GHEA Grapalat" w:hAnsi="GHEA Grapalat" w:cs="Arial"/>
          <w:sz w:val="24"/>
        </w:rPr>
        <w:t xml:space="preserve"> will include a budget section indicating unit compensation rates for all affected items a</w:t>
      </w:r>
      <w:r w:rsidRPr="001E0EAF">
        <w:rPr>
          <w:rFonts w:ascii="GHEA Grapalat" w:hAnsi="GHEA Grapalat" w:cs="Arial"/>
          <w:sz w:val="24"/>
        </w:rPr>
        <w:t>nd allowances, methodology followed for the computation of unit compensation rates, and a cost table for all compensation expenses including administrative costs and contingencies. Costs for external monitoring tasks and for the preparation of surveys and L</w:t>
      </w:r>
      <w:r w:rsidRPr="00316FCA">
        <w:rPr>
          <w:rFonts w:ascii="GHEA Grapalat" w:hAnsi="GHEA Grapalat" w:cs="Arial"/>
          <w:sz w:val="24"/>
        </w:rPr>
        <w:t xml:space="preserve">and Acquisition and </w:t>
      </w:r>
      <w:r w:rsidRPr="00E426E6">
        <w:rPr>
          <w:rFonts w:ascii="GHEA Grapalat" w:hAnsi="GHEA Grapalat" w:cs="Arial"/>
          <w:sz w:val="24"/>
        </w:rPr>
        <w:t>R</w:t>
      </w:r>
      <w:r w:rsidRPr="00316FCA">
        <w:rPr>
          <w:rFonts w:ascii="GHEA Grapalat" w:hAnsi="GHEA Grapalat" w:cs="Arial"/>
          <w:sz w:val="24"/>
        </w:rPr>
        <w:t xml:space="preserve">esettlement </w:t>
      </w:r>
      <w:r w:rsidRPr="00E426E6">
        <w:rPr>
          <w:rFonts w:ascii="GHEA Grapalat" w:hAnsi="GHEA Grapalat" w:cs="Arial"/>
          <w:sz w:val="24"/>
        </w:rPr>
        <w:t>P</w:t>
      </w:r>
      <w:r w:rsidRPr="00316FCA">
        <w:rPr>
          <w:rFonts w:ascii="GHEA Grapalat" w:hAnsi="GHEA Grapalat" w:cs="Arial"/>
          <w:sz w:val="24"/>
        </w:rPr>
        <w:t>lan</w:t>
      </w:r>
      <w:r w:rsidRPr="00E426E6">
        <w:rPr>
          <w:rFonts w:ascii="GHEA Grapalat" w:hAnsi="GHEA Grapalat" w:cs="Arial"/>
          <w:sz w:val="24"/>
        </w:rPr>
        <w:t xml:space="preserve"> can be allocated under the loan.</w:t>
      </w:r>
    </w:p>
    <w:p w14:paraId="67F37725" w14:textId="77777777" w:rsidR="00C27C3E" w:rsidRPr="003B264A"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1E0EAF">
        <w:rPr>
          <w:rFonts w:ascii="GHEA Grapalat" w:hAnsi="GHEA Grapalat" w:cs="Arial"/>
          <w:sz w:val="24"/>
        </w:rPr>
        <w:t xml:space="preserve">Being the project owner, Yerevan Municipality is responsible for the timely allocation of the funds needed to implement the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lan</w:t>
      </w:r>
      <w:r w:rsidRPr="00A74616">
        <w:rPr>
          <w:rFonts w:ascii="GHEA Grapalat" w:hAnsi="GHEA Grapalat" w:cs="Arial"/>
          <w:sz w:val="24"/>
        </w:rPr>
        <w:t>. As pe</w:t>
      </w:r>
      <w:r w:rsidRPr="003B264A">
        <w:rPr>
          <w:rFonts w:ascii="GHEA Grapalat" w:hAnsi="GHEA Grapalat" w:cs="Arial"/>
          <w:sz w:val="24"/>
        </w:rPr>
        <w:t xml:space="preserve">r the land acquisition and resettlement finances flow the budget for </w:t>
      </w:r>
      <w:r>
        <w:rPr>
          <w:rFonts w:ascii="GHEA Grapalat" w:hAnsi="GHEA Grapalat" w:cs="Arial"/>
          <w:sz w:val="24"/>
        </w:rPr>
        <w:t>c</w:t>
      </w:r>
      <w:r w:rsidRPr="003B264A">
        <w:rPr>
          <w:rFonts w:ascii="GHEA Grapalat" w:hAnsi="GHEA Grapalat" w:cs="Arial"/>
          <w:sz w:val="24"/>
        </w:rPr>
        <w:t xml:space="preserve">ompensation and rehabilitation will be directly disbursed by </w:t>
      </w:r>
      <w:r w:rsidRPr="001E0EAF">
        <w:rPr>
          <w:rFonts w:ascii="GHEA Grapalat" w:hAnsi="GHEA Grapalat" w:cs="Arial"/>
          <w:sz w:val="24"/>
        </w:rPr>
        <w:t>Yerevan Municipality to the Affected Person</w:t>
      </w:r>
      <w:r w:rsidRPr="00316FCA">
        <w:rPr>
          <w:rFonts w:ascii="GHEA Grapalat" w:hAnsi="GHEA Grapalat" w:cs="Arial"/>
          <w:sz w:val="24"/>
        </w:rPr>
        <w:t>s</w:t>
      </w:r>
      <w:r w:rsidRPr="00E426E6">
        <w:rPr>
          <w:rFonts w:ascii="GHEA Grapalat" w:hAnsi="GHEA Grapalat" w:cs="Arial"/>
          <w:sz w:val="24"/>
        </w:rPr>
        <w:t xml:space="preserve"> and</w:t>
      </w:r>
      <w:r w:rsidRPr="00E426E6">
        <w:rPr>
          <w:rFonts w:ascii="GHEA Grapalat" w:hAnsi="GHEA Grapalat" w:cs="Arial"/>
          <w:sz w:val="24"/>
          <w:szCs w:val="24"/>
        </w:rPr>
        <w:t xml:space="preserve"> Affected Household</w:t>
      </w:r>
      <w:r w:rsidRPr="00A74616">
        <w:rPr>
          <w:rFonts w:ascii="GHEA Grapalat" w:hAnsi="GHEA Grapalat" w:cs="Arial"/>
          <w:sz w:val="24"/>
        </w:rPr>
        <w:t>s</w:t>
      </w:r>
      <w:r w:rsidRPr="003B264A">
        <w:rPr>
          <w:rFonts w:ascii="GHEA Grapalat" w:hAnsi="GHEA Grapalat" w:cs="Arial"/>
          <w:sz w:val="24"/>
        </w:rPr>
        <w:t>.</w:t>
      </w:r>
    </w:p>
    <w:p w14:paraId="022EA30F" w14:textId="77777777" w:rsidR="00C27C3E" w:rsidRPr="007541DE" w:rsidRDefault="00C27C3E" w:rsidP="00C27C3E">
      <w:pPr>
        <w:pStyle w:val="Heading1"/>
        <w:numPr>
          <w:ilvl w:val="0"/>
          <w:numId w:val="4"/>
        </w:numPr>
        <w:spacing w:before="360" w:after="360"/>
        <w:ind w:left="0" w:firstLine="0"/>
        <w:jc w:val="center"/>
        <w:rPr>
          <w:rFonts w:ascii="GHEA Grapalat" w:hAnsi="GHEA Grapalat"/>
          <w:b w:val="0"/>
          <w:sz w:val="28"/>
          <w:szCs w:val="28"/>
        </w:rPr>
      </w:pPr>
      <w:bookmarkStart w:id="28" w:name="_Toc190351851"/>
      <w:bookmarkStart w:id="29" w:name="_Toc195212455"/>
      <w:bookmarkEnd w:id="28"/>
      <w:r w:rsidRPr="007541DE">
        <w:rPr>
          <w:rFonts w:ascii="GHEA Grapalat" w:hAnsi="GHEA Grapalat"/>
          <w:b w:val="0"/>
          <w:sz w:val="28"/>
          <w:szCs w:val="28"/>
        </w:rPr>
        <w:t>Land Acquisition and Resettlement Plan Implementation Process</w:t>
      </w:r>
      <w:bookmarkEnd w:id="29"/>
    </w:p>
    <w:p w14:paraId="5232170B"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 xml:space="preserve">Based on experience in Armenia the Preparation and implementation of a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may take up to a few months. The basic </w:t>
      </w:r>
      <w:r w:rsidRPr="00C8571A">
        <w:rPr>
          <w:rFonts w:ascii="GHEA Grapalat" w:hAnsi="GHEA Grapalat" w:cs="Arial"/>
          <w:sz w:val="24"/>
        </w:rPr>
        <w:t xml:space="preserve">land acquisition and resettlement </w:t>
      </w:r>
      <w:r w:rsidRPr="00A74616">
        <w:rPr>
          <w:rFonts w:ascii="GHEA Grapalat" w:hAnsi="GHEA Grapalat" w:cs="Arial"/>
          <w:sz w:val="24"/>
        </w:rPr>
        <w:t>-related steps for the preparation a</w:t>
      </w:r>
      <w:r w:rsidRPr="003B264A">
        <w:rPr>
          <w:rFonts w:ascii="GHEA Grapalat" w:hAnsi="GHEA Grapalat" w:cs="Arial"/>
          <w:sz w:val="24"/>
        </w:rPr>
        <w:t xml:space="preserve">nd implementation of a </w:t>
      </w:r>
      <w:r w:rsidRPr="00316FCA">
        <w:rPr>
          <w:rFonts w:ascii="GHEA Grapalat" w:hAnsi="GHEA Grapalat" w:cs="Arial"/>
          <w:sz w:val="24"/>
        </w:rPr>
        <w:t>L</w:t>
      </w:r>
      <w:r w:rsidRPr="00E426E6">
        <w:rPr>
          <w:rFonts w:ascii="GHEA Grapalat" w:hAnsi="GHEA Grapalat" w:cs="Arial"/>
          <w:sz w:val="24"/>
        </w:rPr>
        <w:t xml:space="preserve">and </w:t>
      </w:r>
      <w:r w:rsidRPr="00316FCA">
        <w:rPr>
          <w:rFonts w:ascii="GHEA Grapalat" w:hAnsi="GHEA Grapalat" w:cs="Arial"/>
          <w:sz w:val="24"/>
        </w:rPr>
        <w:t>A</w:t>
      </w:r>
      <w:r w:rsidRPr="00E426E6">
        <w:rPr>
          <w:rFonts w:ascii="GHEA Grapalat" w:hAnsi="GHEA Grapalat" w:cs="Arial"/>
          <w:sz w:val="24"/>
        </w:rPr>
        <w:t xml:space="preserve">cquisition and </w:t>
      </w:r>
      <w:r w:rsidRPr="00316FCA">
        <w:rPr>
          <w:rFonts w:ascii="GHEA Grapalat" w:hAnsi="GHEA Grapalat" w:cs="Arial"/>
          <w:sz w:val="24"/>
        </w:rPr>
        <w:t>R</w:t>
      </w:r>
      <w:r w:rsidRPr="00E426E6">
        <w:rPr>
          <w:rFonts w:ascii="GHEA Grapalat" w:hAnsi="GHEA Grapalat" w:cs="Arial"/>
          <w:sz w:val="24"/>
        </w:rPr>
        <w:t xml:space="preserve">esettlement </w:t>
      </w:r>
      <w:r w:rsidRPr="00316FCA">
        <w:rPr>
          <w:rFonts w:ascii="GHEA Grapalat" w:hAnsi="GHEA Grapalat" w:cs="Arial"/>
          <w:sz w:val="24"/>
        </w:rPr>
        <w:t>P</w:t>
      </w:r>
      <w:r w:rsidRPr="00E426E6">
        <w:rPr>
          <w:rFonts w:ascii="GHEA Grapalat" w:hAnsi="GHEA Grapalat" w:cs="Arial"/>
          <w:sz w:val="24"/>
        </w:rPr>
        <w:t xml:space="preserve">lan   are </w:t>
      </w:r>
      <w:r w:rsidRPr="00C8571A">
        <w:rPr>
          <w:rFonts w:ascii="GHEA Grapalat" w:hAnsi="GHEA Grapalat" w:cs="Arial"/>
          <w:sz w:val="24"/>
        </w:rPr>
        <w:t xml:space="preserve">summarized </w:t>
      </w:r>
      <w:r w:rsidRPr="00316FCA">
        <w:rPr>
          <w:rFonts w:ascii="GHEA Grapalat" w:hAnsi="GHEA Grapalat" w:cs="Arial"/>
          <w:sz w:val="24"/>
        </w:rPr>
        <w:t>i table 4</w:t>
      </w:r>
      <w:r w:rsidRPr="00E426E6">
        <w:rPr>
          <w:rFonts w:ascii="GHEA Grapalat" w:hAnsi="GHEA Grapalat" w:cs="Arial"/>
          <w:sz w:val="24"/>
        </w:rPr>
        <w:t xml:space="preserve"> below.</w:t>
      </w:r>
    </w:p>
    <w:p w14:paraId="66AADB5C" w14:textId="77777777" w:rsidR="00C27C3E" w:rsidRPr="00316FCA" w:rsidRDefault="00C27C3E" w:rsidP="00C27C3E">
      <w:pPr>
        <w:pStyle w:val="Caption"/>
        <w:spacing w:before="120" w:after="120" w:line="360" w:lineRule="auto"/>
        <w:jc w:val="center"/>
        <w:rPr>
          <w:rFonts w:ascii="GHEA Grapalat" w:hAnsi="GHEA Grapalat" w:cs="Arial"/>
          <w:b w:val="0"/>
          <w:sz w:val="24"/>
          <w:szCs w:val="24"/>
        </w:rPr>
      </w:pPr>
      <w:r>
        <w:rPr>
          <w:rFonts w:ascii="GHEA Grapalat" w:hAnsi="GHEA Grapalat" w:cs="Arial"/>
          <w:b w:val="0"/>
          <w:sz w:val="24"/>
          <w:szCs w:val="24"/>
        </w:rPr>
        <w:t>Table</w:t>
      </w:r>
      <w:r w:rsidRPr="00316FCA">
        <w:rPr>
          <w:rFonts w:ascii="GHEA Grapalat" w:hAnsi="GHEA Grapalat" w:cs="Arial"/>
          <w:b w:val="0"/>
          <w:sz w:val="24"/>
          <w:szCs w:val="24"/>
        </w:rPr>
        <w:t xml:space="preserve">4. </w:t>
      </w:r>
      <w:r>
        <w:rPr>
          <w:rFonts w:ascii="GHEA Grapalat" w:hAnsi="GHEA Grapalat" w:cs="Arial"/>
          <w:b w:val="0"/>
          <w:sz w:val="24"/>
          <w:szCs w:val="24"/>
        </w:rPr>
        <w:t xml:space="preserve">Land Acquisition and </w:t>
      </w:r>
      <w:r w:rsidRPr="00316FCA">
        <w:rPr>
          <w:rFonts w:ascii="GHEA Grapalat" w:hAnsi="GHEA Grapalat" w:cs="Arial"/>
          <w:b w:val="0"/>
          <w:sz w:val="24"/>
          <w:szCs w:val="24"/>
        </w:rPr>
        <w:t>Resettlement Tasks Process</w:t>
      </w:r>
    </w:p>
    <w:tbl>
      <w:tblPr>
        <w:tblW w:w="917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7"/>
        <w:gridCol w:w="16"/>
        <w:gridCol w:w="6131"/>
        <w:gridCol w:w="2424"/>
      </w:tblGrid>
      <w:tr w:rsidR="00C27C3E" w:rsidRPr="00E426E6" w14:paraId="2887233E" w14:textId="77777777" w:rsidTr="00290F39">
        <w:trPr>
          <w:trHeight w:val="20"/>
          <w:tblHeader/>
          <w:jc w:val="center"/>
        </w:trPr>
        <w:tc>
          <w:tcPr>
            <w:tcW w:w="623" w:type="dxa"/>
            <w:gridSpan w:val="2"/>
            <w:tcBorders>
              <w:bottom w:val="single" w:sz="6" w:space="0" w:color="000000"/>
            </w:tcBorders>
            <w:shd w:val="clear" w:color="auto" w:fill="DBE5F1" w:themeFill="accent1" w:themeFillTint="33"/>
            <w:vAlign w:val="center"/>
          </w:tcPr>
          <w:p w14:paraId="43AE4B83" w14:textId="77777777" w:rsidR="00C27C3E" w:rsidRPr="00316FCA" w:rsidRDefault="00C27C3E" w:rsidP="00290F39">
            <w:pPr>
              <w:pStyle w:val="TableParagraph"/>
              <w:jc w:val="center"/>
              <w:rPr>
                <w:rFonts w:ascii="GHEA Grapalat" w:hAnsi="GHEA Grapalat" w:cs="Arial"/>
                <w:sz w:val="24"/>
                <w:szCs w:val="24"/>
              </w:rPr>
            </w:pPr>
            <w:r w:rsidRPr="00316FCA">
              <w:rPr>
                <w:rFonts w:ascii="GHEA Grapalat" w:hAnsi="GHEA Grapalat" w:cs="Arial"/>
                <w:sz w:val="24"/>
                <w:szCs w:val="24"/>
              </w:rPr>
              <w:t>Step</w:t>
            </w:r>
          </w:p>
        </w:tc>
        <w:tc>
          <w:tcPr>
            <w:tcW w:w="6131" w:type="dxa"/>
            <w:tcBorders>
              <w:bottom w:val="single" w:sz="6" w:space="0" w:color="000000"/>
            </w:tcBorders>
            <w:shd w:val="clear" w:color="auto" w:fill="DBE5F1" w:themeFill="accent1" w:themeFillTint="33"/>
            <w:vAlign w:val="center"/>
          </w:tcPr>
          <w:p w14:paraId="1093BA6F" w14:textId="77777777" w:rsidR="00C27C3E" w:rsidRPr="00316FCA" w:rsidRDefault="00C27C3E" w:rsidP="00290F39">
            <w:pPr>
              <w:pStyle w:val="TableParagraph"/>
              <w:jc w:val="center"/>
              <w:rPr>
                <w:rFonts w:ascii="GHEA Grapalat" w:hAnsi="GHEA Grapalat" w:cs="Arial"/>
                <w:sz w:val="24"/>
                <w:szCs w:val="24"/>
              </w:rPr>
            </w:pPr>
            <w:r w:rsidRPr="00316FCA">
              <w:rPr>
                <w:rFonts w:ascii="GHEA Grapalat" w:hAnsi="GHEA Grapalat" w:cs="Arial"/>
                <w:sz w:val="24"/>
                <w:szCs w:val="24"/>
              </w:rPr>
              <w:t>Action</w:t>
            </w:r>
          </w:p>
        </w:tc>
        <w:tc>
          <w:tcPr>
            <w:tcW w:w="2424" w:type="dxa"/>
            <w:tcBorders>
              <w:bottom w:val="single" w:sz="6" w:space="0" w:color="000000"/>
            </w:tcBorders>
            <w:shd w:val="clear" w:color="auto" w:fill="DBE5F1" w:themeFill="accent1" w:themeFillTint="33"/>
            <w:vAlign w:val="center"/>
          </w:tcPr>
          <w:p w14:paraId="0E63DFA3" w14:textId="77777777" w:rsidR="00C27C3E" w:rsidRPr="00316FCA" w:rsidRDefault="00C27C3E" w:rsidP="00290F39">
            <w:pPr>
              <w:pStyle w:val="TableParagraph"/>
              <w:jc w:val="center"/>
              <w:rPr>
                <w:rFonts w:ascii="GHEA Grapalat" w:hAnsi="GHEA Grapalat" w:cs="Arial"/>
                <w:sz w:val="24"/>
                <w:szCs w:val="24"/>
              </w:rPr>
            </w:pPr>
            <w:r w:rsidRPr="00316FCA">
              <w:rPr>
                <w:rFonts w:ascii="GHEA Grapalat" w:hAnsi="GHEA Grapalat" w:cs="Arial"/>
                <w:sz w:val="24"/>
                <w:szCs w:val="24"/>
              </w:rPr>
              <w:t>Responsibility</w:t>
            </w:r>
          </w:p>
        </w:tc>
      </w:tr>
      <w:tr w:rsidR="00C27C3E" w:rsidRPr="00E426E6" w14:paraId="57CC54D7" w14:textId="77777777" w:rsidTr="00290F39">
        <w:trPr>
          <w:trHeight w:val="285"/>
          <w:jc w:val="center"/>
        </w:trPr>
        <w:tc>
          <w:tcPr>
            <w:tcW w:w="623" w:type="dxa"/>
            <w:gridSpan w:val="2"/>
            <w:tcBorders>
              <w:top w:val="single" w:sz="6" w:space="0" w:color="000000"/>
            </w:tcBorders>
            <w:shd w:val="clear" w:color="auto" w:fill="D9D9D9" w:themeFill="background1" w:themeFillShade="D9"/>
            <w:vAlign w:val="center"/>
          </w:tcPr>
          <w:p w14:paraId="635FCFBF" w14:textId="77777777" w:rsidR="00C27C3E" w:rsidRPr="00316FCA" w:rsidRDefault="00C27C3E" w:rsidP="00290F39">
            <w:pPr>
              <w:pStyle w:val="TableParagraph"/>
              <w:jc w:val="center"/>
              <w:rPr>
                <w:rFonts w:ascii="GHEA Grapalat" w:hAnsi="GHEA Grapalat" w:cs="Arial"/>
                <w:sz w:val="24"/>
                <w:szCs w:val="24"/>
              </w:rPr>
            </w:pPr>
            <w:r w:rsidRPr="00316FCA">
              <w:rPr>
                <w:rFonts w:ascii="GHEA Grapalat" w:hAnsi="GHEA Grapalat" w:cs="Arial"/>
                <w:sz w:val="24"/>
                <w:szCs w:val="24"/>
              </w:rPr>
              <w:t>A)</w:t>
            </w:r>
          </w:p>
        </w:tc>
        <w:tc>
          <w:tcPr>
            <w:tcW w:w="8555" w:type="dxa"/>
            <w:gridSpan w:val="2"/>
            <w:tcBorders>
              <w:top w:val="single" w:sz="6" w:space="0" w:color="000000"/>
            </w:tcBorders>
            <w:shd w:val="clear" w:color="auto" w:fill="D9D9D9" w:themeFill="background1" w:themeFillShade="D9"/>
            <w:vAlign w:val="center"/>
          </w:tcPr>
          <w:p w14:paraId="6DB1C480" w14:textId="77777777" w:rsidR="00C27C3E" w:rsidRPr="00316FCA" w:rsidRDefault="00C27C3E" w:rsidP="00290F39">
            <w:pPr>
              <w:pStyle w:val="TableParagraph"/>
              <w:jc w:val="center"/>
              <w:rPr>
                <w:rFonts w:ascii="GHEA Grapalat" w:hAnsi="GHEA Grapalat" w:cs="Arial"/>
                <w:sz w:val="24"/>
                <w:szCs w:val="24"/>
              </w:rPr>
            </w:pPr>
            <w:r w:rsidRPr="00E426E6">
              <w:rPr>
                <w:rFonts w:ascii="GHEA Grapalat" w:hAnsi="GHEA Grapalat" w:cs="Arial"/>
                <w:sz w:val="24"/>
              </w:rPr>
              <w:t xml:space="preserve">Land Acquisition and </w:t>
            </w:r>
            <w:r w:rsidRPr="00C8571A">
              <w:rPr>
                <w:rFonts w:ascii="GHEA Grapalat" w:hAnsi="GHEA Grapalat" w:cs="Arial"/>
                <w:sz w:val="24"/>
              </w:rPr>
              <w:t>R</w:t>
            </w:r>
            <w:r w:rsidRPr="00A74616">
              <w:rPr>
                <w:rFonts w:ascii="GHEA Grapalat" w:hAnsi="GHEA Grapalat" w:cs="Arial"/>
                <w:sz w:val="24"/>
              </w:rPr>
              <w:t>esettlement P</w:t>
            </w:r>
            <w:r w:rsidRPr="003B264A">
              <w:rPr>
                <w:rFonts w:ascii="GHEA Grapalat" w:hAnsi="GHEA Grapalat" w:cs="Arial"/>
                <w:sz w:val="24"/>
              </w:rPr>
              <w:t xml:space="preserve">lan  </w:t>
            </w:r>
            <w:r w:rsidRPr="00316FCA">
              <w:rPr>
                <w:rFonts w:ascii="GHEA Grapalat" w:hAnsi="GHEA Grapalat" w:cs="Arial"/>
                <w:sz w:val="24"/>
              </w:rPr>
              <w:t xml:space="preserve">and </w:t>
            </w:r>
            <w:r w:rsidRPr="00316FCA">
              <w:rPr>
                <w:rFonts w:ascii="GHEA Grapalat" w:hAnsi="GHEA Grapalat" w:cs="Arial"/>
                <w:sz w:val="24"/>
                <w:szCs w:val="24"/>
              </w:rPr>
              <w:t>/Social Due Diligence Report Preparation</w:t>
            </w:r>
          </w:p>
        </w:tc>
      </w:tr>
      <w:tr w:rsidR="00C27C3E" w:rsidRPr="00E426E6" w14:paraId="56C44CCB" w14:textId="77777777" w:rsidTr="00290F39">
        <w:trPr>
          <w:trHeight w:val="287"/>
          <w:jc w:val="center"/>
        </w:trPr>
        <w:tc>
          <w:tcPr>
            <w:tcW w:w="623" w:type="dxa"/>
            <w:gridSpan w:val="2"/>
            <w:vAlign w:val="center"/>
          </w:tcPr>
          <w:p w14:paraId="54DF9D23" w14:textId="77777777" w:rsidR="00C27C3E" w:rsidRPr="00E426E6" w:rsidRDefault="00C27C3E" w:rsidP="00290F39">
            <w:pPr>
              <w:pStyle w:val="TableParagraph"/>
              <w:ind w:left="14"/>
              <w:jc w:val="center"/>
              <w:rPr>
                <w:rFonts w:ascii="GHEA Grapalat" w:hAnsi="GHEA Grapalat" w:cs="Arial"/>
                <w:sz w:val="24"/>
                <w:szCs w:val="24"/>
              </w:rPr>
            </w:pPr>
            <w:r w:rsidRPr="00E426E6">
              <w:rPr>
                <w:rFonts w:ascii="GHEA Grapalat" w:hAnsi="GHEA Grapalat" w:cs="Arial"/>
                <w:sz w:val="24"/>
                <w:szCs w:val="24"/>
              </w:rPr>
              <w:t>1</w:t>
            </w:r>
          </w:p>
        </w:tc>
        <w:tc>
          <w:tcPr>
            <w:tcW w:w="6131" w:type="dxa"/>
            <w:vAlign w:val="center"/>
          </w:tcPr>
          <w:p w14:paraId="219C2A2C"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Assessment of Project’s Poverty and Social Impacts</w:t>
            </w:r>
          </w:p>
        </w:tc>
        <w:tc>
          <w:tcPr>
            <w:tcW w:w="2424" w:type="dxa"/>
            <w:vAlign w:val="center"/>
          </w:tcPr>
          <w:p w14:paraId="7F0AA762" w14:textId="77777777" w:rsidR="00C27C3E" w:rsidRPr="00E426E6"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P</w:t>
            </w:r>
            <w:r w:rsidRPr="00316FCA">
              <w:rPr>
                <w:rFonts w:ascii="GHEA Grapalat" w:hAnsi="GHEA Grapalat" w:cs="Arial"/>
                <w:sz w:val="24"/>
                <w:szCs w:val="24"/>
              </w:rPr>
              <w:t xml:space="preserve">roject </w:t>
            </w:r>
            <w:r w:rsidRPr="00E426E6">
              <w:rPr>
                <w:rFonts w:ascii="GHEA Grapalat" w:hAnsi="GHEA Grapalat" w:cs="Arial"/>
                <w:sz w:val="24"/>
                <w:szCs w:val="24"/>
              </w:rPr>
              <w:t>P</w:t>
            </w:r>
            <w:r w:rsidRPr="00316FCA">
              <w:rPr>
                <w:rFonts w:ascii="GHEA Grapalat" w:hAnsi="GHEA Grapalat" w:cs="Arial"/>
                <w:sz w:val="24"/>
                <w:szCs w:val="24"/>
              </w:rPr>
              <w:t xml:space="preserve">reparation </w:t>
            </w:r>
            <w:r w:rsidRPr="00E426E6">
              <w:rPr>
                <w:rFonts w:ascii="GHEA Grapalat" w:hAnsi="GHEA Grapalat" w:cs="Arial"/>
                <w:sz w:val="24"/>
                <w:szCs w:val="24"/>
              </w:rPr>
              <w:t>T</w:t>
            </w:r>
            <w:r w:rsidRPr="00316FCA">
              <w:rPr>
                <w:rFonts w:ascii="GHEA Grapalat" w:hAnsi="GHEA Grapalat" w:cs="Arial"/>
                <w:sz w:val="24"/>
                <w:szCs w:val="24"/>
              </w:rPr>
              <w:t xml:space="preserve">echnical </w:t>
            </w:r>
            <w:r w:rsidRPr="00E426E6">
              <w:rPr>
                <w:rFonts w:ascii="GHEA Grapalat" w:hAnsi="GHEA Grapalat" w:cs="Arial"/>
                <w:sz w:val="24"/>
                <w:szCs w:val="24"/>
              </w:rPr>
              <w:t>A</w:t>
            </w:r>
            <w:r w:rsidRPr="00316FCA">
              <w:rPr>
                <w:rFonts w:ascii="GHEA Grapalat" w:hAnsi="GHEA Grapalat" w:cs="Arial"/>
                <w:sz w:val="24"/>
                <w:szCs w:val="24"/>
              </w:rPr>
              <w:t xml:space="preserve">ssistance </w:t>
            </w:r>
            <w:r w:rsidRPr="00E426E6">
              <w:rPr>
                <w:rFonts w:ascii="GHEA Grapalat" w:hAnsi="GHEA Grapalat" w:cs="Arial"/>
                <w:sz w:val="24"/>
                <w:szCs w:val="24"/>
              </w:rPr>
              <w:t>C</w:t>
            </w:r>
            <w:r w:rsidRPr="00316FCA">
              <w:rPr>
                <w:rFonts w:ascii="GHEA Grapalat" w:hAnsi="GHEA Grapalat" w:cs="Arial"/>
                <w:sz w:val="24"/>
                <w:szCs w:val="24"/>
              </w:rPr>
              <w:t>onsultant</w:t>
            </w:r>
          </w:p>
        </w:tc>
      </w:tr>
      <w:tr w:rsidR="00C27C3E" w:rsidRPr="00E426E6" w14:paraId="07246E37" w14:textId="77777777" w:rsidTr="00290F39">
        <w:trPr>
          <w:trHeight w:val="330"/>
          <w:jc w:val="center"/>
        </w:trPr>
        <w:tc>
          <w:tcPr>
            <w:tcW w:w="623" w:type="dxa"/>
            <w:gridSpan w:val="2"/>
            <w:vAlign w:val="center"/>
          </w:tcPr>
          <w:p w14:paraId="43C2DAB1" w14:textId="77777777" w:rsidR="00C27C3E" w:rsidRPr="00E426E6" w:rsidRDefault="00C27C3E" w:rsidP="00290F39">
            <w:pPr>
              <w:pStyle w:val="TableParagraph"/>
              <w:ind w:left="14"/>
              <w:jc w:val="center"/>
              <w:rPr>
                <w:rFonts w:ascii="GHEA Grapalat" w:hAnsi="GHEA Grapalat" w:cs="Arial"/>
                <w:sz w:val="24"/>
                <w:szCs w:val="24"/>
              </w:rPr>
            </w:pPr>
            <w:r w:rsidRPr="00E426E6">
              <w:rPr>
                <w:rFonts w:ascii="GHEA Grapalat" w:hAnsi="GHEA Grapalat" w:cs="Arial"/>
                <w:sz w:val="24"/>
                <w:szCs w:val="24"/>
              </w:rPr>
              <w:t>2</w:t>
            </w:r>
          </w:p>
        </w:tc>
        <w:tc>
          <w:tcPr>
            <w:tcW w:w="6131" w:type="dxa"/>
            <w:vAlign w:val="center"/>
          </w:tcPr>
          <w:p w14:paraId="254C9510"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Finalization of preliminary design</w:t>
            </w:r>
          </w:p>
        </w:tc>
        <w:tc>
          <w:tcPr>
            <w:tcW w:w="2424" w:type="dxa"/>
            <w:vAlign w:val="center"/>
          </w:tcPr>
          <w:p w14:paraId="05FF5BB6" w14:textId="77777777" w:rsidR="00C27C3E" w:rsidRPr="00E426E6" w:rsidRDefault="00C27C3E" w:rsidP="00290F39">
            <w:pPr>
              <w:pStyle w:val="BodyText"/>
              <w:spacing w:line="360" w:lineRule="auto"/>
              <w:rPr>
                <w:rFonts w:ascii="GHEA Grapalat" w:hAnsi="GHEA Grapalat" w:cs="Arial"/>
                <w:sz w:val="24"/>
                <w:szCs w:val="24"/>
              </w:rPr>
            </w:pPr>
            <w:r w:rsidRPr="00E426E6">
              <w:rPr>
                <w:rFonts w:ascii="GHEA Grapalat" w:hAnsi="GHEA Grapalat" w:cs="Arial"/>
                <w:sz w:val="24"/>
                <w:szCs w:val="24"/>
              </w:rPr>
              <w:t>Detailed Engineering Design and Supervision Consultant</w:t>
            </w:r>
            <w:r w:rsidRPr="00316FCA">
              <w:rPr>
                <w:rFonts w:ascii="GHEA Grapalat" w:hAnsi="GHEA Grapalat" w:cs="Arial"/>
                <w:sz w:val="24"/>
                <w:szCs w:val="24"/>
              </w:rPr>
              <w:t>,</w:t>
            </w:r>
          </w:p>
          <w:p w14:paraId="306E00E0" w14:textId="77777777" w:rsidR="00C27C3E" w:rsidRPr="00C8571A"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w:t>
            </w:r>
            <w:r w:rsidRPr="00A74616">
              <w:rPr>
                <w:rFonts w:ascii="GHEA Grapalat" w:hAnsi="GHEA Grapalat" w:cs="Arial"/>
                <w:sz w:val="24"/>
                <w:szCs w:val="24"/>
              </w:rPr>
              <w:t xml:space="preserve">Project </w:t>
            </w:r>
            <w:r w:rsidRPr="003B264A">
              <w:rPr>
                <w:rFonts w:ascii="GHEA Grapalat" w:hAnsi="GHEA Grapalat" w:cs="Arial"/>
                <w:sz w:val="24"/>
                <w:szCs w:val="24"/>
              </w:rPr>
              <w:t>Implementation Unit</w:t>
            </w:r>
            <w:r w:rsidRPr="00316FCA">
              <w:rPr>
                <w:rFonts w:ascii="GHEA Grapalat" w:hAnsi="GHEA Grapalat" w:cs="Arial"/>
                <w:sz w:val="24"/>
                <w:szCs w:val="24"/>
              </w:rPr>
              <w:t xml:space="preserve">, </w:t>
            </w:r>
            <w:r w:rsidRPr="00E426E6">
              <w:rPr>
                <w:rFonts w:ascii="GHEA Grapalat" w:hAnsi="GHEA Grapalat" w:cs="Arial"/>
                <w:sz w:val="24"/>
                <w:szCs w:val="24"/>
              </w:rPr>
              <w:t>Yerevan Municipality</w:t>
            </w:r>
          </w:p>
        </w:tc>
      </w:tr>
      <w:tr w:rsidR="00C27C3E" w:rsidRPr="00E426E6" w14:paraId="4FB49E5C" w14:textId="77777777" w:rsidTr="00290F39">
        <w:trPr>
          <w:trHeight w:val="333"/>
          <w:jc w:val="center"/>
        </w:trPr>
        <w:tc>
          <w:tcPr>
            <w:tcW w:w="623" w:type="dxa"/>
            <w:gridSpan w:val="2"/>
            <w:vAlign w:val="center"/>
          </w:tcPr>
          <w:p w14:paraId="1BA4E97B" w14:textId="77777777" w:rsidR="00C27C3E" w:rsidRPr="00E426E6" w:rsidRDefault="00C27C3E" w:rsidP="00290F39">
            <w:pPr>
              <w:pStyle w:val="TableParagraph"/>
              <w:ind w:left="14"/>
              <w:jc w:val="center"/>
              <w:rPr>
                <w:rFonts w:ascii="GHEA Grapalat" w:hAnsi="GHEA Grapalat" w:cs="Arial"/>
                <w:sz w:val="24"/>
                <w:szCs w:val="24"/>
              </w:rPr>
            </w:pPr>
            <w:r w:rsidRPr="00E426E6">
              <w:rPr>
                <w:rFonts w:ascii="GHEA Grapalat" w:hAnsi="GHEA Grapalat" w:cs="Arial"/>
                <w:sz w:val="24"/>
                <w:szCs w:val="24"/>
              </w:rPr>
              <w:t>3</w:t>
            </w:r>
          </w:p>
        </w:tc>
        <w:tc>
          <w:tcPr>
            <w:tcW w:w="6131" w:type="dxa"/>
            <w:vAlign w:val="center"/>
          </w:tcPr>
          <w:p w14:paraId="209DE1B0"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Prepare surveys forms for Census and Detailed Measurement Survey, train local Census and Detailed Measurement Survey teams</w:t>
            </w:r>
          </w:p>
        </w:tc>
        <w:tc>
          <w:tcPr>
            <w:tcW w:w="2424" w:type="dxa"/>
            <w:vAlign w:val="center"/>
          </w:tcPr>
          <w:p w14:paraId="63E7D3C8" w14:textId="77777777" w:rsidR="00C27C3E" w:rsidRPr="00A74616"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Detailed Engineering Design and Supervision Consultant</w:t>
            </w:r>
            <w:r w:rsidRPr="00316FCA">
              <w:rPr>
                <w:rFonts w:ascii="GHEA Grapalat" w:hAnsi="GHEA Grapalat" w:cs="Arial"/>
                <w:sz w:val="24"/>
                <w:szCs w:val="24"/>
              </w:rPr>
              <w:t xml:space="preserve">, </w:t>
            </w:r>
            <w:r w:rsidRPr="00E426E6">
              <w:rPr>
                <w:rFonts w:ascii="GHEA Grapalat" w:hAnsi="GHEA Grapalat" w:cs="Arial"/>
                <w:sz w:val="24"/>
                <w:szCs w:val="24"/>
              </w:rPr>
              <w:t>/ Project Implementation Unit</w:t>
            </w:r>
            <w:r w:rsidRPr="00316FCA">
              <w:rPr>
                <w:rFonts w:ascii="GHEA Grapalat" w:hAnsi="GHEA Grapalat" w:cs="Arial"/>
                <w:sz w:val="24"/>
                <w:szCs w:val="24"/>
              </w:rPr>
              <w:t>,</w:t>
            </w:r>
            <w:r w:rsidRPr="00E426E6" w:rsidDel="00584291">
              <w:rPr>
                <w:rFonts w:ascii="GHEA Grapalat" w:hAnsi="GHEA Grapalat" w:cs="Arial"/>
                <w:sz w:val="24"/>
                <w:szCs w:val="24"/>
              </w:rPr>
              <w:t xml:space="preserve"> </w:t>
            </w:r>
            <w:r w:rsidRPr="00E426E6">
              <w:rPr>
                <w:rFonts w:ascii="GHEA Grapalat" w:hAnsi="GHEA Grapalat" w:cs="Arial"/>
                <w:sz w:val="24"/>
                <w:szCs w:val="24"/>
              </w:rPr>
              <w:t>Yerevan Municipality</w:t>
            </w:r>
          </w:p>
        </w:tc>
      </w:tr>
      <w:tr w:rsidR="00C27C3E" w:rsidRPr="00E426E6" w14:paraId="640B81ED" w14:textId="77777777" w:rsidTr="00290F39">
        <w:trPr>
          <w:trHeight w:val="287"/>
          <w:jc w:val="center"/>
        </w:trPr>
        <w:tc>
          <w:tcPr>
            <w:tcW w:w="623" w:type="dxa"/>
            <w:gridSpan w:val="2"/>
            <w:vAlign w:val="center"/>
          </w:tcPr>
          <w:p w14:paraId="5F2C0F2E" w14:textId="77777777" w:rsidR="00C27C3E" w:rsidRPr="00E426E6" w:rsidRDefault="00C27C3E" w:rsidP="00290F39">
            <w:pPr>
              <w:pStyle w:val="TableParagraph"/>
              <w:ind w:left="14"/>
              <w:jc w:val="center"/>
              <w:rPr>
                <w:rFonts w:ascii="GHEA Grapalat" w:hAnsi="GHEA Grapalat" w:cs="Arial"/>
                <w:sz w:val="24"/>
                <w:szCs w:val="24"/>
              </w:rPr>
            </w:pPr>
            <w:r w:rsidRPr="00E426E6">
              <w:rPr>
                <w:rFonts w:ascii="GHEA Grapalat" w:hAnsi="GHEA Grapalat" w:cs="Arial"/>
                <w:sz w:val="24"/>
                <w:szCs w:val="24"/>
              </w:rPr>
              <w:t>4</w:t>
            </w:r>
          </w:p>
        </w:tc>
        <w:tc>
          <w:tcPr>
            <w:tcW w:w="6131" w:type="dxa"/>
            <w:vAlign w:val="center"/>
          </w:tcPr>
          <w:p w14:paraId="384F36CC"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Collection of cadastral and land parcel maps of the project area</w:t>
            </w:r>
          </w:p>
        </w:tc>
        <w:tc>
          <w:tcPr>
            <w:tcW w:w="2424" w:type="dxa"/>
            <w:vAlign w:val="center"/>
          </w:tcPr>
          <w:p w14:paraId="51F5F6D7" w14:textId="77777777" w:rsidR="00C27C3E" w:rsidRPr="00E426E6"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Detailed Engineering Design and Supervision Consultant</w:t>
            </w:r>
          </w:p>
        </w:tc>
      </w:tr>
      <w:tr w:rsidR="00C27C3E" w:rsidRPr="00E426E6" w14:paraId="45BEF9D4" w14:textId="77777777" w:rsidTr="00290F39">
        <w:trPr>
          <w:trHeight w:val="330"/>
          <w:jc w:val="center"/>
        </w:trPr>
        <w:tc>
          <w:tcPr>
            <w:tcW w:w="623" w:type="dxa"/>
            <w:gridSpan w:val="2"/>
            <w:vAlign w:val="center"/>
          </w:tcPr>
          <w:p w14:paraId="2884498D" w14:textId="77777777" w:rsidR="00C27C3E" w:rsidRPr="00E426E6" w:rsidRDefault="00C27C3E" w:rsidP="00290F39">
            <w:pPr>
              <w:pStyle w:val="TableParagraph"/>
              <w:ind w:left="14"/>
              <w:jc w:val="center"/>
              <w:rPr>
                <w:rFonts w:ascii="GHEA Grapalat" w:hAnsi="GHEA Grapalat" w:cs="Arial"/>
                <w:sz w:val="24"/>
                <w:szCs w:val="24"/>
              </w:rPr>
            </w:pPr>
            <w:r w:rsidRPr="00E426E6">
              <w:rPr>
                <w:rFonts w:ascii="GHEA Grapalat" w:hAnsi="GHEA Grapalat" w:cs="Arial"/>
                <w:sz w:val="24"/>
                <w:szCs w:val="24"/>
              </w:rPr>
              <w:t>5</w:t>
            </w:r>
          </w:p>
        </w:tc>
        <w:tc>
          <w:tcPr>
            <w:tcW w:w="6131" w:type="dxa"/>
            <w:vAlign w:val="center"/>
          </w:tcPr>
          <w:p w14:paraId="760661A3"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 xml:space="preserve">Verify land records in affected areas, update cadastral maps and carry out impacts and valuation surveys – Detailed Measurement Survey </w:t>
            </w:r>
          </w:p>
        </w:tc>
        <w:tc>
          <w:tcPr>
            <w:tcW w:w="2424" w:type="dxa"/>
            <w:vAlign w:val="center"/>
          </w:tcPr>
          <w:p w14:paraId="6DDCABFD" w14:textId="77777777" w:rsidR="00C27C3E" w:rsidRPr="00A74616"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Detailed Engineering Design and Supervision Consultant</w:t>
            </w:r>
            <w:r w:rsidRPr="00316FCA">
              <w:rPr>
                <w:rFonts w:ascii="GHEA Grapalat" w:hAnsi="GHEA Grapalat" w:cs="Arial"/>
                <w:sz w:val="24"/>
                <w:szCs w:val="24"/>
              </w:rPr>
              <w:t>,</w:t>
            </w:r>
            <w:r w:rsidRPr="00E426E6">
              <w:rPr>
                <w:rFonts w:ascii="GHEA Grapalat" w:hAnsi="GHEA Grapalat" w:cs="Arial"/>
                <w:sz w:val="24"/>
                <w:szCs w:val="24"/>
              </w:rPr>
              <w:t xml:space="preserve"> Project Implementation </w:t>
            </w:r>
            <w:r w:rsidRPr="00C8571A">
              <w:rPr>
                <w:rFonts w:ascii="GHEA Grapalat" w:hAnsi="GHEA Grapalat" w:cs="Arial"/>
                <w:sz w:val="24"/>
                <w:szCs w:val="24"/>
              </w:rPr>
              <w:t>Unit</w:t>
            </w:r>
          </w:p>
        </w:tc>
      </w:tr>
      <w:tr w:rsidR="00C27C3E" w:rsidRPr="00E426E6" w14:paraId="13361B4E" w14:textId="77777777" w:rsidTr="00290F39">
        <w:trPr>
          <w:trHeight w:val="286"/>
          <w:jc w:val="center"/>
        </w:trPr>
        <w:tc>
          <w:tcPr>
            <w:tcW w:w="623" w:type="dxa"/>
            <w:gridSpan w:val="2"/>
            <w:vAlign w:val="center"/>
          </w:tcPr>
          <w:p w14:paraId="4A8309AA" w14:textId="77777777" w:rsidR="00C27C3E" w:rsidRPr="00E426E6" w:rsidRDefault="00C27C3E" w:rsidP="00290F39">
            <w:pPr>
              <w:pStyle w:val="TableParagraph"/>
              <w:ind w:left="14"/>
              <w:jc w:val="center"/>
              <w:rPr>
                <w:rFonts w:ascii="GHEA Grapalat" w:hAnsi="GHEA Grapalat" w:cs="Arial"/>
                <w:sz w:val="24"/>
                <w:szCs w:val="24"/>
              </w:rPr>
            </w:pPr>
            <w:r w:rsidRPr="00E426E6">
              <w:rPr>
                <w:rFonts w:ascii="GHEA Grapalat" w:hAnsi="GHEA Grapalat" w:cs="Arial"/>
                <w:sz w:val="24"/>
                <w:szCs w:val="24"/>
              </w:rPr>
              <w:t>6</w:t>
            </w:r>
          </w:p>
        </w:tc>
        <w:tc>
          <w:tcPr>
            <w:tcW w:w="6131" w:type="dxa"/>
            <w:vAlign w:val="center"/>
          </w:tcPr>
          <w:p w14:paraId="20169BD2"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Conduct public consultations</w:t>
            </w:r>
          </w:p>
        </w:tc>
        <w:tc>
          <w:tcPr>
            <w:tcW w:w="2424" w:type="dxa"/>
            <w:vAlign w:val="center"/>
          </w:tcPr>
          <w:p w14:paraId="1E6491B2" w14:textId="77777777" w:rsidR="00C27C3E" w:rsidRPr="00A74616"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Detailed Engineering Design and Supervision Consultant</w:t>
            </w:r>
            <w:r w:rsidRPr="00316FCA">
              <w:rPr>
                <w:rFonts w:ascii="GHEA Grapalat" w:hAnsi="GHEA Grapalat" w:cs="Arial"/>
                <w:sz w:val="24"/>
                <w:szCs w:val="24"/>
              </w:rPr>
              <w:t>,</w:t>
            </w:r>
            <w:r w:rsidRPr="00E426E6">
              <w:rPr>
                <w:rFonts w:ascii="GHEA Grapalat" w:hAnsi="GHEA Grapalat" w:cs="Arial"/>
                <w:sz w:val="24"/>
                <w:szCs w:val="24"/>
              </w:rPr>
              <w:t xml:space="preserve"> Project Implementation Unit</w:t>
            </w:r>
          </w:p>
        </w:tc>
      </w:tr>
      <w:tr w:rsidR="00C27C3E" w:rsidRPr="00E426E6" w14:paraId="09FD85D5" w14:textId="77777777" w:rsidTr="00290F39">
        <w:trPr>
          <w:trHeight w:val="287"/>
          <w:jc w:val="center"/>
        </w:trPr>
        <w:tc>
          <w:tcPr>
            <w:tcW w:w="623" w:type="dxa"/>
            <w:gridSpan w:val="2"/>
            <w:vAlign w:val="center"/>
          </w:tcPr>
          <w:p w14:paraId="1DC2374F" w14:textId="77777777" w:rsidR="00C27C3E" w:rsidRPr="00E426E6" w:rsidRDefault="00C27C3E" w:rsidP="00290F39">
            <w:pPr>
              <w:pStyle w:val="TableParagraph"/>
              <w:ind w:left="14"/>
              <w:jc w:val="center"/>
              <w:rPr>
                <w:rFonts w:ascii="GHEA Grapalat" w:hAnsi="GHEA Grapalat" w:cs="Arial"/>
                <w:sz w:val="24"/>
                <w:szCs w:val="24"/>
              </w:rPr>
            </w:pPr>
            <w:r w:rsidRPr="00E426E6">
              <w:rPr>
                <w:rFonts w:ascii="GHEA Grapalat" w:hAnsi="GHEA Grapalat" w:cs="Arial"/>
                <w:sz w:val="24"/>
                <w:szCs w:val="24"/>
              </w:rPr>
              <w:t>7</w:t>
            </w:r>
          </w:p>
        </w:tc>
        <w:tc>
          <w:tcPr>
            <w:tcW w:w="6131" w:type="dxa"/>
            <w:vAlign w:val="center"/>
          </w:tcPr>
          <w:p w14:paraId="3ED09F7A"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 xml:space="preserve">Identification of </w:t>
            </w:r>
            <w:r w:rsidRPr="00E426E6">
              <w:rPr>
                <w:rFonts w:ascii="GHEA Grapalat" w:hAnsi="GHEA Grapalat" w:cs="Arial"/>
                <w:sz w:val="24"/>
              </w:rPr>
              <w:t xml:space="preserve">land acquisition and resettlement </w:t>
            </w:r>
            <w:r w:rsidRPr="00E426E6">
              <w:rPr>
                <w:rFonts w:ascii="GHEA Grapalat" w:hAnsi="GHEA Grapalat" w:cs="Arial"/>
                <w:sz w:val="24"/>
                <w:szCs w:val="24"/>
              </w:rPr>
              <w:t>free area</w:t>
            </w:r>
          </w:p>
        </w:tc>
        <w:tc>
          <w:tcPr>
            <w:tcW w:w="2424" w:type="dxa"/>
            <w:vAlign w:val="center"/>
          </w:tcPr>
          <w:p w14:paraId="6482D3A0" w14:textId="77777777" w:rsidR="00C27C3E" w:rsidRPr="00A74616"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Detailed Engineering Design and Supervision Consultant</w:t>
            </w:r>
            <w:r w:rsidRPr="00316FCA">
              <w:rPr>
                <w:rFonts w:ascii="GHEA Grapalat" w:hAnsi="GHEA Grapalat" w:cs="Arial"/>
                <w:sz w:val="24"/>
                <w:szCs w:val="24"/>
              </w:rPr>
              <w:t>,</w:t>
            </w:r>
            <w:r w:rsidRPr="00E426E6">
              <w:rPr>
                <w:rFonts w:ascii="GHEA Grapalat" w:hAnsi="GHEA Grapalat" w:cs="Arial"/>
                <w:sz w:val="24"/>
                <w:szCs w:val="24"/>
              </w:rPr>
              <w:t xml:space="preserve"> Project Implementation Unit</w:t>
            </w:r>
          </w:p>
        </w:tc>
      </w:tr>
      <w:tr w:rsidR="00C27C3E" w:rsidRPr="00E426E6" w14:paraId="08390FDC" w14:textId="77777777" w:rsidTr="00290F39">
        <w:trPr>
          <w:trHeight w:val="287"/>
          <w:jc w:val="center"/>
        </w:trPr>
        <w:tc>
          <w:tcPr>
            <w:tcW w:w="623" w:type="dxa"/>
            <w:gridSpan w:val="2"/>
            <w:vAlign w:val="center"/>
          </w:tcPr>
          <w:p w14:paraId="5E03F4A6" w14:textId="77777777" w:rsidR="00C27C3E" w:rsidRPr="00E426E6" w:rsidRDefault="00C27C3E" w:rsidP="00290F39">
            <w:pPr>
              <w:pStyle w:val="TableParagraph"/>
              <w:ind w:left="14"/>
              <w:jc w:val="center"/>
              <w:rPr>
                <w:rFonts w:ascii="GHEA Grapalat" w:hAnsi="GHEA Grapalat" w:cs="Arial"/>
                <w:sz w:val="24"/>
                <w:szCs w:val="24"/>
              </w:rPr>
            </w:pPr>
            <w:r w:rsidRPr="00E426E6">
              <w:rPr>
                <w:rFonts w:ascii="GHEA Grapalat" w:hAnsi="GHEA Grapalat" w:cs="Arial"/>
                <w:sz w:val="24"/>
                <w:szCs w:val="24"/>
              </w:rPr>
              <w:t>8</w:t>
            </w:r>
          </w:p>
        </w:tc>
        <w:tc>
          <w:tcPr>
            <w:tcW w:w="6131" w:type="dxa"/>
            <w:vAlign w:val="center"/>
          </w:tcPr>
          <w:p w14:paraId="58CD6DF4"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Preparation of Social Due Diligence Report and submission to Asian Development Bank</w:t>
            </w:r>
          </w:p>
        </w:tc>
        <w:tc>
          <w:tcPr>
            <w:tcW w:w="2424" w:type="dxa"/>
            <w:vAlign w:val="center"/>
          </w:tcPr>
          <w:p w14:paraId="5C0007D3" w14:textId="77777777" w:rsidR="00C27C3E" w:rsidRPr="00A74616"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Detailed Engineering Design and Supervision Consultant</w:t>
            </w:r>
            <w:r w:rsidRPr="00316FCA">
              <w:rPr>
                <w:rFonts w:ascii="GHEA Grapalat" w:hAnsi="GHEA Grapalat" w:cs="Arial"/>
                <w:sz w:val="24"/>
                <w:szCs w:val="24"/>
              </w:rPr>
              <w:t>,</w:t>
            </w:r>
            <w:r w:rsidRPr="00E426E6">
              <w:rPr>
                <w:rFonts w:ascii="GHEA Grapalat" w:hAnsi="GHEA Grapalat" w:cs="Arial"/>
                <w:sz w:val="24"/>
                <w:szCs w:val="24"/>
              </w:rPr>
              <w:t xml:space="preserve"> Project Implementation Unit</w:t>
            </w:r>
          </w:p>
        </w:tc>
      </w:tr>
      <w:tr w:rsidR="00C27C3E" w:rsidRPr="00E426E6" w14:paraId="0BB2AA74" w14:textId="77777777" w:rsidTr="00290F39">
        <w:trPr>
          <w:trHeight w:val="290"/>
          <w:jc w:val="center"/>
        </w:trPr>
        <w:tc>
          <w:tcPr>
            <w:tcW w:w="623" w:type="dxa"/>
            <w:gridSpan w:val="2"/>
            <w:vAlign w:val="center"/>
          </w:tcPr>
          <w:p w14:paraId="1022151C" w14:textId="77777777" w:rsidR="00C27C3E" w:rsidRPr="00E426E6" w:rsidRDefault="00C27C3E" w:rsidP="00290F39">
            <w:pPr>
              <w:pStyle w:val="TableParagraph"/>
              <w:ind w:left="14"/>
              <w:jc w:val="center"/>
              <w:rPr>
                <w:rFonts w:ascii="GHEA Grapalat" w:hAnsi="GHEA Grapalat" w:cs="Arial"/>
                <w:sz w:val="24"/>
                <w:szCs w:val="24"/>
              </w:rPr>
            </w:pPr>
            <w:r w:rsidRPr="00E426E6">
              <w:rPr>
                <w:rFonts w:ascii="GHEA Grapalat" w:hAnsi="GHEA Grapalat" w:cs="Arial"/>
                <w:sz w:val="24"/>
                <w:szCs w:val="24"/>
              </w:rPr>
              <w:t>9</w:t>
            </w:r>
          </w:p>
        </w:tc>
        <w:tc>
          <w:tcPr>
            <w:tcW w:w="6131" w:type="dxa"/>
            <w:vAlign w:val="center"/>
          </w:tcPr>
          <w:p w14:paraId="069090C4"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Negotiations with Affected Persons</w:t>
            </w:r>
          </w:p>
        </w:tc>
        <w:tc>
          <w:tcPr>
            <w:tcW w:w="2424" w:type="dxa"/>
            <w:vAlign w:val="center"/>
          </w:tcPr>
          <w:p w14:paraId="730E6E84" w14:textId="77777777" w:rsidR="00C27C3E" w:rsidRPr="00A74616"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Detailed Engineering Design and Supervision Consultant</w:t>
            </w:r>
            <w:r w:rsidRPr="00316FCA">
              <w:rPr>
                <w:rFonts w:ascii="GHEA Grapalat" w:hAnsi="GHEA Grapalat" w:cs="Arial"/>
                <w:sz w:val="24"/>
                <w:szCs w:val="24"/>
              </w:rPr>
              <w:t>,</w:t>
            </w:r>
            <w:r w:rsidRPr="00E426E6">
              <w:rPr>
                <w:rFonts w:ascii="GHEA Grapalat" w:hAnsi="GHEA Grapalat" w:cs="Arial"/>
                <w:sz w:val="24"/>
                <w:szCs w:val="24"/>
              </w:rPr>
              <w:t xml:space="preserve"> Project Implementation Unit</w:t>
            </w:r>
          </w:p>
        </w:tc>
      </w:tr>
      <w:tr w:rsidR="00C27C3E" w:rsidRPr="00E426E6" w14:paraId="6186634E" w14:textId="77777777" w:rsidTr="00290F39">
        <w:trPr>
          <w:trHeight w:val="288"/>
          <w:jc w:val="center"/>
        </w:trPr>
        <w:tc>
          <w:tcPr>
            <w:tcW w:w="623" w:type="dxa"/>
            <w:gridSpan w:val="2"/>
            <w:vAlign w:val="center"/>
          </w:tcPr>
          <w:p w14:paraId="6041D837" w14:textId="77777777" w:rsidR="00C27C3E" w:rsidRPr="00E426E6" w:rsidRDefault="00C27C3E" w:rsidP="00290F39">
            <w:pPr>
              <w:pStyle w:val="TableParagraph"/>
              <w:jc w:val="center"/>
              <w:rPr>
                <w:rFonts w:ascii="GHEA Grapalat" w:hAnsi="GHEA Grapalat" w:cs="Arial"/>
                <w:sz w:val="24"/>
                <w:szCs w:val="24"/>
              </w:rPr>
            </w:pPr>
            <w:r w:rsidRPr="00E426E6">
              <w:rPr>
                <w:rFonts w:ascii="GHEA Grapalat" w:hAnsi="GHEA Grapalat" w:cs="Arial"/>
                <w:sz w:val="24"/>
                <w:szCs w:val="24"/>
              </w:rPr>
              <w:t>10</w:t>
            </w:r>
          </w:p>
        </w:tc>
        <w:tc>
          <w:tcPr>
            <w:tcW w:w="6131" w:type="dxa"/>
            <w:vAlign w:val="center"/>
          </w:tcPr>
          <w:p w14:paraId="59109909"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Integrate data from Census into the  land acquisition are resettlement plan</w:t>
            </w:r>
          </w:p>
        </w:tc>
        <w:tc>
          <w:tcPr>
            <w:tcW w:w="2424" w:type="dxa"/>
            <w:vAlign w:val="center"/>
          </w:tcPr>
          <w:p w14:paraId="6CCBCD0D" w14:textId="77777777" w:rsidR="00C27C3E" w:rsidRPr="00E426E6"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Detailed Engineering Design and Supervision Consultant</w:t>
            </w:r>
          </w:p>
        </w:tc>
      </w:tr>
      <w:tr w:rsidR="00C27C3E" w:rsidRPr="00E426E6" w14:paraId="0663C67F" w14:textId="77777777" w:rsidTr="00290F39">
        <w:trPr>
          <w:trHeight w:val="287"/>
          <w:jc w:val="center"/>
        </w:trPr>
        <w:tc>
          <w:tcPr>
            <w:tcW w:w="623" w:type="dxa"/>
            <w:gridSpan w:val="2"/>
            <w:vAlign w:val="center"/>
          </w:tcPr>
          <w:p w14:paraId="7B9CA3A3" w14:textId="77777777" w:rsidR="00C27C3E" w:rsidRPr="00E426E6" w:rsidRDefault="00C27C3E" w:rsidP="00290F39">
            <w:pPr>
              <w:pStyle w:val="TableParagraph"/>
              <w:jc w:val="center"/>
              <w:rPr>
                <w:rFonts w:ascii="GHEA Grapalat" w:hAnsi="GHEA Grapalat" w:cs="Arial"/>
                <w:sz w:val="24"/>
                <w:szCs w:val="24"/>
              </w:rPr>
            </w:pPr>
            <w:r w:rsidRPr="00E426E6">
              <w:rPr>
                <w:rFonts w:ascii="GHEA Grapalat" w:hAnsi="GHEA Grapalat" w:cs="Arial"/>
                <w:sz w:val="24"/>
                <w:szCs w:val="24"/>
              </w:rPr>
              <w:t>11</w:t>
            </w:r>
          </w:p>
        </w:tc>
        <w:tc>
          <w:tcPr>
            <w:tcW w:w="6131" w:type="dxa"/>
            <w:vAlign w:val="center"/>
          </w:tcPr>
          <w:p w14:paraId="433EB188"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Submission of Land Acquisition and Resettlement Plan for the Government of the Republic of Armenia endorsement and Asian Development Bank for approval</w:t>
            </w:r>
          </w:p>
        </w:tc>
        <w:tc>
          <w:tcPr>
            <w:tcW w:w="2424" w:type="dxa"/>
            <w:vAlign w:val="center"/>
          </w:tcPr>
          <w:p w14:paraId="572D780F" w14:textId="77777777" w:rsidR="00C27C3E" w:rsidRPr="00C8571A"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 xml:space="preserve">Project </w:t>
            </w:r>
            <w:r w:rsidRPr="001E0EAF">
              <w:rPr>
                <w:rFonts w:ascii="GHEA Grapalat" w:hAnsi="GHEA Grapalat" w:cs="Arial"/>
                <w:sz w:val="24"/>
                <w:szCs w:val="24"/>
              </w:rPr>
              <w:t>Implementation Unit</w:t>
            </w:r>
            <w:r w:rsidRPr="00316FCA">
              <w:rPr>
                <w:rFonts w:ascii="GHEA Grapalat" w:hAnsi="GHEA Grapalat" w:cs="Arial"/>
                <w:sz w:val="24"/>
                <w:szCs w:val="24"/>
              </w:rPr>
              <w:t xml:space="preserve">, </w:t>
            </w:r>
            <w:r w:rsidRPr="00E426E6">
              <w:rPr>
                <w:rFonts w:ascii="GHEA Grapalat" w:hAnsi="GHEA Grapalat" w:cs="Arial"/>
                <w:sz w:val="24"/>
                <w:szCs w:val="24"/>
              </w:rPr>
              <w:t>Yerevan Municipality</w:t>
            </w:r>
            <w:r w:rsidRPr="00316FCA">
              <w:rPr>
                <w:rFonts w:ascii="GHEA Grapalat" w:hAnsi="GHEA Grapalat" w:cs="Arial"/>
                <w:sz w:val="24"/>
                <w:szCs w:val="24"/>
              </w:rPr>
              <w:t>,</w:t>
            </w:r>
            <w:r>
              <w:rPr>
                <w:rFonts w:ascii="GHEA Grapalat" w:hAnsi="GHEA Grapalat" w:cs="Arial"/>
                <w:sz w:val="24"/>
                <w:szCs w:val="24"/>
              </w:rPr>
              <w:t xml:space="preserve"> </w:t>
            </w:r>
            <w:r w:rsidRPr="00C8571A">
              <w:rPr>
                <w:rFonts w:ascii="GHEA Grapalat" w:hAnsi="GHEA Grapalat" w:cs="Arial"/>
                <w:sz w:val="24"/>
                <w:szCs w:val="24"/>
              </w:rPr>
              <w:t>Government</w:t>
            </w:r>
            <w:r w:rsidRPr="00A74616">
              <w:rPr>
                <w:rFonts w:ascii="GHEA Grapalat" w:hAnsi="GHEA Grapalat" w:cs="Arial"/>
                <w:sz w:val="24"/>
                <w:szCs w:val="24"/>
              </w:rPr>
              <w:t xml:space="preserve"> of the Republic of Armenia</w:t>
            </w:r>
            <w:r w:rsidRPr="00316FCA">
              <w:rPr>
                <w:rFonts w:ascii="GHEA Grapalat" w:hAnsi="GHEA Grapalat" w:cs="Arial"/>
                <w:sz w:val="24"/>
                <w:szCs w:val="24"/>
              </w:rPr>
              <w:t xml:space="preserve">, </w:t>
            </w:r>
            <w:r w:rsidRPr="00E426E6">
              <w:rPr>
                <w:rFonts w:ascii="GHEA Grapalat" w:hAnsi="GHEA Grapalat" w:cs="Arial"/>
                <w:sz w:val="24"/>
                <w:szCs w:val="24"/>
              </w:rPr>
              <w:t>Asian Development Bank</w:t>
            </w:r>
          </w:p>
        </w:tc>
      </w:tr>
      <w:tr w:rsidR="00C27C3E" w:rsidRPr="00E426E6" w14:paraId="061AE78B" w14:textId="77777777" w:rsidTr="00290F39">
        <w:trPr>
          <w:trHeight w:val="287"/>
          <w:jc w:val="center"/>
        </w:trPr>
        <w:tc>
          <w:tcPr>
            <w:tcW w:w="623" w:type="dxa"/>
            <w:gridSpan w:val="2"/>
            <w:vAlign w:val="center"/>
          </w:tcPr>
          <w:p w14:paraId="3CC2B0F5" w14:textId="77777777" w:rsidR="00C27C3E" w:rsidRPr="00E426E6" w:rsidRDefault="00C27C3E" w:rsidP="00290F39">
            <w:pPr>
              <w:pStyle w:val="TableParagraph"/>
              <w:jc w:val="center"/>
              <w:rPr>
                <w:rFonts w:ascii="GHEA Grapalat" w:hAnsi="GHEA Grapalat" w:cs="Arial"/>
                <w:sz w:val="24"/>
                <w:szCs w:val="24"/>
              </w:rPr>
            </w:pPr>
            <w:r w:rsidRPr="00E426E6">
              <w:rPr>
                <w:rFonts w:ascii="GHEA Grapalat" w:hAnsi="GHEA Grapalat" w:cs="Arial"/>
                <w:sz w:val="24"/>
                <w:szCs w:val="24"/>
              </w:rPr>
              <w:t>12</w:t>
            </w:r>
          </w:p>
        </w:tc>
        <w:tc>
          <w:tcPr>
            <w:tcW w:w="6131" w:type="dxa"/>
            <w:vAlign w:val="center"/>
          </w:tcPr>
          <w:p w14:paraId="140B7109"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Disclosure</w:t>
            </w:r>
          </w:p>
        </w:tc>
        <w:tc>
          <w:tcPr>
            <w:tcW w:w="2424" w:type="dxa"/>
            <w:vAlign w:val="center"/>
          </w:tcPr>
          <w:p w14:paraId="15FC2B6E" w14:textId="77777777" w:rsidR="00C27C3E" w:rsidRPr="00A74616"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Detailed Engineering Design and Supervision Consultant</w:t>
            </w:r>
            <w:r w:rsidRPr="00316FCA">
              <w:rPr>
                <w:rFonts w:ascii="GHEA Grapalat" w:hAnsi="GHEA Grapalat" w:cs="Arial"/>
                <w:sz w:val="24"/>
                <w:szCs w:val="24"/>
              </w:rPr>
              <w:t xml:space="preserve">, </w:t>
            </w:r>
            <w:r w:rsidRPr="00E426E6">
              <w:rPr>
                <w:rFonts w:ascii="GHEA Grapalat" w:hAnsi="GHEA Grapalat" w:cs="Arial"/>
                <w:sz w:val="24"/>
                <w:szCs w:val="24"/>
              </w:rPr>
              <w:t xml:space="preserve"> Project Implementation Unit</w:t>
            </w:r>
          </w:p>
        </w:tc>
      </w:tr>
      <w:tr w:rsidR="00C27C3E" w:rsidRPr="00E426E6" w14:paraId="1D27B7B8" w14:textId="77777777" w:rsidTr="00290F39">
        <w:trPr>
          <w:trHeight w:val="287"/>
          <w:jc w:val="center"/>
        </w:trPr>
        <w:tc>
          <w:tcPr>
            <w:tcW w:w="623" w:type="dxa"/>
            <w:gridSpan w:val="2"/>
            <w:shd w:val="clear" w:color="auto" w:fill="D9D9D9" w:themeFill="background1" w:themeFillShade="D9"/>
            <w:vAlign w:val="center"/>
          </w:tcPr>
          <w:p w14:paraId="51316509" w14:textId="77777777" w:rsidR="00C27C3E" w:rsidRPr="00316FCA" w:rsidRDefault="00C27C3E" w:rsidP="00290F39">
            <w:pPr>
              <w:pStyle w:val="TableParagraph"/>
              <w:jc w:val="center"/>
              <w:rPr>
                <w:rFonts w:ascii="GHEA Grapalat" w:hAnsi="GHEA Grapalat" w:cs="Arial"/>
                <w:sz w:val="24"/>
                <w:szCs w:val="24"/>
              </w:rPr>
            </w:pPr>
            <w:r w:rsidRPr="00316FCA">
              <w:rPr>
                <w:rFonts w:ascii="GHEA Grapalat" w:hAnsi="GHEA Grapalat" w:cs="Arial"/>
                <w:sz w:val="24"/>
                <w:szCs w:val="24"/>
              </w:rPr>
              <w:t>B)</w:t>
            </w:r>
          </w:p>
        </w:tc>
        <w:tc>
          <w:tcPr>
            <w:tcW w:w="8555" w:type="dxa"/>
            <w:gridSpan w:val="2"/>
            <w:shd w:val="clear" w:color="auto" w:fill="D9D9D9" w:themeFill="background1" w:themeFillShade="D9"/>
            <w:vAlign w:val="center"/>
          </w:tcPr>
          <w:p w14:paraId="6EFDE42E" w14:textId="77777777" w:rsidR="00C27C3E" w:rsidRPr="00E426E6" w:rsidRDefault="00C27C3E" w:rsidP="00290F39">
            <w:pPr>
              <w:pStyle w:val="TableParagraph"/>
              <w:jc w:val="center"/>
              <w:rPr>
                <w:rFonts w:ascii="GHEA Grapalat" w:hAnsi="GHEA Grapalat" w:cs="Arial"/>
                <w:sz w:val="24"/>
                <w:szCs w:val="24"/>
              </w:rPr>
            </w:pPr>
            <w:r w:rsidRPr="00316FCA">
              <w:rPr>
                <w:rFonts w:ascii="GHEA Grapalat" w:hAnsi="GHEA Grapalat" w:cs="Arial"/>
                <w:sz w:val="24"/>
                <w:szCs w:val="24"/>
              </w:rPr>
              <w:t>land Acquisition and Resettlement Plan and Social Due Diligence Report Finalization</w:t>
            </w:r>
          </w:p>
        </w:tc>
      </w:tr>
      <w:tr w:rsidR="00C27C3E" w:rsidRPr="00E426E6" w14:paraId="04A7460A" w14:textId="77777777" w:rsidTr="00290F39">
        <w:trPr>
          <w:trHeight w:val="287"/>
          <w:jc w:val="center"/>
        </w:trPr>
        <w:tc>
          <w:tcPr>
            <w:tcW w:w="623" w:type="dxa"/>
            <w:gridSpan w:val="2"/>
            <w:vAlign w:val="center"/>
          </w:tcPr>
          <w:p w14:paraId="17BFBCD4" w14:textId="77777777" w:rsidR="00C27C3E" w:rsidRPr="00E426E6" w:rsidRDefault="00C27C3E" w:rsidP="00290F39">
            <w:pPr>
              <w:pStyle w:val="TableParagraph"/>
              <w:ind w:left="14"/>
              <w:jc w:val="center"/>
              <w:rPr>
                <w:rFonts w:ascii="GHEA Grapalat" w:hAnsi="GHEA Grapalat" w:cs="Arial"/>
                <w:sz w:val="24"/>
                <w:szCs w:val="24"/>
              </w:rPr>
            </w:pPr>
            <w:r w:rsidRPr="00E426E6">
              <w:rPr>
                <w:rFonts w:ascii="GHEA Grapalat" w:hAnsi="GHEA Grapalat" w:cs="Arial"/>
                <w:sz w:val="24"/>
                <w:szCs w:val="24"/>
              </w:rPr>
              <w:t>1</w:t>
            </w:r>
          </w:p>
        </w:tc>
        <w:tc>
          <w:tcPr>
            <w:tcW w:w="6131" w:type="dxa"/>
            <w:vAlign w:val="center"/>
          </w:tcPr>
          <w:p w14:paraId="31BBC039"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Detailed Design</w:t>
            </w:r>
          </w:p>
        </w:tc>
        <w:tc>
          <w:tcPr>
            <w:tcW w:w="2424" w:type="dxa"/>
            <w:vAlign w:val="center"/>
          </w:tcPr>
          <w:p w14:paraId="0ACA0ED2" w14:textId="77777777" w:rsidR="00C27C3E" w:rsidRPr="001E0EAF"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 xml:space="preserve">Detailed Engineering Design and Supervision </w:t>
            </w:r>
            <w:r w:rsidRPr="00A74616">
              <w:rPr>
                <w:rFonts w:ascii="GHEA Grapalat" w:hAnsi="GHEA Grapalat" w:cs="Arial"/>
                <w:sz w:val="24"/>
                <w:szCs w:val="24"/>
              </w:rPr>
              <w:t>Consultant</w:t>
            </w:r>
            <w:r w:rsidRPr="00316FCA">
              <w:rPr>
                <w:rFonts w:ascii="GHEA Grapalat" w:hAnsi="GHEA Grapalat" w:cs="Arial"/>
                <w:sz w:val="24"/>
                <w:szCs w:val="24"/>
              </w:rPr>
              <w:t>,</w:t>
            </w:r>
            <w:r w:rsidRPr="00E426E6" w:rsidDel="00584291">
              <w:rPr>
                <w:rFonts w:ascii="GHEA Grapalat" w:hAnsi="GHEA Grapalat" w:cs="Arial"/>
                <w:sz w:val="24"/>
                <w:szCs w:val="24"/>
              </w:rPr>
              <w:t xml:space="preserve"> </w:t>
            </w:r>
            <w:r w:rsidRPr="00C8571A">
              <w:rPr>
                <w:rFonts w:ascii="GHEA Grapalat" w:hAnsi="GHEA Grapalat" w:cs="Arial"/>
                <w:sz w:val="24"/>
                <w:szCs w:val="24"/>
              </w:rPr>
              <w:t>Project Implementation Unit</w:t>
            </w:r>
          </w:p>
        </w:tc>
      </w:tr>
      <w:tr w:rsidR="00C27C3E" w:rsidRPr="00E426E6" w14:paraId="2CA6CFD3" w14:textId="77777777" w:rsidTr="00290F39">
        <w:trPr>
          <w:trHeight w:val="290"/>
          <w:jc w:val="center"/>
        </w:trPr>
        <w:tc>
          <w:tcPr>
            <w:tcW w:w="623" w:type="dxa"/>
            <w:gridSpan w:val="2"/>
            <w:vAlign w:val="center"/>
          </w:tcPr>
          <w:p w14:paraId="2036A681" w14:textId="77777777" w:rsidR="00C27C3E" w:rsidRPr="00E426E6" w:rsidRDefault="00C27C3E" w:rsidP="00290F39">
            <w:pPr>
              <w:pStyle w:val="TableParagraph"/>
              <w:ind w:left="14"/>
              <w:jc w:val="center"/>
              <w:rPr>
                <w:rFonts w:ascii="GHEA Grapalat" w:hAnsi="GHEA Grapalat" w:cs="Arial"/>
                <w:sz w:val="24"/>
                <w:szCs w:val="24"/>
              </w:rPr>
            </w:pPr>
            <w:r w:rsidRPr="00E426E6">
              <w:rPr>
                <w:rFonts w:ascii="GHEA Grapalat" w:hAnsi="GHEA Grapalat" w:cs="Arial"/>
                <w:sz w:val="24"/>
                <w:szCs w:val="24"/>
              </w:rPr>
              <w:t>2</w:t>
            </w:r>
          </w:p>
        </w:tc>
        <w:tc>
          <w:tcPr>
            <w:tcW w:w="6131" w:type="dxa"/>
            <w:vAlign w:val="center"/>
          </w:tcPr>
          <w:p w14:paraId="6B9E7788"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Review of impacts and Affected Person lists based on detailed design</w:t>
            </w:r>
          </w:p>
        </w:tc>
        <w:tc>
          <w:tcPr>
            <w:tcW w:w="2424" w:type="dxa"/>
            <w:vAlign w:val="center"/>
          </w:tcPr>
          <w:p w14:paraId="395C7FFD" w14:textId="77777777" w:rsidR="00C27C3E" w:rsidRPr="001E0EAF"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Detailed Engineering Design and Supervision Consultant</w:t>
            </w:r>
            <w:r w:rsidRPr="00316FCA">
              <w:rPr>
                <w:rFonts w:ascii="GHEA Grapalat" w:hAnsi="GHEA Grapalat" w:cs="Arial"/>
                <w:sz w:val="24"/>
                <w:szCs w:val="24"/>
              </w:rPr>
              <w:t>,</w:t>
            </w:r>
            <w:r w:rsidRPr="00E426E6">
              <w:rPr>
                <w:rFonts w:ascii="GHEA Grapalat" w:hAnsi="GHEA Grapalat" w:cs="Arial"/>
                <w:sz w:val="24"/>
                <w:szCs w:val="24"/>
              </w:rPr>
              <w:t xml:space="preserve"> </w:t>
            </w:r>
            <w:r w:rsidRPr="00C8571A">
              <w:rPr>
                <w:rFonts w:ascii="GHEA Grapalat" w:hAnsi="GHEA Grapalat" w:cs="Arial"/>
                <w:sz w:val="24"/>
                <w:szCs w:val="24"/>
              </w:rPr>
              <w:t>Project Implementation Unit</w:t>
            </w:r>
          </w:p>
        </w:tc>
      </w:tr>
      <w:tr w:rsidR="00C27C3E" w:rsidRPr="00E426E6" w14:paraId="072C828A" w14:textId="77777777" w:rsidTr="00290F39">
        <w:trPr>
          <w:trHeight w:val="287"/>
          <w:jc w:val="center"/>
        </w:trPr>
        <w:tc>
          <w:tcPr>
            <w:tcW w:w="623" w:type="dxa"/>
            <w:gridSpan w:val="2"/>
            <w:vAlign w:val="center"/>
          </w:tcPr>
          <w:p w14:paraId="167F8D00" w14:textId="77777777" w:rsidR="00C27C3E" w:rsidRPr="00E426E6" w:rsidRDefault="00C27C3E" w:rsidP="00290F39">
            <w:pPr>
              <w:pStyle w:val="TableParagraph"/>
              <w:ind w:left="14"/>
              <w:jc w:val="center"/>
              <w:rPr>
                <w:rFonts w:ascii="GHEA Grapalat" w:hAnsi="GHEA Grapalat" w:cs="Arial"/>
                <w:sz w:val="24"/>
                <w:szCs w:val="24"/>
              </w:rPr>
            </w:pPr>
            <w:r w:rsidRPr="00E426E6">
              <w:rPr>
                <w:rFonts w:ascii="GHEA Grapalat" w:hAnsi="GHEA Grapalat" w:cs="Arial"/>
                <w:sz w:val="24"/>
                <w:szCs w:val="24"/>
              </w:rPr>
              <w:t>3</w:t>
            </w:r>
          </w:p>
        </w:tc>
        <w:tc>
          <w:tcPr>
            <w:tcW w:w="6131" w:type="dxa"/>
            <w:vAlign w:val="center"/>
          </w:tcPr>
          <w:p w14:paraId="3650E715"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Review of prices based on the updated rate</w:t>
            </w:r>
          </w:p>
        </w:tc>
        <w:tc>
          <w:tcPr>
            <w:tcW w:w="2424" w:type="dxa"/>
            <w:vAlign w:val="center"/>
          </w:tcPr>
          <w:p w14:paraId="58BDDF4D" w14:textId="77777777" w:rsidR="00C27C3E" w:rsidRPr="001E0EAF"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Detailed Engineering Design and Supervision Consultant</w:t>
            </w:r>
            <w:r w:rsidRPr="00316FCA">
              <w:rPr>
                <w:rFonts w:ascii="GHEA Grapalat" w:hAnsi="GHEA Grapalat" w:cs="Arial"/>
                <w:sz w:val="24"/>
                <w:szCs w:val="24"/>
              </w:rPr>
              <w:t>,</w:t>
            </w:r>
            <w:r w:rsidRPr="00E426E6" w:rsidDel="00584291">
              <w:rPr>
                <w:rFonts w:ascii="GHEA Grapalat" w:hAnsi="GHEA Grapalat" w:cs="Arial"/>
                <w:sz w:val="24"/>
                <w:szCs w:val="24"/>
              </w:rPr>
              <w:t xml:space="preserve"> </w:t>
            </w:r>
            <w:r w:rsidRPr="00E426E6">
              <w:rPr>
                <w:rFonts w:ascii="GHEA Grapalat" w:hAnsi="GHEA Grapalat" w:cs="Arial"/>
                <w:sz w:val="24"/>
                <w:szCs w:val="24"/>
              </w:rPr>
              <w:t>Project Implementation Unit</w:t>
            </w:r>
            <w:r w:rsidRPr="00316FCA">
              <w:rPr>
                <w:rFonts w:ascii="GHEA Grapalat" w:hAnsi="GHEA Grapalat" w:cs="Arial"/>
                <w:sz w:val="24"/>
                <w:szCs w:val="24"/>
              </w:rPr>
              <w:t>,</w:t>
            </w:r>
            <w:r w:rsidRPr="00E426E6">
              <w:rPr>
                <w:rFonts w:ascii="GHEA Grapalat" w:hAnsi="GHEA Grapalat" w:cs="Arial"/>
                <w:sz w:val="24"/>
                <w:szCs w:val="24"/>
              </w:rPr>
              <w:t xml:space="preserve"> </w:t>
            </w:r>
            <w:r w:rsidRPr="00C8571A">
              <w:rPr>
                <w:rFonts w:ascii="GHEA Grapalat" w:hAnsi="GHEA Grapalat" w:cs="Arial"/>
                <w:sz w:val="24"/>
                <w:szCs w:val="24"/>
              </w:rPr>
              <w:t>Yerevan Municipality</w:t>
            </w:r>
          </w:p>
        </w:tc>
      </w:tr>
      <w:tr w:rsidR="00C27C3E" w:rsidRPr="00E426E6" w14:paraId="2F69350A" w14:textId="77777777" w:rsidTr="00290F39">
        <w:trPr>
          <w:trHeight w:val="287"/>
          <w:jc w:val="center"/>
        </w:trPr>
        <w:tc>
          <w:tcPr>
            <w:tcW w:w="623" w:type="dxa"/>
            <w:gridSpan w:val="2"/>
            <w:vAlign w:val="center"/>
          </w:tcPr>
          <w:p w14:paraId="51989B62" w14:textId="77777777" w:rsidR="00C27C3E" w:rsidRPr="00E426E6" w:rsidRDefault="00C27C3E" w:rsidP="00290F39">
            <w:pPr>
              <w:pStyle w:val="TableParagraph"/>
              <w:ind w:left="14"/>
              <w:jc w:val="center"/>
              <w:rPr>
                <w:rFonts w:ascii="GHEA Grapalat" w:hAnsi="GHEA Grapalat" w:cs="Arial"/>
                <w:sz w:val="24"/>
                <w:szCs w:val="24"/>
              </w:rPr>
            </w:pPr>
            <w:r w:rsidRPr="00E426E6">
              <w:rPr>
                <w:rFonts w:ascii="GHEA Grapalat" w:hAnsi="GHEA Grapalat" w:cs="Arial"/>
                <w:sz w:val="24"/>
                <w:szCs w:val="24"/>
              </w:rPr>
              <w:t>4</w:t>
            </w:r>
          </w:p>
        </w:tc>
        <w:tc>
          <w:tcPr>
            <w:tcW w:w="6131" w:type="dxa"/>
            <w:vAlign w:val="center"/>
          </w:tcPr>
          <w:p w14:paraId="668DE1BB"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Legalization of legalizable Affected Persons</w:t>
            </w:r>
          </w:p>
        </w:tc>
        <w:tc>
          <w:tcPr>
            <w:tcW w:w="2424" w:type="dxa"/>
            <w:vAlign w:val="center"/>
          </w:tcPr>
          <w:p w14:paraId="6C19A8AF" w14:textId="77777777" w:rsidR="00C27C3E" w:rsidRPr="00A74616"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Detailed Engineering Design and Supervision Consultant</w:t>
            </w:r>
            <w:r w:rsidRPr="00316FCA">
              <w:rPr>
                <w:rFonts w:ascii="GHEA Grapalat" w:hAnsi="GHEA Grapalat" w:cs="Arial"/>
                <w:sz w:val="24"/>
                <w:szCs w:val="24"/>
              </w:rPr>
              <w:t xml:space="preserve">, </w:t>
            </w:r>
            <w:r w:rsidRPr="00E426E6">
              <w:rPr>
                <w:rFonts w:ascii="GHEA Grapalat" w:hAnsi="GHEA Grapalat" w:cs="Arial"/>
                <w:sz w:val="24"/>
                <w:szCs w:val="24"/>
              </w:rPr>
              <w:t>Project Implementation Unit</w:t>
            </w:r>
            <w:r w:rsidRPr="00316FCA">
              <w:rPr>
                <w:rFonts w:ascii="GHEA Grapalat" w:hAnsi="GHEA Grapalat" w:cs="Arial"/>
                <w:sz w:val="24"/>
                <w:szCs w:val="24"/>
              </w:rPr>
              <w:t>,</w:t>
            </w:r>
            <w:r w:rsidRPr="00E426E6">
              <w:rPr>
                <w:rFonts w:ascii="GHEA Grapalat" w:hAnsi="GHEA Grapalat" w:cs="Arial"/>
                <w:sz w:val="24"/>
                <w:szCs w:val="24"/>
              </w:rPr>
              <w:t xml:space="preserve"> Yerevan Municipality</w:t>
            </w:r>
          </w:p>
        </w:tc>
      </w:tr>
      <w:tr w:rsidR="00C27C3E" w:rsidRPr="00E426E6" w14:paraId="0F975EA4" w14:textId="77777777" w:rsidTr="00290F39">
        <w:trPr>
          <w:trHeight w:val="287"/>
          <w:jc w:val="center"/>
        </w:trPr>
        <w:tc>
          <w:tcPr>
            <w:tcW w:w="623" w:type="dxa"/>
            <w:gridSpan w:val="2"/>
            <w:vAlign w:val="center"/>
          </w:tcPr>
          <w:p w14:paraId="72249706" w14:textId="77777777" w:rsidR="00C27C3E" w:rsidRPr="00E426E6" w:rsidRDefault="00C27C3E" w:rsidP="00290F39">
            <w:pPr>
              <w:pStyle w:val="TableParagraph"/>
              <w:ind w:left="14"/>
              <w:jc w:val="center"/>
              <w:rPr>
                <w:rFonts w:ascii="GHEA Grapalat" w:hAnsi="GHEA Grapalat" w:cs="Arial"/>
                <w:sz w:val="24"/>
                <w:szCs w:val="24"/>
              </w:rPr>
            </w:pPr>
            <w:r w:rsidRPr="00E426E6">
              <w:rPr>
                <w:rFonts w:ascii="GHEA Grapalat" w:hAnsi="GHEA Grapalat" w:cs="Arial"/>
                <w:sz w:val="24"/>
                <w:szCs w:val="24"/>
              </w:rPr>
              <w:t>5</w:t>
            </w:r>
          </w:p>
        </w:tc>
        <w:tc>
          <w:tcPr>
            <w:tcW w:w="6131" w:type="dxa"/>
            <w:vAlign w:val="center"/>
          </w:tcPr>
          <w:p w14:paraId="00C2AB95"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Preparation of the final  Land Acquisition and Resettlement Plan</w:t>
            </w:r>
          </w:p>
        </w:tc>
        <w:tc>
          <w:tcPr>
            <w:tcW w:w="2424" w:type="dxa"/>
            <w:vAlign w:val="center"/>
          </w:tcPr>
          <w:p w14:paraId="473D23E8" w14:textId="77777777" w:rsidR="00C27C3E" w:rsidRPr="001E0EAF"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Detailed Engineering Design and Supervision Consultant</w:t>
            </w:r>
            <w:r w:rsidRPr="00316FCA">
              <w:rPr>
                <w:rFonts w:ascii="GHEA Grapalat" w:hAnsi="GHEA Grapalat" w:cs="Arial"/>
                <w:sz w:val="24"/>
                <w:szCs w:val="24"/>
              </w:rPr>
              <w:t>,</w:t>
            </w:r>
            <w:r w:rsidRPr="00E426E6" w:rsidDel="00584291">
              <w:rPr>
                <w:rFonts w:ascii="GHEA Grapalat" w:hAnsi="GHEA Grapalat" w:cs="Arial"/>
                <w:sz w:val="24"/>
                <w:szCs w:val="24"/>
              </w:rPr>
              <w:t xml:space="preserve"> </w:t>
            </w:r>
            <w:r w:rsidRPr="00C8571A">
              <w:rPr>
                <w:rFonts w:ascii="GHEA Grapalat" w:hAnsi="GHEA Grapalat" w:cs="Arial"/>
                <w:sz w:val="24"/>
                <w:szCs w:val="24"/>
              </w:rPr>
              <w:t>Project Implementation Unit</w:t>
            </w:r>
          </w:p>
        </w:tc>
      </w:tr>
      <w:tr w:rsidR="00C27C3E" w:rsidRPr="00E426E6" w14:paraId="1BE70CE5" w14:textId="77777777" w:rsidTr="00290F39">
        <w:trPr>
          <w:trHeight w:val="287"/>
          <w:jc w:val="center"/>
        </w:trPr>
        <w:tc>
          <w:tcPr>
            <w:tcW w:w="623" w:type="dxa"/>
            <w:gridSpan w:val="2"/>
            <w:vAlign w:val="center"/>
          </w:tcPr>
          <w:p w14:paraId="3D1672F9" w14:textId="77777777" w:rsidR="00C27C3E" w:rsidRPr="00E426E6" w:rsidRDefault="00C27C3E" w:rsidP="00290F39">
            <w:pPr>
              <w:pStyle w:val="TableParagraph"/>
              <w:ind w:left="14"/>
              <w:jc w:val="center"/>
              <w:rPr>
                <w:rFonts w:ascii="GHEA Grapalat" w:hAnsi="GHEA Grapalat" w:cs="Arial"/>
                <w:sz w:val="24"/>
                <w:szCs w:val="24"/>
              </w:rPr>
            </w:pPr>
            <w:r w:rsidRPr="00E426E6">
              <w:rPr>
                <w:rFonts w:ascii="GHEA Grapalat" w:hAnsi="GHEA Grapalat" w:cs="Arial"/>
                <w:sz w:val="24"/>
                <w:szCs w:val="24"/>
              </w:rPr>
              <w:t>6</w:t>
            </w:r>
          </w:p>
        </w:tc>
        <w:tc>
          <w:tcPr>
            <w:tcW w:w="6131" w:type="dxa"/>
            <w:vAlign w:val="center"/>
          </w:tcPr>
          <w:p w14:paraId="2145998B"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Asian Development Plan Approval of the Social Due Diligence Report and the Land Acquisition and Resettlement Plan</w:t>
            </w:r>
          </w:p>
        </w:tc>
        <w:tc>
          <w:tcPr>
            <w:tcW w:w="2424" w:type="dxa"/>
            <w:vAlign w:val="center"/>
          </w:tcPr>
          <w:p w14:paraId="0620303B" w14:textId="77777777" w:rsidR="00C27C3E" w:rsidRPr="00E426E6"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Asian Development Bank</w:t>
            </w:r>
          </w:p>
        </w:tc>
      </w:tr>
      <w:tr w:rsidR="00C27C3E" w:rsidRPr="00E426E6" w14:paraId="7BBFFE11" w14:textId="77777777" w:rsidTr="00290F39">
        <w:trPr>
          <w:trHeight w:val="496"/>
          <w:jc w:val="center"/>
        </w:trPr>
        <w:tc>
          <w:tcPr>
            <w:tcW w:w="623" w:type="dxa"/>
            <w:gridSpan w:val="2"/>
            <w:vAlign w:val="center"/>
          </w:tcPr>
          <w:p w14:paraId="09E66F48" w14:textId="77777777" w:rsidR="00C27C3E" w:rsidRPr="00316FCA" w:rsidRDefault="00C27C3E" w:rsidP="00290F39">
            <w:pPr>
              <w:pStyle w:val="TableParagraph"/>
              <w:jc w:val="center"/>
              <w:rPr>
                <w:rFonts w:ascii="GHEA Grapalat" w:hAnsi="GHEA Grapalat" w:cs="Arial"/>
                <w:sz w:val="24"/>
                <w:szCs w:val="24"/>
              </w:rPr>
            </w:pPr>
          </w:p>
          <w:p w14:paraId="6847D892" w14:textId="77777777" w:rsidR="00C27C3E" w:rsidRPr="00E426E6" w:rsidRDefault="00C27C3E" w:rsidP="00290F39">
            <w:pPr>
              <w:pStyle w:val="TableParagraph"/>
              <w:ind w:left="14"/>
              <w:jc w:val="center"/>
              <w:rPr>
                <w:rFonts w:ascii="GHEA Grapalat" w:hAnsi="GHEA Grapalat" w:cs="Arial"/>
                <w:sz w:val="24"/>
                <w:szCs w:val="24"/>
              </w:rPr>
            </w:pPr>
            <w:r w:rsidRPr="00E426E6">
              <w:rPr>
                <w:rFonts w:ascii="GHEA Grapalat" w:hAnsi="GHEA Grapalat" w:cs="Arial"/>
                <w:sz w:val="24"/>
                <w:szCs w:val="24"/>
              </w:rPr>
              <w:t>7</w:t>
            </w:r>
          </w:p>
        </w:tc>
        <w:tc>
          <w:tcPr>
            <w:tcW w:w="6131" w:type="dxa"/>
            <w:vAlign w:val="center"/>
          </w:tcPr>
          <w:p w14:paraId="274C5AD1" w14:textId="77777777" w:rsidR="00C27C3E" w:rsidRPr="00E426E6" w:rsidRDefault="00C27C3E" w:rsidP="00290F39">
            <w:pPr>
              <w:pStyle w:val="TableParagraph"/>
              <w:ind w:left="195"/>
              <w:rPr>
                <w:rFonts w:ascii="GHEA Grapalat" w:hAnsi="GHEA Grapalat" w:cs="Arial"/>
                <w:sz w:val="24"/>
                <w:szCs w:val="24"/>
              </w:rPr>
            </w:pPr>
            <w:r w:rsidRPr="00C8571A">
              <w:rPr>
                <w:rFonts w:ascii="GHEA Grapalat" w:hAnsi="GHEA Grapalat" w:cs="Arial"/>
                <w:sz w:val="24"/>
                <w:szCs w:val="24"/>
              </w:rPr>
              <w:t xml:space="preserve">Final </w:t>
            </w:r>
            <w:r w:rsidRPr="00A74616">
              <w:rPr>
                <w:rFonts w:ascii="GHEA Grapalat" w:hAnsi="GHEA Grapalat" w:cs="Arial"/>
                <w:sz w:val="24"/>
                <w:szCs w:val="24"/>
              </w:rPr>
              <w:t xml:space="preserve">Land Acquisition and Resettlement Plan disclosure: Distribution of </w:t>
            </w:r>
            <w:r w:rsidRPr="001E0EAF">
              <w:rPr>
                <w:rFonts w:ascii="GHEA Grapalat" w:hAnsi="GHEA Grapalat" w:cs="Arial"/>
                <w:sz w:val="24"/>
                <w:szCs w:val="24"/>
              </w:rPr>
              <w:t>Land Acquisition and Resettlement Plan</w:t>
            </w:r>
            <w:r w:rsidRPr="008E57D0">
              <w:rPr>
                <w:rFonts w:ascii="GHEA Grapalat" w:hAnsi="GHEA Grapalat" w:cs="Arial"/>
                <w:sz w:val="24"/>
                <w:szCs w:val="24"/>
              </w:rPr>
              <w:t xml:space="preserve"> and information pamphlets in Armenia in the affected communities; posting of </w:t>
            </w:r>
            <w:r w:rsidRPr="00E426E6">
              <w:rPr>
                <w:rFonts w:ascii="GHEA Grapalat" w:hAnsi="GHEA Grapalat" w:cs="Arial"/>
                <w:sz w:val="24"/>
                <w:szCs w:val="24"/>
              </w:rPr>
              <w:t>Land Acquisition and Resettlement Plan in English on the website of Asian Development Bank</w:t>
            </w:r>
          </w:p>
        </w:tc>
        <w:tc>
          <w:tcPr>
            <w:tcW w:w="2424" w:type="dxa"/>
            <w:vAlign w:val="center"/>
          </w:tcPr>
          <w:p w14:paraId="3744CE7B" w14:textId="77777777" w:rsidR="00C27C3E" w:rsidRPr="00E426E6" w:rsidRDefault="00C27C3E" w:rsidP="00290F39">
            <w:pPr>
              <w:pStyle w:val="TableParagraph"/>
              <w:ind w:left="90"/>
              <w:rPr>
                <w:rFonts w:ascii="GHEA Grapalat" w:hAnsi="GHEA Grapalat" w:cs="Arial"/>
                <w:sz w:val="24"/>
                <w:szCs w:val="24"/>
              </w:rPr>
            </w:pPr>
          </w:p>
          <w:p w14:paraId="65B21441" w14:textId="77777777" w:rsidR="00C27C3E" w:rsidRPr="00A74616"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Detailed Engineering Design and Supervision Consultant</w:t>
            </w:r>
            <w:r w:rsidRPr="00316FCA">
              <w:rPr>
                <w:rFonts w:ascii="GHEA Grapalat" w:hAnsi="GHEA Grapalat" w:cs="Arial"/>
                <w:sz w:val="24"/>
                <w:szCs w:val="24"/>
              </w:rPr>
              <w:t>,</w:t>
            </w:r>
            <w:r w:rsidRPr="00E426E6" w:rsidDel="00584291">
              <w:rPr>
                <w:rFonts w:ascii="GHEA Grapalat" w:hAnsi="GHEA Grapalat" w:cs="Arial"/>
                <w:sz w:val="24"/>
                <w:szCs w:val="24"/>
              </w:rPr>
              <w:t xml:space="preserve"> </w:t>
            </w:r>
            <w:r w:rsidRPr="00E426E6">
              <w:rPr>
                <w:rFonts w:ascii="GHEA Grapalat" w:hAnsi="GHEA Grapalat" w:cs="Arial"/>
                <w:sz w:val="24"/>
                <w:szCs w:val="24"/>
              </w:rPr>
              <w:t xml:space="preserve"> </w:t>
            </w:r>
            <w:r w:rsidRPr="00C8571A">
              <w:rPr>
                <w:rFonts w:ascii="GHEA Grapalat" w:hAnsi="GHEA Grapalat" w:cs="Arial"/>
                <w:sz w:val="24"/>
                <w:szCs w:val="24"/>
              </w:rPr>
              <w:t>Project Implementation Unit</w:t>
            </w:r>
            <w:r w:rsidRPr="00316FCA">
              <w:rPr>
                <w:rFonts w:ascii="GHEA Grapalat" w:hAnsi="GHEA Grapalat" w:cs="Arial"/>
                <w:sz w:val="24"/>
                <w:szCs w:val="24"/>
              </w:rPr>
              <w:t>,</w:t>
            </w:r>
            <w:r w:rsidRPr="00E426E6">
              <w:rPr>
                <w:rFonts w:ascii="GHEA Grapalat" w:hAnsi="GHEA Grapalat" w:cs="Arial"/>
                <w:sz w:val="24"/>
                <w:szCs w:val="24"/>
              </w:rPr>
              <w:t xml:space="preserve"> Asian Development Bank</w:t>
            </w:r>
          </w:p>
        </w:tc>
      </w:tr>
      <w:tr w:rsidR="00C27C3E" w:rsidRPr="00E426E6" w14:paraId="5806D0E0" w14:textId="77777777" w:rsidTr="00290F39">
        <w:trPr>
          <w:trHeight w:val="289"/>
          <w:jc w:val="center"/>
        </w:trPr>
        <w:tc>
          <w:tcPr>
            <w:tcW w:w="623" w:type="dxa"/>
            <w:gridSpan w:val="2"/>
            <w:vAlign w:val="center"/>
          </w:tcPr>
          <w:p w14:paraId="0F82C711" w14:textId="77777777" w:rsidR="00C27C3E" w:rsidRPr="00E426E6" w:rsidRDefault="00C27C3E" w:rsidP="00290F39">
            <w:pPr>
              <w:pStyle w:val="TableParagraph"/>
              <w:ind w:left="14"/>
              <w:jc w:val="center"/>
              <w:rPr>
                <w:rFonts w:ascii="GHEA Grapalat" w:hAnsi="GHEA Grapalat" w:cs="Arial"/>
                <w:sz w:val="24"/>
                <w:szCs w:val="24"/>
              </w:rPr>
            </w:pPr>
            <w:r w:rsidRPr="00E426E6">
              <w:rPr>
                <w:rFonts w:ascii="GHEA Grapalat" w:hAnsi="GHEA Grapalat" w:cs="Arial"/>
                <w:sz w:val="24"/>
                <w:szCs w:val="24"/>
              </w:rPr>
              <w:t>8</w:t>
            </w:r>
          </w:p>
        </w:tc>
        <w:tc>
          <w:tcPr>
            <w:tcW w:w="6131" w:type="dxa"/>
            <w:vAlign w:val="center"/>
          </w:tcPr>
          <w:p w14:paraId="271B9871" w14:textId="77777777" w:rsidR="00C27C3E" w:rsidRPr="00316FCA"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Signing of civil contract award</w:t>
            </w:r>
          </w:p>
        </w:tc>
        <w:tc>
          <w:tcPr>
            <w:tcW w:w="2424" w:type="dxa"/>
            <w:vAlign w:val="center"/>
          </w:tcPr>
          <w:p w14:paraId="68B3E28B" w14:textId="77777777" w:rsidR="00C27C3E" w:rsidRPr="00E426E6"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Asian Development Bank</w:t>
            </w:r>
            <w:r w:rsidRPr="00316FCA">
              <w:rPr>
                <w:rFonts w:ascii="GHEA Grapalat" w:hAnsi="GHEA Grapalat" w:cs="Arial"/>
                <w:sz w:val="24"/>
                <w:szCs w:val="24"/>
              </w:rPr>
              <w:t>,</w:t>
            </w:r>
            <w:r w:rsidRPr="00E426E6" w:rsidDel="00584291">
              <w:rPr>
                <w:rFonts w:ascii="GHEA Grapalat" w:hAnsi="GHEA Grapalat" w:cs="Arial"/>
                <w:sz w:val="24"/>
                <w:szCs w:val="24"/>
              </w:rPr>
              <w:t xml:space="preserve"> </w:t>
            </w:r>
            <w:r w:rsidRPr="00E426E6">
              <w:rPr>
                <w:rFonts w:ascii="GHEA Grapalat" w:hAnsi="GHEA Grapalat" w:cs="Arial"/>
                <w:sz w:val="24"/>
                <w:szCs w:val="24"/>
              </w:rPr>
              <w:t xml:space="preserve"> </w:t>
            </w:r>
            <w:r w:rsidRPr="00A74616">
              <w:rPr>
                <w:rFonts w:ascii="GHEA Grapalat" w:hAnsi="GHEA Grapalat" w:cs="Arial"/>
                <w:sz w:val="24"/>
                <w:szCs w:val="24"/>
              </w:rPr>
              <w:t>Yerevan Municipality</w:t>
            </w:r>
            <w:r w:rsidRPr="00316FCA">
              <w:rPr>
                <w:rFonts w:ascii="GHEA Grapalat" w:hAnsi="GHEA Grapalat" w:cs="Arial"/>
                <w:sz w:val="24"/>
                <w:szCs w:val="24"/>
              </w:rPr>
              <w:t xml:space="preserve">, </w:t>
            </w:r>
            <w:r w:rsidRPr="00E426E6">
              <w:rPr>
                <w:rFonts w:ascii="GHEA Grapalat" w:hAnsi="GHEA Grapalat" w:cs="Arial"/>
                <w:sz w:val="24"/>
                <w:szCs w:val="24"/>
              </w:rPr>
              <w:t>Project Implementation Unit</w:t>
            </w:r>
          </w:p>
        </w:tc>
      </w:tr>
      <w:tr w:rsidR="00C27C3E" w:rsidRPr="00E426E6" w14:paraId="71D85EF9" w14:textId="77777777" w:rsidTr="00290F39">
        <w:trPr>
          <w:trHeight w:val="287"/>
          <w:jc w:val="center"/>
        </w:trPr>
        <w:tc>
          <w:tcPr>
            <w:tcW w:w="607" w:type="dxa"/>
            <w:vAlign w:val="center"/>
          </w:tcPr>
          <w:p w14:paraId="18880E2C" w14:textId="77777777" w:rsidR="00C27C3E" w:rsidRPr="00E426E6" w:rsidRDefault="00C27C3E" w:rsidP="00290F39">
            <w:pPr>
              <w:pStyle w:val="TableParagraph"/>
              <w:ind w:left="14"/>
              <w:jc w:val="center"/>
              <w:rPr>
                <w:rFonts w:ascii="GHEA Grapalat" w:hAnsi="GHEA Grapalat" w:cs="Arial"/>
                <w:sz w:val="24"/>
                <w:szCs w:val="24"/>
              </w:rPr>
            </w:pPr>
            <w:r w:rsidRPr="00E426E6">
              <w:rPr>
                <w:rFonts w:ascii="GHEA Grapalat" w:hAnsi="GHEA Grapalat" w:cs="Arial"/>
                <w:sz w:val="24"/>
                <w:szCs w:val="24"/>
              </w:rPr>
              <w:t>9</w:t>
            </w:r>
          </w:p>
        </w:tc>
        <w:tc>
          <w:tcPr>
            <w:tcW w:w="6147" w:type="dxa"/>
            <w:gridSpan w:val="2"/>
            <w:vAlign w:val="center"/>
          </w:tcPr>
          <w:p w14:paraId="36947DEF"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Handover of the Land Acquisition and Resettlement free section included in the Social Due Diligence Report</w:t>
            </w:r>
            <w:r w:rsidRPr="00E426E6" w:rsidDel="00E202E9">
              <w:rPr>
                <w:rFonts w:ascii="GHEA Grapalat" w:hAnsi="GHEA Grapalat" w:cs="Arial"/>
                <w:sz w:val="24"/>
                <w:szCs w:val="24"/>
              </w:rPr>
              <w:t xml:space="preserve"> </w:t>
            </w:r>
            <w:r w:rsidRPr="00E426E6">
              <w:rPr>
                <w:rFonts w:ascii="GHEA Grapalat" w:hAnsi="GHEA Grapalat" w:cs="Arial"/>
                <w:sz w:val="24"/>
                <w:szCs w:val="24"/>
              </w:rPr>
              <w:t>to the Contractor</w:t>
            </w:r>
          </w:p>
        </w:tc>
        <w:tc>
          <w:tcPr>
            <w:tcW w:w="2424" w:type="dxa"/>
            <w:vAlign w:val="center"/>
          </w:tcPr>
          <w:p w14:paraId="79B00C64" w14:textId="77777777" w:rsidR="00C27C3E" w:rsidRPr="00C8571A"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Project Implementation Unit</w:t>
            </w:r>
            <w:r w:rsidRPr="00316FCA">
              <w:rPr>
                <w:rFonts w:ascii="GHEA Grapalat" w:hAnsi="GHEA Grapalat" w:cs="Arial"/>
                <w:sz w:val="24"/>
                <w:szCs w:val="24"/>
              </w:rPr>
              <w:t xml:space="preserve">, </w:t>
            </w:r>
            <w:r w:rsidRPr="00E426E6">
              <w:rPr>
                <w:rFonts w:ascii="GHEA Grapalat" w:hAnsi="GHEA Grapalat" w:cs="Arial"/>
                <w:sz w:val="24"/>
                <w:szCs w:val="24"/>
              </w:rPr>
              <w:t>Yerevan Municipality</w:t>
            </w:r>
          </w:p>
        </w:tc>
      </w:tr>
      <w:tr w:rsidR="00C27C3E" w:rsidRPr="00E426E6" w14:paraId="76957174" w14:textId="77777777" w:rsidTr="00290F39">
        <w:trPr>
          <w:trHeight w:val="287"/>
          <w:jc w:val="center"/>
        </w:trPr>
        <w:tc>
          <w:tcPr>
            <w:tcW w:w="607" w:type="dxa"/>
            <w:shd w:val="clear" w:color="auto" w:fill="D9D9D9" w:themeFill="background1" w:themeFillShade="D9"/>
            <w:vAlign w:val="center"/>
          </w:tcPr>
          <w:p w14:paraId="14C06009" w14:textId="77777777" w:rsidR="00C27C3E" w:rsidRPr="00316FCA" w:rsidRDefault="00C27C3E" w:rsidP="00290F39">
            <w:pPr>
              <w:pStyle w:val="TableParagraph"/>
              <w:jc w:val="center"/>
              <w:rPr>
                <w:rFonts w:ascii="GHEA Grapalat" w:hAnsi="GHEA Grapalat" w:cs="Arial"/>
                <w:sz w:val="24"/>
                <w:szCs w:val="24"/>
              </w:rPr>
            </w:pPr>
            <w:r w:rsidRPr="00316FCA">
              <w:rPr>
                <w:rFonts w:ascii="GHEA Grapalat" w:hAnsi="GHEA Grapalat" w:cs="Arial"/>
                <w:sz w:val="24"/>
                <w:szCs w:val="24"/>
              </w:rPr>
              <w:t>C)</w:t>
            </w:r>
          </w:p>
        </w:tc>
        <w:tc>
          <w:tcPr>
            <w:tcW w:w="8571" w:type="dxa"/>
            <w:gridSpan w:val="3"/>
            <w:shd w:val="clear" w:color="auto" w:fill="D9D9D9" w:themeFill="background1" w:themeFillShade="D9"/>
            <w:vAlign w:val="center"/>
          </w:tcPr>
          <w:p w14:paraId="3330EA33" w14:textId="77777777" w:rsidR="00C27C3E" w:rsidRPr="00E426E6" w:rsidRDefault="00C27C3E" w:rsidP="00290F39">
            <w:pPr>
              <w:pStyle w:val="TableParagraph"/>
              <w:jc w:val="center"/>
              <w:rPr>
                <w:rFonts w:ascii="GHEA Grapalat" w:hAnsi="GHEA Grapalat" w:cs="Arial"/>
                <w:sz w:val="24"/>
                <w:szCs w:val="24"/>
              </w:rPr>
            </w:pPr>
            <w:r w:rsidRPr="00316FCA">
              <w:rPr>
                <w:rFonts w:ascii="GHEA Grapalat" w:hAnsi="GHEA Grapalat" w:cs="Arial"/>
                <w:sz w:val="24"/>
                <w:szCs w:val="24"/>
              </w:rPr>
              <w:t>Land Acquisition and Resettlement Plan Implementation</w:t>
            </w:r>
          </w:p>
        </w:tc>
      </w:tr>
      <w:tr w:rsidR="00C27C3E" w:rsidRPr="00E426E6" w14:paraId="6906ECE6" w14:textId="77777777" w:rsidTr="00290F39">
        <w:trPr>
          <w:trHeight w:val="287"/>
          <w:jc w:val="center"/>
        </w:trPr>
        <w:tc>
          <w:tcPr>
            <w:tcW w:w="607" w:type="dxa"/>
            <w:vAlign w:val="center"/>
          </w:tcPr>
          <w:p w14:paraId="5E2E618E" w14:textId="77777777" w:rsidR="00C27C3E" w:rsidRPr="00E426E6" w:rsidRDefault="00C27C3E" w:rsidP="00290F39">
            <w:pPr>
              <w:pStyle w:val="TableParagraph"/>
              <w:jc w:val="center"/>
              <w:rPr>
                <w:rFonts w:ascii="GHEA Grapalat" w:hAnsi="GHEA Grapalat" w:cs="Arial"/>
                <w:sz w:val="24"/>
                <w:szCs w:val="24"/>
              </w:rPr>
            </w:pPr>
            <w:r w:rsidRPr="00E426E6">
              <w:rPr>
                <w:rFonts w:ascii="GHEA Grapalat" w:hAnsi="GHEA Grapalat" w:cs="Arial"/>
                <w:sz w:val="24"/>
                <w:szCs w:val="24"/>
              </w:rPr>
              <w:t>1</w:t>
            </w:r>
          </w:p>
        </w:tc>
        <w:tc>
          <w:tcPr>
            <w:tcW w:w="6147" w:type="dxa"/>
            <w:gridSpan w:val="2"/>
            <w:vAlign w:val="center"/>
          </w:tcPr>
          <w:p w14:paraId="34616C83"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Approval of Contract awards Signing</w:t>
            </w:r>
          </w:p>
        </w:tc>
        <w:tc>
          <w:tcPr>
            <w:tcW w:w="2424" w:type="dxa"/>
            <w:vAlign w:val="center"/>
          </w:tcPr>
          <w:p w14:paraId="188CB4F5" w14:textId="77777777" w:rsidR="00C27C3E" w:rsidRPr="00E426E6"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Asian Development Bank</w:t>
            </w:r>
          </w:p>
        </w:tc>
      </w:tr>
      <w:tr w:rsidR="00C27C3E" w:rsidRPr="00E426E6" w14:paraId="33EBEDEE" w14:textId="77777777" w:rsidTr="00290F39">
        <w:trPr>
          <w:trHeight w:val="290"/>
          <w:jc w:val="center"/>
        </w:trPr>
        <w:tc>
          <w:tcPr>
            <w:tcW w:w="607" w:type="dxa"/>
            <w:vAlign w:val="center"/>
          </w:tcPr>
          <w:p w14:paraId="49BB21D9" w14:textId="77777777" w:rsidR="00C27C3E" w:rsidRPr="00E426E6" w:rsidRDefault="00C27C3E" w:rsidP="00290F39">
            <w:pPr>
              <w:pStyle w:val="TableParagraph"/>
              <w:jc w:val="center"/>
              <w:rPr>
                <w:rFonts w:ascii="GHEA Grapalat" w:hAnsi="GHEA Grapalat" w:cs="Arial"/>
                <w:sz w:val="24"/>
                <w:szCs w:val="24"/>
              </w:rPr>
            </w:pPr>
            <w:r w:rsidRPr="00E426E6">
              <w:rPr>
                <w:rFonts w:ascii="GHEA Grapalat" w:hAnsi="GHEA Grapalat" w:cs="Arial"/>
                <w:sz w:val="24"/>
                <w:szCs w:val="24"/>
              </w:rPr>
              <w:t>2</w:t>
            </w:r>
          </w:p>
        </w:tc>
        <w:tc>
          <w:tcPr>
            <w:tcW w:w="6147" w:type="dxa"/>
            <w:gridSpan w:val="2"/>
            <w:vAlign w:val="center"/>
          </w:tcPr>
          <w:p w14:paraId="2B0E6A0F"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Detailed Schedule for compensation action plan</w:t>
            </w:r>
          </w:p>
        </w:tc>
        <w:tc>
          <w:tcPr>
            <w:tcW w:w="2424" w:type="dxa"/>
            <w:vAlign w:val="center"/>
          </w:tcPr>
          <w:p w14:paraId="63078E53" w14:textId="77777777" w:rsidR="00C27C3E" w:rsidRPr="00E426E6"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Project Implementation Unit</w:t>
            </w:r>
            <w:r w:rsidRPr="00316FCA">
              <w:rPr>
                <w:rFonts w:ascii="GHEA Grapalat" w:hAnsi="GHEA Grapalat" w:cs="Arial"/>
                <w:sz w:val="24"/>
                <w:szCs w:val="24"/>
              </w:rPr>
              <w:t xml:space="preserve">, </w:t>
            </w:r>
            <w:r w:rsidRPr="00E426E6">
              <w:rPr>
                <w:rFonts w:ascii="GHEA Grapalat" w:hAnsi="GHEA Grapalat" w:cs="Arial"/>
                <w:sz w:val="24"/>
                <w:szCs w:val="24"/>
              </w:rPr>
              <w:t>Yerevan Municipality</w:t>
            </w:r>
          </w:p>
        </w:tc>
      </w:tr>
      <w:tr w:rsidR="00C27C3E" w:rsidRPr="00E426E6" w14:paraId="0AA4B9A6" w14:textId="77777777" w:rsidTr="00290F39">
        <w:trPr>
          <w:trHeight w:val="287"/>
          <w:jc w:val="center"/>
        </w:trPr>
        <w:tc>
          <w:tcPr>
            <w:tcW w:w="607" w:type="dxa"/>
            <w:vAlign w:val="center"/>
          </w:tcPr>
          <w:p w14:paraId="7D138CE3" w14:textId="77777777" w:rsidR="00C27C3E" w:rsidRPr="00E426E6" w:rsidRDefault="00C27C3E" w:rsidP="00290F39">
            <w:pPr>
              <w:pStyle w:val="TableParagraph"/>
              <w:jc w:val="center"/>
              <w:rPr>
                <w:rFonts w:ascii="GHEA Grapalat" w:hAnsi="GHEA Grapalat" w:cs="Arial"/>
                <w:sz w:val="24"/>
                <w:szCs w:val="24"/>
              </w:rPr>
            </w:pPr>
            <w:r w:rsidRPr="00E426E6">
              <w:rPr>
                <w:rFonts w:ascii="GHEA Grapalat" w:hAnsi="GHEA Grapalat" w:cs="Arial"/>
                <w:sz w:val="24"/>
                <w:szCs w:val="24"/>
              </w:rPr>
              <w:t>3</w:t>
            </w:r>
          </w:p>
        </w:tc>
        <w:tc>
          <w:tcPr>
            <w:tcW w:w="6147" w:type="dxa"/>
            <w:gridSpan w:val="2"/>
            <w:vAlign w:val="center"/>
          </w:tcPr>
          <w:p w14:paraId="7210E0F7"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Distribution of Relocation Notices to Affected Persons</w:t>
            </w:r>
          </w:p>
        </w:tc>
        <w:tc>
          <w:tcPr>
            <w:tcW w:w="2424" w:type="dxa"/>
            <w:vAlign w:val="center"/>
          </w:tcPr>
          <w:p w14:paraId="0C93515B" w14:textId="77777777" w:rsidR="00C27C3E" w:rsidRPr="00C8571A"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Project Implementation Unit</w:t>
            </w:r>
            <w:r w:rsidRPr="00316FCA">
              <w:rPr>
                <w:rFonts w:ascii="GHEA Grapalat" w:hAnsi="GHEA Grapalat" w:cs="Arial"/>
                <w:sz w:val="24"/>
                <w:szCs w:val="24"/>
              </w:rPr>
              <w:t xml:space="preserve">, </w:t>
            </w:r>
            <w:r w:rsidRPr="00E426E6">
              <w:rPr>
                <w:rFonts w:ascii="GHEA Grapalat" w:hAnsi="GHEA Grapalat" w:cs="Arial"/>
                <w:sz w:val="24"/>
                <w:szCs w:val="24"/>
              </w:rPr>
              <w:t xml:space="preserve">Yerevan Municipality </w:t>
            </w:r>
          </w:p>
        </w:tc>
      </w:tr>
      <w:tr w:rsidR="00C27C3E" w:rsidRPr="00E426E6" w14:paraId="3E37E3B6" w14:textId="77777777" w:rsidTr="00290F39">
        <w:trPr>
          <w:trHeight w:val="287"/>
          <w:jc w:val="center"/>
        </w:trPr>
        <w:tc>
          <w:tcPr>
            <w:tcW w:w="607" w:type="dxa"/>
            <w:vAlign w:val="center"/>
          </w:tcPr>
          <w:p w14:paraId="6C72C183" w14:textId="77777777" w:rsidR="00C27C3E" w:rsidRPr="00E426E6" w:rsidRDefault="00C27C3E" w:rsidP="00290F39">
            <w:pPr>
              <w:pStyle w:val="TableParagraph"/>
              <w:jc w:val="center"/>
              <w:rPr>
                <w:rFonts w:ascii="GHEA Grapalat" w:hAnsi="GHEA Grapalat" w:cs="Arial"/>
                <w:sz w:val="24"/>
                <w:szCs w:val="24"/>
              </w:rPr>
            </w:pPr>
            <w:r w:rsidRPr="00E426E6">
              <w:rPr>
                <w:rFonts w:ascii="GHEA Grapalat" w:hAnsi="GHEA Grapalat" w:cs="Arial"/>
                <w:sz w:val="24"/>
                <w:szCs w:val="24"/>
              </w:rPr>
              <w:t>4</w:t>
            </w:r>
          </w:p>
        </w:tc>
        <w:tc>
          <w:tcPr>
            <w:tcW w:w="6147" w:type="dxa"/>
            <w:gridSpan w:val="2"/>
            <w:vAlign w:val="center"/>
          </w:tcPr>
          <w:p w14:paraId="09769EE0"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Award of Cheques for Land Compensation</w:t>
            </w:r>
          </w:p>
        </w:tc>
        <w:tc>
          <w:tcPr>
            <w:tcW w:w="2424" w:type="dxa"/>
            <w:vAlign w:val="center"/>
          </w:tcPr>
          <w:p w14:paraId="26B9BA96" w14:textId="77777777" w:rsidR="00C27C3E" w:rsidRPr="00C8571A"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Project Implementation Unit</w:t>
            </w:r>
            <w:r w:rsidRPr="00316FCA">
              <w:rPr>
                <w:rFonts w:ascii="GHEA Grapalat" w:hAnsi="GHEA Grapalat" w:cs="Arial"/>
                <w:sz w:val="24"/>
                <w:szCs w:val="24"/>
              </w:rPr>
              <w:t xml:space="preserve">, </w:t>
            </w:r>
            <w:r w:rsidRPr="00E426E6">
              <w:rPr>
                <w:rFonts w:ascii="GHEA Grapalat" w:hAnsi="GHEA Grapalat" w:cs="Arial"/>
                <w:sz w:val="24"/>
                <w:szCs w:val="24"/>
              </w:rPr>
              <w:t>Yerevan Municipality</w:t>
            </w:r>
          </w:p>
        </w:tc>
      </w:tr>
      <w:tr w:rsidR="00C27C3E" w:rsidRPr="00E426E6" w14:paraId="6EC626A4" w14:textId="77777777" w:rsidTr="00290F39">
        <w:trPr>
          <w:trHeight w:val="287"/>
          <w:jc w:val="center"/>
        </w:trPr>
        <w:tc>
          <w:tcPr>
            <w:tcW w:w="607" w:type="dxa"/>
            <w:vAlign w:val="center"/>
          </w:tcPr>
          <w:p w14:paraId="01278115" w14:textId="77777777" w:rsidR="00C27C3E" w:rsidRPr="00E426E6" w:rsidRDefault="00C27C3E" w:rsidP="00290F39">
            <w:pPr>
              <w:pStyle w:val="TableParagraph"/>
              <w:jc w:val="center"/>
              <w:rPr>
                <w:rFonts w:ascii="GHEA Grapalat" w:hAnsi="GHEA Grapalat" w:cs="Arial"/>
                <w:sz w:val="24"/>
                <w:szCs w:val="24"/>
              </w:rPr>
            </w:pPr>
            <w:r w:rsidRPr="00E426E6">
              <w:rPr>
                <w:rFonts w:ascii="GHEA Grapalat" w:hAnsi="GHEA Grapalat" w:cs="Arial"/>
                <w:sz w:val="24"/>
                <w:szCs w:val="24"/>
              </w:rPr>
              <w:t>5</w:t>
            </w:r>
          </w:p>
        </w:tc>
        <w:tc>
          <w:tcPr>
            <w:tcW w:w="6147" w:type="dxa"/>
            <w:gridSpan w:val="2"/>
            <w:vAlign w:val="center"/>
          </w:tcPr>
          <w:p w14:paraId="638FAC70"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Award of Cheques for other Compensation &amp; Assistance/ Rehabilitation</w:t>
            </w:r>
          </w:p>
        </w:tc>
        <w:tc>
          <w:tcPr>
            <w:tcW w:w="2424" w:type="dxa"/>
            <w:vAlign w:val="center"/>
          </w:tcPr>
          <w:p w14:paraId="19D72C2B" w14:textId="77777777" w:rsidR="00C27C3E" w:rsidRPr="00C8571A"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Project Implementation Unit</w:t>
            </w:r>
            <w:r w:rsidRPr="00316FCA">
              <w:rPr>
                <w:rFonts w:ascii="GHEA Grapalat" w:hAnsi="GHEA Grapalat" w:cs="Arial"/>
                <w:sz w:val="24"/>
                <w:szCs w:val="24"/>
              </w:rPr>
              <w:t>,</w:t>
            </w:r>
            <w:r>
              <w:rPr>
                <w:rFonts w:ascii="GHEA Grapalat" w:hAnsi="GHEA Grapalat" w:cs="Arial"/>
                <w:sz w:val="24"/>
                <w:szCs w:val="24"/>
              </w:rPr>
              <w:t xml:space="preserve"> </w:t>
            </w:r>
            <w:r w:rsidRPr="00E426E6">
              <w:rPr>
                <w:rFonts w:ascii="GHEA Grapalat" w:hAnsi="GHEA Grapalat" w:cs="Arial"/>
                <w:sz w:val="24"/>
                <w:szCs w:val="24"/>
              </w:rPr>
              <w:t>Yerevan Municipality</w:t>
            </w:r>
          </w:p>
        </w:tc>
      </w:tr>
      <w:tr w:rsidR="00C27C3E" w:rsidRPr="00E426E6" w14:paraId="3984A46A" w14:textId="77777777" w:rsidTr="00290F39">
        <w:trPr>
          <w:trHeight w:val="330"/>
          <w:jc w:val="center"/>
        </w:trPr>
        <w:tc>
          <w:tcPr>
            <w:tcW w:w="607" w:type="dxa"/>
            <w:vAlign w:val="center"/>
          </w:tcPr>
          <w:p w14:paraId="42C5442F" w14:textId="77777777" w:rsidR="00C27C3E" w:rsidRPr="00E426E6" w:rsidRDefault="00C27C3E" w:rsidP="00290F39">
            <w:pPr>
              <w:pStyle w:val="TableParagraph"/>
              <w:jc w:val="center"/>
              <w:rPr>
                <w:rFonts w:ascii="GHEA Grapalat" w:hAnsi="GHEA Grapalat" w:cs="Arial"/>
                <w:sz w:val="24"/>
                <w:szCs w:val="24"/>
              </w:rPr>
            </w:pPr>
            <w:r w:rsidRPr="00E426E6">
              <w:rPr>
                <w:rFonts w:ascii="GHEA Grapalat" w:hAnsi="GHEA Grapalat" w:cs="Arial"/>
                <w:sz w:val="24"/>
                <w:szCs w:val="24"/>
              </w:rPr>
              <w:t>6</w:t>
            </w:r>
          </w:p>
        </w:tc>
        <w:tc>
          <w:tcPr>
            <w:tcW w:w="6147" w:type="dxa"/>
            <w:gridSpan w:val="2"/>
            <w:vAlign w:val="center"/>
          </w:tcPr>
          <w:p w14:paraId="24D59A6A"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Demolishing/ Relocation of Affected Structures/Assets</w:t>
            </w:r>
          </w:p>
        </w:tc>
        <w:tc>
          <w:tcPr>
            <w:tcW w:w="2424" w:type="dxa"/>
            <w:vAlign w:val="center"/>
          </w:tcPr>
          <w:p w14:paraId="31919818" w14:textId="77777777" w:rsidR="00C27C3E" w:rsidRPr="00E426E6"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Project Implementation Unit</w:t>
            </w:r>
            <w:r w:rsidRPr="00316FCA">
              <w:rPr>
                <w:rFonts w:ascii="GHEA Grapalat" w:hAnsi="GHEA Grapalat" w:cs="Arial"/>
                <w:sz w:val="24"/>
                <w:szCs w:val="24"/>
              </w:rPr>
              <w:t>,</w:t>
            </w:r>
            <w:r w:rsidRPr="00E426E6">
              <w:rPr>
                <w:rFonts w:ascii="GHEA Grapalat" w:hAnsi="GHEA Grapalat" w:cs="Arial"/>
                <w:sz w:val="24"/>
                <w:szCs w:val="24"/>
              </w:rPr>
              <w:t xml:space="preserve"> Yerevan Municipality</w:t>
            </w:r>
            <w:r w:rsidRPr="00316FCA">
              <w:rPr>
                <w:rFonts w:ascii="GHEA Grapalat" w:hAnsi="GHEA Grapalat" w:cs="Arial"/>
                <w:sz w:val="24"/>
                <w:szCs w:val="24"/>
              </w:rPr>
              <w:t xml:space="preserve">, </w:t>
            </w:r>
            <w:r w:rsidRPr="00E426E6">
              <w:rPr>
                <w:rFonts w:ascii="GHEA Grapalat" w:hAnsi="GHEA Grapalat" w:cs="Arial"/>
                <w:sz w:val="24"/>
                <w:szCs w:val="24"/>
              </w:rPr>
              <w:t xml:space="preserve"> Contractor</w:t>
            </w:r>
          </w:p>
        </w:tc>
      </w:tr>
      <w:tr w:rsidR="00C27C3E" w:rsidRPr="00E426E6" w14:paraId="581E1A2F" w14:textId="77777777" w:rsidTr="00290F39">
        <w:trPr>
          <w:trHeight w:val="287"/>
          <w:jc w:val="center"/>
        </w:trPr>
        <w:tc>
          <w:tcPr>
            <w:tcW w:w="607" w:type="dxa"/>
            <w:vAlign w:val="center"/>
          </w:tcPr>
          <w:p w14:paraId="30A44C3A" w14:textId="77777777" w:rsidR="00C27C3E" w:rsidRPr="00E426E6" w:rsidRDefault="00C27C3E" w:rsidP="00290F39">
            <w:pPr>
              <w:pStyle w:val="TableParagraph"/>
              <w:jc w:val="center"/>
              <w:rPr>
                <w:rFonts w:ascii="GHEA Grapalat" w:hAnsi="GHEA Grapalat" w:cs="Arial"/>
                <w:sz w:val="24"/>
                <w:szCs w:val="24"/>
              </w:rPr>
            </w:pPr>
            <w:r w:rsidRPr="00E426E6">
              <w:rPr>
                <w:rFonts w:ascii="GHEA Grapalat" w:hAnsi="GHEA Grapalat" w:cs="Arial"/>
                <w:sz w:val="24"/>
                <w:szCs w:val="24"/>
              </w:rPr>
              <w:t>7</w:t>
            </w:r>
          </w:p>
        </w:tc>
        <w:tc>
          <w:tcPr>
            <w:tcW w:w="6147" w:type="dxa"/>
            <w:gridSpan w:val="2"/>
            <w:vAlign w:val="center"/>
          </w:tcPr>
          <w:p w14:paraId="2A0D1F1E"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Review of Land Acquisition and Resettlement Plan Implementation through a compliance report</w:t>
            </w:r>
          </w:p>
        </w:tc>
        <w:tc>
          <w:tcPr>
            <w:tcW w:w="2424" w:type="dxa"/>
            <w:vAlign w:val="center"/>
          </w:tcPr>
          <w:p w14:paraId="546F97C4" w14:textId="77777777" w:rsidR="00C27C3E" w:rsidRPr="00E426E6"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Project Implementation Unit</w:t>
            </w:r>
            <w:r w:rsidRPr="00316FCA">
              <w:rPr>
                <w:rFonts w:ascii="GHEA Grapalat" w:hAnsi="GHEA Grapalat" w:cs="Arial"/>
                <w:sz w:val="24"/>
                <w:szCs w:val="24"/>
              </w:rPr>
              <w:t xml:space="preserve">, </w:t>
            </w:r>
            <w:r w:rsidRPr="00E426E6">
              <w:rPr>
                <w:rFonts w:ascii="GHEA Grapalat" w:hAnsi="GHEA Grapalat" w:cs="Arial"/>
                <w:sz w:val="24"/>
                <w:szCs w:val="24"/>
              </w:rPr>
              <w:t>Yerevan Municipality</w:t>
            </w:r>
            <w:r w:rsidRPr="00316FCA">
              <w:rPr>
                <w:rFonts w:ascii="GHEA Grapalat" w:hAnsi="GHEA Grapalat" w:cs="Arial"/>
                <w:sz w:val="24"/>
                <w:szCs w:val="24"/>
              </w:rPr>
              <w:t>,</w:t>
            </w:r>
            <w:r>
              <w:rPr>
                <w:rFonts w:ascii="GHEA Grapalat" w:hAnsi="GHEA Grapalat" w:cs="Arial"/>
                <w:sz w:val="24"/>
                <w:szCs w:val="24"/>
              </w:rPr>
              <w:t xml:space="preserve"> </w:t>
            </w:r>
            <w:r w:rsidRPr="00E426E6">
              <w:rPr>
                <w:rFonts w:ascii="GHEA Grapalat" w:hAnsi="GHEA Grapalat" w:cs="Arial"/>
                <w:sz w:val="24"/>
                <w:szCs w:val="24"/>
              </w:rPr>
              <w:t>External Monitoring Agency</w:t>
            </w:r>
            <w:r w:rsidRPr="00316FCA">
              <w:rPr>
                <w:rFonts w:ascii="GHEA Grapalat" w:hAnsi="GHEA Grapalat" w:cs="Arial"/>
                <w:sz w:val="24"/>
                <w:szCs w:val="24"/>
              </w:rPr>
              <w:t xml:space="preserve">, </w:t>
            </w:r>
            <w:r w:rsidRPr="00E426E6">
              <w:rPr>
                <w:rFonts w:ascii="GHEA Grapalat" w:hAnsi="GHEA Grapalat" w:cs="Arial"/>
                <w:sz w:val="24"/>
                <w:szCs w:val="24"/>
              </w:rPr>
              <w:t>Asian Development Bank</w:t>
            </w:r>
          </w:p>
        </w:tc>
      </w:tr>
      <w:tr w:rsidR="00C27C3E" w:rsidRPr="00E426E6" w14:paraId="595814EF" w14:textId="77777777" w:rsidTr="00290F39">
        <w:trPr>
          <w:trHeight w:val="333"/>
          <w:jc w:val="center"/>
        </w:trPr>
        <w:tc>
          <w:tcPr>
            <w:tcW w:w="607" w:type="dxa"/>
            <w:vAlign w:val="center"/>
          </w:tcPr>
          <w:p w14:paraId="15DF7111" w14:textId="77777777" w:rsidR="00C27C3E" w:rsidRPr="00E426E6" w:rsidRDefault="00C27C3E" w:rsidP="00290F39">
            <w:pPr>
              <w:pStyle w:val="TableParagraph"/>
              <w:jc w:val="center"/>
              <w:rPr>
                <w:rFonts w:ascii="GHEA Grapalat" w:hAnsi="GHEA Grapalat" w:cs="Arial"/>
                <w:sz w:val="24"/>
                <w:szCs w:val="24"/>
              </w:rPr>
            </w:pPr>
            <w:r w:rsidRPr="00E426E6">
              <w:rPr>
                <w:rFonts w:ascii="GHEA Grapalat" w:hAnsi="GHEA Grapalat" w:cs="Arial"/>
                <w:sz w:val="24"/>
                <w:szCs w:val="24"/>
              </w:rPr>
              <w:t>8</w:t>
            </w:r>
          </w:p>
        </w:tc>
        <w:tc>
          <w:tcPr>
            <w:tcW w:w="6147" w:type="dxa"/>
            <w:gridSpan w:val="2"/>
            <w:vAlign w:val="center"/>
          </w:tcPr>
          <w:p w14:paraId="3801538C"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If Land Acquisition and Resettlement Plan Implementation found satisfactory, notice to proceed for Civil works is issued</w:t>
            </w:r>
          </w:p>
        </w:tc>
        <w:tc>
          <w:tcPr>
            <w:tcW w:w="2424" w:type="dxa"/>
            <w:vAlign w:val="center"/>
          </w:tcPr>
          <w:p w14:paraId="25EEE872" w14:textId="77777777" w:rsidR="00C27C3E" w:rsidRPr="00C8571A"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 xml:space="preserve">Asian </w:t>
            </w:r>
            <w:r w:rsidRPr="003B264A">
              <w:rPr>
                <w:rFonts w:ascii="GHEA Grapalat" w:hAnsi="GHEA Grapalat" w:cs="Arial"/>
                <w:sz w:val="24"/>
                <w:szCs w:val="24"/>
              </w:rPr>
              <w:t>Development Bank</w:t>
            </w:r>
            <w:r w:rsidRPr="00316FCA">
              <w:rPr>
                <w:rFonts w:ascii="GHEA Grapalat" w:hAnsi="GHEA Grapalat" w:cs="Arial"/>
                <w:sz w:val="24"/>
                <w:szCs w:val="24"/>
              </w:rPr>
              <w:t xml:space="preserve">, </w:t>
            </w:r>
            <w:r w:rsidRPr="00E426E6">
              <w:rPr>
                <w:rFonts w:ascii="GHEA Grapalat" w:hAnsi="GHEA Grapalat" w:cs="Arial"/>
                <w:sz w:val="24"/>
                <w:szCs w:val="24"/>
              </w:rPr>
              <w:t xml:space="preserve"> Yerevan Municipality</w:t>
            </w:r>
          </w:p>
        </w:tc>
      </w:tr>
      <w:tr w:rsidR="00C27C3E" w:rsidRPr="00E426E6" w14:paraId="547342C3" w14:textId="77777777" w:rsidTr="00290F39">
        <w:trPr>
          <w:trHeight w:val="288"/>
          <w:jc w:val="center"/>
        </w:trPr>
        <w:tc>
          <w:tcPr>
            <w:tcW w:w="607" w:type="dxa"/>
            <w:shd w:val="clear" w:color="auto" w:fill="D9D9D9" w:themeFill="background1" w:themeFillShade="D9"/>
            <w:vAlign w:val="center"/>
          </w:tcPr>
          <w:p w14:paraId="23280585" w14:textId="77777777" w:rsidR="00C27C3E" w:rsidRPr="00316FCA" w:rsidRDefault="00C27C3E" w:rsidP="00290F39">
            <w:pPr>
              <w:pStyle w:val="TableParagraph"/>
              <w:jc w:val="center"/>
              <w:rPr>
                <w:rFonts w:ascii="GHEA Grapalat" w:hAnsi="GHEA Grapalat" w:cs="Arial"/>
                <w:sz w:val="24"/>
                <w:szCs w:val="24"/>
              </w:rPr>
            </w:pPr>
            <w:r w:rsidRPr="00316FCA">
              <w:rPr>
                <w:rFonts w:ascii="GHEA Grapalat" w:hAnsi="GHEA Grapalat" w:cs="Arial"/>
                <w:sz w:val="24"/>
                <w:szCs w:val="24"/>
              </w:rPr>
              <w:t>D)</w:t>
            </w:r>
          </w:p>
        </w:tc>
        <w:tc>
          <w:tcPr>
            <w:tcW w:w="6147" w:type="dxa"/>
            <w:gridSpan w:val="2"/>
            <w:shd w:val="clear" w:color="auto" w:fill="D9D9D9" w:themeFill="background1" w:themeFillShade="D9"/>
            <w:vAlign w:val="center"/>
          </w:tcPr>
          <w:p w14:paraId="516879FC" w14:textId="77777777" w:rsidR="00C27C3E" w:rsidRPr="00316FCA" w:rsidRDefault="00C27C3E" w:rsidP="00290F39">
            <w:pPr>
              <w:pStyle w:val="TableParagraph"/>
              <w:ind w:left="28"/>
              <w:jc w:val="center"/>
              <w:rPr>
                <w:rFonts w:ascii="GHEA Grapalat" w:hAnsi="GHEA Grapalat" w:cs="Arial"/>
                <w:sz w:val="24"/>
                <w:szCs w:val="24"/>
              </w:rPr>
            </w:pPr>
            <w:r w:rsidRPr="00316FCA">
              <w:rPr>
                <w:rFonts w:ascii="GHEA Grapalat" w:hAnsi="GHEA Grapalat" w:cs="Arial"/>
                <w:sz w:val="24"/>
                <w:szCs w:val="24"/>
              </w:rPr>
              <w:t>Post-Implementation Tasks</w:t>
            </w:r>
          </w:p>
        </w:tc>
        <w:tc>
          <w:tcPr>
            <w:tcW w:w="2424" w:type="dxa"/>
            <w:shd w:val="clear" w:color="auto" w:fill="D9D9D9" w:themeFill="background1" w:themeFillShade="D9"/>
            <w:vAlign w:val="center"/>
          </w:tcPr>
          <w:p w14:paraId="301C9B01" w14:textId="77777777" w:rsidR="00C27C3E" w:rsidRPr="00E426E6" w:rsidRDefault="00C27C3E" w:rsidP="00290F39">
            <w:pPr>
              <w:pStyle w:val="TableParagraph"/>
              <w:jc w:val="center"/>
              <w:rPr>
                <w:rFonts w:ascii="GHEA Grapalat" w:hAnsi="GHEA Grapalat" w:cs="Arial"/>
                <w:sz w:val="24"/>
                <w:szCs w:val="24"/>
              </w:rPr>
            </w:pPr>
          </w:p>
        </w:tc>
      </w:tr>
      <w:tr w:rsidR="00C27C3E" w:rsidRPr="00E426E6" w14:paraId="0B8A3CE7" w14:textId="77777777" w:rsidTr="00290F39">
        <w:trPr>
          <w:trHeight w:val="287"/>
          <w:jc w:val="center"/>
        </w:trPr>
        <w:tc>
          <w:tcPr>
            <w:tcW w:w="607" w:type="dxa"/>
            <w:vAlign w:val="center"/>
          </w:tcPr>
          <w:p w14:paraId="64D52507" w14:textId="77777777" w:rsidR="00C27C3E" w:rsidRPr="00E426E6" w:rsidRDefault="00C27C3E" w:rsidP="00290F39">
            <w:pPr>
              <w:pStyle w:val="TableParagraph"/>
              <w:jc w:val="center"/>
              <w:rPr>
                <w:rFonts w:ascii="GHEA Grapalat" w:hAnsi="GHEA Grapalat" w:cs="Arial"/>
                <w:sz w:val="24"/>
                <w:szCs w:val="24"/>
              </w:rPr>
            </w:pPr>
            <w:r w:rsidRPr="00E426E6">
              <w:rPr>
                <w:rFonts w:ascii="GHEA Grapalat" w:hAnsi="GHEA Grapalat" w:cs="Arial"/>
                <w:sz w:val="24"/>
                <w:szCs w:val="24"/>
              </w:rPr>
              <w:t>1</w:t>
            </w:r>
          </w:p>
        </w:tc>
        <w:tc>
          <w:tcPr>
            <w:tcW w:w="6147" w:type="dxa"/>
            <w:gridSpan w:val="2"/>
            <w:vAlign w:val="center"/>
          </w:tcPr>
          <w:p w14:paraId="5FFA76DA"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Independent evaluation of Land Acquisition and Resettlement Plan and Social Due Diligence Report</w:t>
            </w:r>
          </w:p>
        </w:tc>
        <w:tc>
          <w:tcPr>
            <w:tcW w:w="2424" w:type="dxa"/>
            <w:vAlign w:val="center"/>
          </w:tcPr>
          <w:p w14:paraId="26AE65F5" w14:textId="77777777" w:rsidR="00C27C3E" w:rsidRPr="00E426E6"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External Monitoring Agency</w:t>
            </w:r>
          </w:p>
        </w:tc>
      </w:tr>
      <w:tr w:rsidR="00C27C3E" w:rsidRPr="00E426E6" w14:paraId="5E3A71B0" w14:textId="77777777" w:rsidTr="00290F39">
        <w:trPr>
          <w:trHeight w:val="287"/>
          <w:jc w:val="center"/>
        </w:trPr>
        <w:tc>
          <w:tcPr>
            <w:tcW w:w="607" w:type="dxa"/>
            <w:shd w:val="clear" w:color="auto" w:fill="D9D9D9" w:themeFill="background1" w:themeFillShade="D9"/>
            <w:vAlign w:val="center"/>
          </w:tcPr>
          <w:p w14:paraId="514F15AD" w14:textId="77777777" w:rsidR="00C27C3E" w:rsidRPr="00316FCA" w:rsidRDefault="00C27C3E" w:rsidP="00290F39">
            <w:pPr>
              <w:pStyle w:val="TableParagraph"/>
              <w:jc w:val="center"/>
              <w:rPr>
                <w:rFonts w:ascii="GHEA Grapalat" w:hAnsi="GHEA Grapalat" w:cs="Arial"/>
                <w:sz w:val="24"/>
                <w:szCs w:val="24"/>
              </w:rPr>
            </w:pPr>
            <w:r w:rsidRPr="00316FCA">
              <w:rPr>
                <w:rFonts w:ascii="GHEA Grapalat" w:hAnsi="GHEA Grapalat" w:cs="Arial"/>
                <w:sz w:val="24"/>
                <w:szCs w:val="24"/>
              </w:rPr>
              <w:t>E)</w:t>
            </w:r>
          </w:p>
        </w:tc>
        <w:tc>
          <w:tcPr>
            <w:tcW w:w="6147" w:type="dxa"/>
            <w:gridSpan w:val="2"/>
            <w:shd w:val="clear" w:color="auto" w:fill="D9D9D9" w:themeFill="background1" w:themeFillShade="D9"/>
            <w:vAlign w:val="center"/>
          </w:tcPr>
          <w:p w14:paraId="61FF6AAF" w14:textId="77777777" w:rsidR="00C27C3E" w:rsidRPr="00316FCA" w:rsidRDefault="00C27C3E" w:rsidP="00290F39">
            <w:pPr>
              <w:pStyle w:val="TableParagraph"/>
              <w:ind w:left="28"/>
              <w:jc w:val="center"/>
              <w:rPr>
                <w:rFonts w:ascii="GHEA Grapalat" w:hAnsi="GHEA Grapalat" w:cs="Arial"/>
                <w:sz w:val="24"/>
                <w:szCs w:val="24"/>
              </w:rPr>
            </w:pPr>
            <w:r w:rsidRPr="00316FCA">
              <w:rPr>
                <w:rFonts w:ascii="GHEA Grapalat" w:hAnsi="GHEA Grapalat" w:cs="Arial"/>
                <w:sz w:val="24"/>
                <w:szCs w:val="24"/>
              </w:rPr>
              <w:t>Cyclical</w:t>
            </w:r>
            <w:r w:rsidRPr="00316FCA">
              <w:rPr>
                <w:rFonts w:ascii="GHEA Grapalat" w:hAnsi="GHEA Grapalat" w:cs="Arial"/>
                <w:sz w:val="24"/>
                <w:szCs w:val="24"/>
                <w:lang w:val="ru-RU"/>
              </w:rPr>
              <w:t xml:space="preserve"> or </w:t>
            </w:r>
            <w:r w:rsidRPr="00316FCA">
              <w:rPr>
                <w:rFonts w:ascii="GHEA Grapalat" w:hAnsi="GHEA Grapalat" w:cs="Arial"/>
                <w:sz w:val="24"/>
                <w:szCs w:val="24"/>
              </w:rPr>
              <w:t>Continuous Tasks</w:t>
            </w:r>
          </w:p>
        </w:tc>
        <w:tc>
          <w:tcPr>
            <w:tcW w:w="2424" w:type="dxa"/>
            <w:shd w:val="clear" w:color="auto" w:fill="D9D9D9" w:themeFill="background1" w:themeFillShade="D9"/>
            <w:vAlign w:val="center"/>
          </w:tcPr>
          <w:p w14:paraId="1EAC9770" w14:textId="77777777" w:rsidR="00C27C3E" w:rsidRPr="00C8571A" w:rsidRDefault="00C27C3E" w:rsidP="00290F39">
            <w:pPr>
              <w:pStyle w:val="TableParagraph"/>
              <w:jc w:val="center"/>
              <w:rPr>
                <w:rFonts w:ascii="GHEA Grapalat" w:hAnsi="GHEA Grapalat" w:cs="Arial"/>
                <w:sz w:val="24"/>
                <w:szCs w:val="24"/>
              </w:rPr>
            </w:pPr>
          </w:p>
        </w:tc>
      </w:tr>
      <w:tr w:rsidR="00C27C3E" w:rsidRPr="00E426E6" w14:paraId="1BB1459E" w14:textId="77777777" w:rsidTr="00290F39">
        <w:trPr>
          <w:trHeight w:val="287"/>
          <w:jc w:val="center"/>
        </w:trPr>
        <w:tc>
          <w:tcPr>
            <w:tcW w:w="607" w:type="dxa"/>
            <w:vAlign w:val="center"/>
          </w:tcPr>
          <w:p w14:paraId="03284A27" w14:textId="77777777" w:rsidR="00C27C3E" w:rsidRPr="00E426E6" w:rsidRDefault="00C27C3E" w:rsidP="00290F39">
            <w:pPr>
              <w:pStyle w:val="TableParagraph"/>
              <w:jc w:val="center"/>
              <w:rPr>
                <w:rFonts w:ascii="GHEA Grapalat" w:hAnsi="GHEA Grapalat" w:cs="Arial"/>
                <w:sz w:val="24"/>
                <w:szCs w:val="24"/>
              </w:rPr>
            </w:pPr>
            <w:r w:rsidRPr="00E426E6">
              <w:rPr>
                <w:rFonts w:ascii="GHEA Grapalat" w:hAnsi="GHEA Grapalat" w:cs="Arial"/>
                <w:sz w:val="24"/>
                <w:szCs w:val="24"/>
              </w:rPr>
              <w:t>1</w:t>
            </w:r>
          </w:p>
        </w:tc>
        <w:tc>
          <w:tcPr>
            <w:tcW w:w="6147" w:type="dxa"/>
            <w:gridSpan w:val="2"/>
            <w:vAlign w:val="center"/>
          </w:tcPr>
          <w:p w14:paraId="3BB16C25" w14:textId="77777777" w:rsidR="00C27C3E" w:rsidRPr="001E0EAF" w:rsidRDefault="00C27C3E" w:rsidP="00290F39">
            <w:pPr>
              <w:pStyle w:val="TableParagraph"/>
              <w:ind w:left="195"/>
              <w:rPr>
                <w:rFonts w:ascii="GHEA Grapalat" w:hAnsi="GHEA Grapalat" w:cs="Arial"/>
                <w:sz w:val="24"/>
                <w:szCs w:val="24"/>
              </w:rPr>
            </w:pPr>
            <w:r w:rsidRPr="00C8571A">
              <w:rPr>
                <w:rFonts w:ascii="GHEA Grapalat" w:hAnsi="GHEA Grapalat" w:cs="Arial"/>
                <w:sz w:val="24"/>
                <w:szCs w:val="24"/>
              </w:rPr>
              <w:t>Internal monitoring. Semi-annual reporting to Asian Development Bank</w:t>
            </w:r>
          </w:p>
        </w:tc>
        <w:tc>
          <w:tcPr>
            <w:tcW w:w="2424" w:type="dxa"/>
            <w:vAlign w:val="center"/>
          </w:tcPr>
          <w:p w14:paraId="208EA734" w14:textId="77777777" w:rsidR="00C27C3E" w:rsidRPr="00E426E6" w:rsidRDefault="00C27C3E" w:rsidP="00290F39">
            <w:pPr>
              <w:pStyle w:val="TableParagraph"/>
              <w:ind w:left="90"/>
              <w:rPr>
                <w:rFonts w:ascii="GHEA Grapalat" w:hAnsi="GHEA Grapalat" w:cs="Arial"/>
                <w:sz w:val="24"/>
                <w:szCs w:val="24"/>
              </w:rPr>
            </w:pPr>
            <w:r w:rsidRPr="008E57D0">
              <w:rPr>
                <w:rFonts w:ascii="GHEA Grapalat" w:hAnsi="GHEA Grapalat" w:cs="Arial"/>
                <w:sz w:val="24"/>
                <w:szCs w:val="24"/>
              </w:rPr>
              <w:t>Project Implementation Unit</w:t>
            </w:r>
          </w:p>
        </w:tc>
      </w:tr>
      <w:tr w:rsidR="00C27C3E" w:rsidRPr="00E426E6" w14:paraId="713ED05D" w14:textId="77777777" w:rsidTr="00290F39">
        <w:trPr>
          <w:trHeight w:val="287"/>
          <w:jc w:val="center"/>
        </w:trPr>
        <w:tc>
          <w:tcPr>
            <w:tcW w:w="607" w:type="dxa"/>
            <w:vAlign w:val="center"/>
          </w:tcPr>
          <w:p w14:paraId="7AC87C10" w14:textId="77777777" w:rsidR="00C27C3E" w:rsidRPr="00E426E6" w:rsidRDefault="00C27C3E" w:rsidP="00290F39">
            <w:pPr>
              <w:pStyle w:val="TableParagraph"/>
              <w:jc w:val="center"/>
              <w:rPr>
                <w:rFonts w:ascii="GHEA Grapalat" w:hAnsi="GHEA Grapalat" w:cs="Arial"/>
                <w:sz w:val="24"/>
                <w:szCs w:val="24"/>
              </w:rPr>
            </w:pPr>
            <w:r w:rsidRPr="00E426E6">
              <w:rPr>
                <w:rFonts w:ascii="GHEA Grapalat" w:hAnsi="GHEA Grapalat" w:cs="Arial"/>
                <w:sz w:val="24"/>
                <w:szCs w:val="24"/>
              </w:rPr>
              <w:t>2</w:t>
            </w:r>
          </w:p>
        </w:tc>
        <w:tc>
          <w:tcPr>
            <w:tcW w:w="6147" w:type="dxa"/>
            <w:gridSpan w:val="2"/>
            <w:vAlign w:val="center"/>
          </w:tcPr>
          <w:p w14:paraId="784C5E75"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External Monitoring.</w:t>
            </w:r>
          </w:p>
        </w:tc>
        <w:tc>
          <w:tcPr>
            <w:tcW w:w="2424" w:type="dxa"/>
            <w:vAlign w:val="center"/>
          </w:tcPr>
          <w:p w14:paraId="24D09708" w14:textId="77777777" w:rsidR="00C27C3E" w:rsidRPr="00E426E6"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External Monitoring Agency</w:t>
            </w:r>
          </w:p>
        </w:tc>
      </w:tr>
      <w:tr w:rsidR="00C27C3E" w:rsidRPr="00E426E6" w14:paraId="6BD3B36F" w14:textId="77777777" w:rsidTr="00290F39">
        <w:trPr>
          <w:trHeight w:val="290"/>
          <w:jc w:val="center"/>
        </w:trPr>
        <w:tc>
          <w:tcPr>
            <w:tcW w:w="607" w:type="dxa"/>
            <w:vAlign w:val="center"/>
          </w:tcPr>
          <w:p w14:paraId="11CC8469" w14:textId="77777777" w:rsidR="00C27C3E" w:rsidRPr="00E426E6" w:rsidRDefault="00C27C3E" w:rsidP="00290F39">
            <w:pPr>
              <w:pStyle w:val="TableParagraph"/>
              <w:jc w:val="center"/>
              <w:rPr>
                <w:rFonts w:ascii="GHEA Grapalat" w:hAnsi="GHEA Grapalat" w:cs="Arial"/>
                <w:sz w:val="24"/>
                <w:szCs w:val="24"/>
              </w:rPr>
            </w:pPr>
            <w:r w:rsidRPr="00E426E6">
              <w:rPr>
                <w:rFonts w:ascii="GHEA Grapalat" w:hAnsi="GHEA Grapalat" w:cs="Arial"/>
                <w:sz w:val="24"/>
                <w:szCs w:val="24"/>
              </w:rPr>
              <w:t>3</w:t>
            </w:r>
          </w:p>
        </w:tc>
        <w:tc>
          <w:tcPr>
            <w:tcW w:w="6147" w:type="dxa"/>
            <w:gridSpan w:val="2"/>
            <w:vAlign w:val="center"/>
          </w:tcPr>
          <w:p w14:paraId="6E007719"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Grievances Redress/Law Suites</w:t>
            </w:r>
          </w:p>
        </w:tc>
        <w:tc>
          <w:tcPr>
            <w:tcW w:w="2424" w:type="dxa"/>
            <w:vAlign w:val="center"/>
          </w:tcPr>
          <w:p w14:paraId="22E5FAD0" w14:textId="77777777" w:rsidR="00C27C3E" w:rsidRPr="00E426E6"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Project Implementation Unit</w:t>
            </w:r>
            <w:r w:rsidRPr="00316FCA">
              <w:rPr>
                <w:rFonts w:ascii="GHEA Grapalat" w:hAnsi="GHEA Grapalat" w:cs="Arial"/>
                <w:sz w:val="24"/>
                <w:szCs w:val="24"/>
              </w:rPr>
              <w:t xml:space="preserve">, </w:t>
            </w:r>
            <w:r w:rsidRPr="00E426E6">
              <w:rPr>
                <w:rFonts w:ascii="GHEA Grapalat" w:hAnsi="GHEA Grapalat" w:cs="Arial"/>
                <w:sz w:val="24"/>
                <w:szCs w:val="24"/>
              </w:rPr>
              <w:t>Yerevan Municipality</w:t>
            </w:r>
            <w:r w:rsidRPr="00316FCA">
              <w:rPr>
                <w:rFonts w:ascii="GHEA Grapalat" w:hAnsi="GHEA Grapalat" w:cs="Arial"/>
                <w:sz w:val="24"/>
                <w:szCs w:val="24"/>
              </w:rPr>
              <w:t xml:space="preserve">, </w:t>
            </w:r>
            <w:r w:rsidRPr="00E426E6">
              <w:rPr>
                <w:rFonts w:ascii="GHEA Grapalat" w:hAnsi="GHEA Grapalat" w:cs="Arial"/>
                <w:sz w:val="24"/>
                <w:szCs w:val="24"/>
              </w:rPr>
              <w:t>Court</w:t>
            </w:r>
          </w:p>
        </w:tc>
      </w:tr>
      <w:tr w:rsidR="00C27C3E" w:rsidRPr="00E426E6" w14:paraId="1B4A9D74" w14:textId="77777777" w:rsidTr="00290F39">
        <w:trPr>
          <w:trHeight w:val="287"/>
          <w:jc w:val="center"/>
        </w:trPr>
        <w:tc>
          <w:tcPr>
            <w:tcW w:w="607" w:type="dxa"/>
            <w:vAlign w:val="center"/>
          </w:tcPr>
          <w:p w14:paraId="33979A2B" w14:textId="77777777" w:rsidR="00C27C3E" w:rsidRPr="00E426E6" w:rsidRDefault="00C27C3E" w:rsidP="00290F39">
            <w:pPr>
              <w:pStyle w:val="TableParagraph"/>
              <w:jc w:val="center"/>
              <w:rPr>
                <w:rFonts w:ascii="GHEA Grapalat" w:hAnsi="GHEA Grapalat" w:cs="Arial"/>
                <w:sz w:val="24"/>
                <w:szCs w:val="24"/>
              </w:rPr>
            </w:pPr>
            <w:r w:rsidRPr="00E426E6">
              <w:rPr>
                <w:rFonts w:ascii="GHEA Grapalat" w:hAnsi="GHEA Grapalat" w:cs="Arial"/>
                <w:sz w:val="24"/>
                <w:szCs w:val="24"/>
              </w:rPr>
              <w:t>4</w:t>
            </w:r>
          </w:p>
        </w:tc>
        <w:tc>
          <w:tcPr>
            <w:tcW w:w="6147" w:type="dxa"/>
            <w:gridSpan w:val="2"/>
            <w:vAlign w:val="center"/>
          </w:tcPr>
          <w:p w14:paraId="5A022C60" w14:textId="77777777" w:rsidR="00C27C3E" w:rsidRPr="00E426E6" w:rsidRDefault="00C27C3E" w:rsidP="00290F39">
            <w:pPr>
              <w:pStyle w:val="TableParagraph"/>
              <w:ind w:left="195"/>
              <w:rPr>
                <w:rFonts w:ascii="GHEA Grapalat" w:hAnsi="GHEA Grapalat" w:cs="Arial"/>
                <w:sz w:val="24"/>
                <w:szCs w:val="24"/>
              </w:rPr>
            </w:pPr>
            <w:r w:rsidRPr="00E426E6">
              <w:rPr>
                <w:rFonts w:ascii="GHEA Grapalat" w:hAnsi="GHEA Grapalat" w:cs="Arial"/>
                <w:sz w:val="24"/>
                <w:szCs w:val="24"/>
              </w:rPr>
              <w:t>Inter-agency coordination and Communication with Affected Person</w:t>
            </w:r>
          </w:p>
        </w:tc>
        <w:tc>
          <w:tcPr>
            <w:tcW w:w="2424" w:type="dxa"/>
            <w:vAlign w:val="center"/>
          </w:tcPr>
          <w:p w14:paraId="206D4707" w14:textId="77777777" w:rsidR="00C27C3E" w:rsidRPr="00C8571A" w:rsidRDefault="00C27C3E" w:rsidP="00290F39">
            <w:pPr>
              <w:pStyle w:val="TableParagraph"/>
              <w:ind w:left="90"/>
              <w:rPr>
                <w:rFonts w:ascii="GHEA Grapalat" w:hAnsi="GHEA Grapalat" w:cs="Arial"/>
                <w:sz w:val="24"/>
                <w:szCs w:val="24"/>
              </w:rPr>
            </w:pPr>
            <w:r w:rsidRPr="00E426E6">
              <w:rPr>
                <w:rFonts w:ascii="GHEA Grapalat" w:hAnsi="GHEA Grapalat" w:cs="Arial"/>
                <w:sz w:val="24"/>
                <w:szCs w:val="24"/>
              </w:rPr>
              <w:t>Ministry of Territorial Administration and Infrastructure</w:t>
            </w:r>
            <w:r w:rsidRPr="00316FCA">
              <w:rPr>
                <w:rFonts w:ascii="GHEA Grapalat" w:hAnsi="GHEA Grapalat" w:cs="Arial"/>
                <w:sz w:val="24"/>
                <w:szCs w:val="24"/>
              </w:rPr>
              <w:t xml:space="preserve">, </w:t>
            </w:r>
            <w:r w:rsidRPr="00E426E6">
              <w:rPr>
                <w:rFonts w:ascii="GHEA Grapalat" w:hAnsi="GHEA Grapalat" w:cs="Arial"/>
                <w:sz w:val="24"/>
                <w:szCs w:val="24"/>
              </w:rPr>
              <w:t>Yerevan Municipality</w:t>
            </w:r>
            <w:r w:rsidRPr="00316FCA">
              <w:rPr>
                <w:rFonts w:ascii="GHEA Grapalat" w:hAnsi="GHEA Grapalat" w:cs="Arial"/>
                <w:sz w:val="24"/>
                <w:szCs w:val="24"/>
              </w:rPr>
              <w:t xml:space="preserve">, </w:t>
            </w:r>
            <w:r w:rsidRPr="00E426E6">
              <w:rPr>
                <w:rFonts w:ascii="GHEA Grapalat" w:hAnsi="GHEA Grapalat" w:cs="Arial"/>
                <w:sz w:val="24"/>
                <w:szCs w:val="24"/>
              </w:rPr>
              <w:t xml:space="preserve"> Project Implementation Unit</w:t>
            </w:r>
          </w:p>
        </w:tc>
      </w:tr>
    </w:tbl>
    <w:p w14:paraId="188730AD" w14:textId="77777777" w:rsidR="00C27C3E" w:rsidRPr="00E426E6" w:rsidRDefault="00C27C3E" w:rsidP="00C27C3E">
      <w:pPr>
        <w:spacing w:line="360" w:lineRule="auto"/>
        <w:rPr>
          <w:rFonts w:ascii="GHEA Grapalat" w:hAnsi="GHEA Grapalat" w:cs="Arial"/>
          <w:sz w:val="24"/>
          <w:szCs w:val="24"/>
        </w:rPr>
        <w:sectPr w:rsidR="00C27C3E" w:rsidRPr="00E426E6" w:rsidSect="00F42D69">
          <w:footerReference w:type="even" r:id="rId12"/>
          <w:footerReference w:type="default" r:id="rId13"/>
          <w:footerReference w:type="first" r:id="rId14"/>
          <w:type w:val="continuous"/>
          <w:pgSz w:w="11910" w:h="16840" w:code="9"/>
          <w:pgMar w:top="851" w:right="1440" w:bottom="993" w:left="1440" w:header="720" w:footer="720" w:gutter="0"/>
          <w:cols w:space="720"/>
        </w:sectPr>
      </w:pPr>
    </w:p>
    <w:p w14:paraId="156325E8" w14:textId="77777777" w:rsidR="00C27C3E" w:rsidRPr="007541DE" w:rsidRDefault="00C27C3E" w:rsidP="00C27C3E">
      <w:pPr>
        <w:pStyle w:val="Heading1"/>
        <w:numPr>
          <w:ilvl w:val="0"/>
          <w:numId w:val="4"/>
        </w:numPr>
        <w:spacing w:before="360" w:after="360"/>
        <w:ind w:left="0" w:firstLine="0"/>
        <w:jc w:val="center"/>
        <w:rPr>
          <w:rFonts w:ascii="GHEA Grapalat" w:hAnsi="GHEA Grapalat"/>
          <w:b w:val="0"/>
          <w:sz w:val="28"/>
          <w:szCs w:val="28"/>
        </w:rPr>
      </w:pPr>
      <w:bookmarkStart w:id="30" w:name="_Toc190351853"/>
      <w:bookmarkStart w:id="31" w:name="_Toc195212456"/>
      <w:bookmarkEnd w:id="30"/>
      <w:r w:rsidRPr="007541DE">
        <w:rPr>
          <w:rFonts w:ascii="GHEA Grapalat" w:hAnsi="GHEA Grapalat"/>
          <w:b w:val="0"/>
          <w:sz w:val="28"/>
          <w:szCs w:val="28"/>
        </w:rPr>
        <w:t>Standard Land Acquisition Resettlement Plan Outline</w:t>
      </w:r>
      <w:bookmarkEnd w:id="31"/>
    </w:p>
    <w:p w14:paraId="17B1EC95" w14:textId="77777777" w:rsidR="00C27C3E" w:rsidRPr="00316FCA" w:rsidRDefault="00C27C3E" w:rsidP="00C27C3E">
      <w:pPr>
        <w:pStyle w:val="Heading6"/>
        <w:numPr>
          <w:ilvl w:val="0"/>
          <w:numId w:val="1"/>
        </w:numPr>
        <w:spacing w:before="120" w:after="120" w:line="276" w:lineRule="auto"/>
        <w:ind w:left="360" w:hanging="360"/>
        <w:jc w:val="both"/>
        <w:rPr>
          <w:rFonts w:ascii="GHEA Grapalat" w:hAnsi="GHEA Grapalat"/>
          <w:b w:val="0"/>
          <w:sz w:val="24"/>
          <w:szCs w:val="24"/>
        </w:rPr>
      </w:pPr>
      <w:r w:rsidRPr="00316FCA">
        <w:rPr>
          <w:rFonts w:ascii="GHEA Grapalat" w:hAnsi="GHEA Grapalat"/>
          <w:b w:val="0"/>
          <w:sz w:val="24"/>
          <w:szCs w:val="24"/>
        </w:rPr>
        <w:t>L</w:t>
      </w:r>
      <w:r>
        <w:rPr>
          <w:rFonts w:ascii="GHEA Grapalat" w:hAnsi="GHEA Grapalat"/>
          <w:b w:val="0"/>
          <w:sz w:val="24"/>
          <w:szCs w:val="24"/>
        </w:rPr>
        <w:t>and acquisition and resettlement</w:t>
      </w:r>
      <w:r w:rsidRPr="00316FCA">
        <w:rPr>
          <w:rFonts w:ascii="GHEA Grapalat" w:hAnsi="GHEA Grapalat"/>
          <w:b w:val="0"/>
          <w:sz w:val="24"/>
          <w:szCs w:val="24"/>
        </w:rPr>
        <w:t xml:space="preserve"> issues for the scheme</w:t>
      </w:r>
    </w:p>
    <w:p w14:paraId="1FCDC58E" w14:textId="77777777" w:rsidR="00C27C3E" w:rsidRPr="001E0EAF" w:rsidRDefault="00C27C3E" w:rsidP="00C27C3E">
      <w:pPr>
        <w:pStyle w:val="BodyText"/>
        <w:spacing w:line="276" w:lineRule="auto"/>
        <w:jc w:val="both"/>
        <w:rPr>
          <w:rFonts w:ascii="GHEA Grapalat" w:hAnsi="GHEA Grapalat" w:cs="Arial"/>
          <w:sz w:val="24"/>
          <w:szCs w:val="24"/>
        </w:rPr>
      </w:pPr>
      <w:r w:rsidRPr="00E426E6">
        <w:rPr>
          <w:rFonts w:ascii="GHEA Grapalat" w:hAnsi="GHEA Grapalat" w:cs="Arial"/>
          <w:sz w:val="24"/>
          <w:szCs w:val="24"/>
        </w:rPr>
        <w:t>This chapter describes the scheme activities and items requiring land acquisition and resettlement</w:t>
      </w:r>
      <w:r w:rsidRPr="00C8571A">
        <w:rPr>
          <w:rFonts w:ascii="GHEA Grapalat" w:hAnsi="GHEA Grapalat" w:cs="Arial"/>
          <w:sz w:val="24"/>
          <w:szCs w:val="24"/>
        </w:rPr>
        <w:t>; alternative options, if any, considered minimizing land acquisition and its effects; and why remaining effects are unavoidable.</w:t>
      </w:r>
    </w:p>
    <w:p w14:paraId="34209F9E" w14:textId="77777777" w:rsidR="00C27C3E" w:rsidRPr="00316FCA" w:rsidRDefault="00C27C3E" w:rsidP="00C27C3E">
      <w:pPr>
        <w:pStyle w:val="Heading6"/>
        <w:numPr>
          <w:ilvl w:val="0"/>
          <w:numId w:val="1"/>
        </w:numPr>
        <w:spacing w:before="120" w:after="120" w:line="276" w:lineRule="auto"/>
        <w:ind w:left="360" w:hanging="360"/>
        <w:jc w:val="both"/>
        <w:rPr>
          <w:rFonts w:ascii="GHEA Grapalat" w:hAnsi="GHEA Grapalat"/>
          <w:b w:val="0"/>
          <w:sz w:val="24"/>
          <w:szCs w:val="24"/>
        </w:rPr>
      </w:pPr>
      <w:r w:rsidRPr="00316FCA">
        <w:rPr>
          <w:rFonts w:ascii="GHEA Grapalat" w:hAnsi="GHEA Grapalat"/>
          <w:b w:val="0"/>
          <w:sz w:val="24"/>
          <w:szCs w:val="24"/>
        </w:rPr>
        <w:t>Scope of land acquisition and resettlement</w:t>
      </w:r>
    </w:p>
    <w:p w14:paraId="629851BA" w14:textId="77777777" w:rsidR="00C27C3E" w:rsidRPr="00C8571A" w:rsidRDefault="00C27C3E" w:rsidP="00C27C3E">
      <w:pPr>
        <w:pStyle w:val="BodyText"/>
        <w:spacing w:line="276" w:lineRule="auto"/>
        <w:jc w:val="both"/>
        <w:rPr>
          <w:rFonts w:ascii="GHEA Grapalat" w:hAnsi="GHEA Grapalat" w:cs="Arial"/>
          <w:sz w:val="24"/>
          <w:szCs w:val="24"/>
        </w:rPr>
      </w:pPr>
      <w:r w:rsidRPr="00E426E6">
        <w:rPr>
          <w:rFonts w:ascii="GHEA Grapalat" w:hAnsi="GHEA Grapalat" w:cs="Arial"/>
          <w:sz w:val="24"/>
          <w:szCs w:val="24"/>
        </w:rPr>
        <w:t>This chapter describes the preparation of the impacts (who carried it out and when it was initiated) and provides a full assessment of each type of impact and a census of affected pe</w:t>
      </w:r>
      <w:r>
        <w:rPr>
          <w:rFonts w:ascii="GHEA Grapalat" w:hAnsi="GHEA Grapalat" w:cs="Arial"/>
          <w:sz w:val="24"/>
          <w:szCs w:val="24"/>
        </w:rPr>
        <w:t>rsons</w:t>
      </w:r>
      <w:r w:rsidRPr="00E426E6">
        <w:rPr>
          <w:rFonts w:ascii="GHEA Grapalat" w:hAnsi="GHEA Grapalat" w:cs="Arial"/>
          <w:sz w:val="24"/>
          <w:szCs w:val="24"/>
        </w:rPr>
        <w:t xml:space="preserve"> as described in the  </w:t>
      </w:r>
      <w:r>
        <w:rPr>
          <w:rFonts w:ascii="GHEA Grapalat" w:hAnsi="GHEA Grapalat" w:cs="Arial"/>
          <w:sz w:val="24"/>
          <w:szCs w:val="24"/>
        </w:rPr>
        <w:t>L</w:t>
      </w:r>
      <w:r w:rsidRPr="00E426E6">
        <w:rPr>
          <w:rFonts w:ascii="GHEA Grapalat" w:hAnsi="GHEA Grapalat" w:cs="Arial"/>
          <w:sz w:val="24"/>
          <w:szCs w:val="24"/>
        </w:rPr>
        <w:t xml:space="preserve">and </w:t>
      </w:r>
      <w:r>
        <w:rPr>
          <w:rFonts w:ascii="GHEA Grapalat" w:hAnsi="GHEA Grapalat" w:cs="Arial"/>
          <w:sz w:val="24"/>
          <w:szCs w:val="24"/>
        </w:rPr>
        <w:t>A</w:t>
      </w:r>
      <w:r w:rsidRPr="00E426E6">
        <w:rPr>
          <w:rFonts w:ascii="GHEA Grapalat" w:hAnsi="GHEA Grapalat" w:cs="Arial"/>
          <w:sz w:val="24"/>
          <w:szCs w:val="24"/>
        </w:rPr>
        <w:t xml:space="preserve">cquisition and </w:t>
      </w:r>
      <w:r>
        <w:rPr>
          <w:rFonts w:ascii="GHEA Grapalat" w:hAnsi="GHEA Grapalat" w:cs="Arial"/>
          <w:sz w:val="24"/>
          <w:szCs w:val="24"/>
        </w:rPr>
        <w:t>R</w:t>
      </w:r>
      <w:r w:rsidRPr="00E426E6">
        <w:rPr>
          <w:rFonts w:ascii="GHEA Grapalat" w:hAnsi="GHEA Grapalat" w:cs="Arial"/>
          <w:sz w:val="24"/>
          <w:szCs w:val="24"/>
        </w:rPr>
        <w:t xml:space="preserve">esettlement </w:t>
      </w:r>
      <w:r>
        <w:rPr>
          <w:rFonts w:ascii="GHEA Grapalat" w:hAnsi="GHEA Grapalat" w:cs="Arial"/>
          <w:sz w:val="24"/>
          <w:szCs w:val="24"/>
        </w:rPr>
        <w:t>F</w:t>
      </w:r>
      <w:r w:rsidRPr="00E426E6">
        <w:rPr>
          <w:rFonts w:ascii="GHEA Grapalat" w:hAnsi="GHEA Grapalat" w:cs="Arial"/>
          <w:sz w:val="24"/>
          <w:szCs w:val="24"/>
        </w:rPr>
        <w:t>ramework. The chapter also includes a description of the methodology followed to determine unit-compensation rates for each affected ite</w:t>
      </w:r>
      <w:r w:rsidRPr="00C8571A">
        <w:rPr>
          <w:rFonts w:ascii="GHEA Grapalat" w:hAnsi="GHEA Grapalat" w:cs="Arial"/>
          <w:sz w:val="24"/>
          <w:szCs w:val="24"/>
        </w:rPr>
        <w:t>m and subsidy</w:t>
      </w:r>
      <w:r>
        <w:rPr>
          <w:rFonts w:ascii="GHEA Grapalat" w:hAnsi="GHEA Grapalat" w:cs="Arial"/>
          <w:sz w:val="24"/>
          <w:szCs w:val="24"/>
        </w:rPr>
        <w:t xml:space="preserve"> and </w:t>
      </w:r>
      <w:r w:rsidRPr="00C8571A">
        <w:rPr>
          <w:rFonts w:ascii="GHEA Grapalat" w:hAnsi="GHEA Grapalat" w:cs="Arial"/>
          <w:sz w:val="24"/>
          <w:szCs w:val="24"/>
        </w:rPr>
        <w:t>allowance.</w:t>
      </w:r>
    </w:p>
    <w:p w14:paraId="08844AE7" w14:textId="77777777" w:rsidR="00C27C3E" w:rsidRPr="00316FCA" w:rsidRDefault="00C27C3E" w:rsidP="00C27C3E">
      <w:pPr>
        <w:pStyle w:val="Heading6"/>
        <w:numPr>
          <w:ilvl w:val="0"/>
          <w:numId w:val="1"/>
        </w:numPr>
        <w:spacing w:before="120" w:after="120" w:line="276" w:lineRule="auto"/>
        <w:ind w:left="360" w:hanging="360"/>
        <w:jc w:val="both"/>
        <w:rPr>
          <w:rFonts w:ascii="GHEA Grapalat" w:hAnsi="GHEA Grapalat"/>
          <w:b w:val="0"/>
          <w:sz w:val="24"/>
          <w:szCs w:val="24"/>
        </w:rPr>
      </w:pPr>
      <w:r w:rsidRPr="00316FCA">
        <w:rPr>
          <w:rFonts w:ascii="GHEA Grapalat" w:hAnsi="GHEA Grapalat"/>
          <w:b w:val="0"/>
          <w:sz w:val="24"/>
          <w:szCs w:val="24"/>
        </w:rPr>
        <w:t>Objectives, policy framework, and entitlements</w:t>
      </w:r>
    </w:p>
    <w:p w14:paraId="563A3CD5" w14:textId="77777777" w:rsidR="00C27C3E" w:rsidRPr="00C8571A" w:rsidRDefault="00C27C3E" w:rsidP="00C27C3E">
      <w:pPr>
        <w:pStyle w:val="BodyText"/>
        <w:spacing w:line="276" w:lineRule="auto"/>
        <w:jc w:val="both"/>
        <w:rPr>
          <w:rFonts w:ascii="GHEA Grapalat" w:hAnsi="GHEA Grapalat" w:cs="Arial"/>
          <w:sz w:val="24"/>
          <w:szCs w:val="24"/>
        </w:rPr>
      </w:pPr>
      <w:r w:rsidRPr="00E426E6">
        <w:rPr>
          <w:rFonts w:ascii="GHEA Grapalat" w:hAnsi="GHEA Grapalat" w:cs="Arial"/>
          <w:sz w:val="24"/>
          <w:szCs w:val="24"/>
        </w:rPr>
        <w:t xml:space="preserve">Based on the </w:t>
      </w:r>
      <w:r>
        <w:rPr>
          <w:rFonts w:ascii="GHEA Grapalat" w:hAnsi="GHEA Grapalat" w:cs="Arial"/>
          <w:sz w:val="24"/>
          <w:szCs w:val="24"/>
        </w:rPr>
        <w:t>L</w:t>
      </w:r>
      <w:r w:rsidRPr="00E426E6">
        <w:rPr>
          <w:rFonts w:ascii="GHEA Grapalat" w:hAnsi="GHEA Grapalat" w:cs="Arial"/>
          <w:sz w:val="24"/>
          <w:szCs w:val="24"/>
        </w:rPr>
        <w:t xml:space="preserve">and </w:t>
      </w:r>
      <w:r>
        <w:rPr>
          <w:rFonts w:ascii="GHEA Grapalat" w:hAnsi="GHEA Grapalat" w:cs="Arial"/>
          <w:sz w:val="24"/>
          <w:szCs w:val="24"/>
        </w:rPr>
        <w:t>A</w:t>
      </w:r>
      <w:r w:rsidRPr="00E426E6">
        <w:rPr>
          <w:rFonts w:ascii="GHEA Grapalat" w:hAnsi="GHEA Grapalat" w:cs="Arial"/>
          <w:sz w:val="24"/>
          <w:szCs w:val="24"/>
        </w:rPr>
        <w:t xml:space="preserve">cquisition and </w:t>
      </w:r>
      <w:r>
        <w:rPr>
          <w:rFonts w:ascii="GHEA Grapalat" w:hAnsi="GHEA Grapalat" w:cs="Arial"/>
          <w:sz w:val="24"/>
          <w:szCs w:val="24"/>
        </w:rPr>
        <w:t>R</w:t>
      </w:r>
      <w:r w:rsidRPr="00E426E6">
        <w:rPr>
          <w:rFonts w:ascii="GHEA Grapalat" w:hAnsi="GHEA Grapalat" w:cs="Arial"/>
          <w:sz w:val="24"/>
          <w:szCs w:val="24"/>
        </w:rPr>
        <w:t xml:space="preserve">esettlement </w:t>
      </w:r>
      <w:r>
        <w:rPr>
          <w:rFonts w:ascii="GHEA Grapalat" w:hAnsi="GHEA Grapalat" w:cs="Arial"/>
          <w:sz w:val="24"/>
          <w:szCs w:val="24"/>
        </w:rPr>
        <w:t>F</w:t>
      </w:r>
      <w:r w:rsidRPr="00E426E6">
        <w:rPr>
          <w:rFonts w:ascii="GHEA Grapalat" w:hAnsi="GHEA Grapalat" w:cs="Arial"/>
          <w:sz w:val="24"/>
          <w:szCs w:val="24"/>
        </w:rPr>
        <w:t>ramework, this chapter outlines the eligibility and compensation framework for the scheme.</w:t>
      </w:r>
    </w:p>
    <w:p w14:paraId="133CAB12" w14:textId="77777777" w:rsidR="00C27C3E" w:rsidRPr="00316FCA" w:rsidRDefault="00C27C3E" w:rsidP="00C27C3E">
      <w:pPr>
        <w:pStyle w:val="Heading6"/>
        <w:numPr>
          <w:ilvl w:val="0"/>
          <w:numId w:val="1"/>
        </w:numPr>
        <w:spacing w:before="120" w:after="120" w:line="276" w:lineRule="auto"/>
        <w:ind w:left="360" w:hanging="360"/>
        <w:jc w:val="both"/>
        <w:rPr>
          <w:rFonts w:ascii="GHEA Grapalat" w:hAnsi="GHEA Grapalat"/>
          <w:b w:val="0"/>
          <w:sz w:val="24"/>
          <w:szCs w:val="24"/>
        </w:rPr>
      </w:pPr>
      <w:r w:rsidRPr="00316FCA">
        <w:rPr>
          <w:rFonts w:ascii="GHEA Grapalat" w:hAnsi="GHEA Grapalat"/>
          <w:b w:val="0"/>
          <w:sz w:val="24"/>
          <w:szCs w:val="24"/>
        </w:rPr>
        <w:t>Consultation and grievance redress participation</w:t>
      </w:r>
    </w:p>
    <w:p w14:paraId="197B9667" w14:textId="77777777" w:rsidR="00C27C3E" w:rsidRPr="00E426E6" w:rsidRDefault="00C27C3E" w:rsidP="00C27C3E">
      <w:pPr>
        <w:pStyle w:val="BodyText"/>
        <w:spacing w:line="276" w:lineRule="auto"/>
        <w:jc w:val="both"/>
        <w:rPr>
          <w:rFonts w:ascii="GHEA Grapalat" w:hAnsi="GHEA Grapalat" w:cs="Arial"/>
          <w:sz w:val="24"/>
          <w:szCs w:val="24"/>
        </w:rPr>
      </w:pPr>
      <w:r w:rsidRPr="00E426E6">
        <w:rPr>
          <w:rFonts w:ascii="GHEA Grapalat" w:hAnsi="GHEA Grapalat" w:cs="Arial"/>
          <w:sz w:val="24"/>
          <w:szCs w:val="24"/>
        </w:rPr>
        <w:t>This chapter summarizes procedures for redress of grievances by affected</w:t>
      </w:r>
      <w:r>
        <w:rPr>
          <w:rFonts w:ascii="GHEA Grapalat" w:hAnsi="GHEA Grapalat" w:cs="Arial"/>
          <w:sz w:val="24"/>
          <w:szCs w:val="24"/>
        </w:rPr>
        <w:t xml:space="preserve"> persons</w:t>
      </w:r>
      <w:r w:rsidRPr="00E426E6">
        <w:rPr>
          <w:rFonts w:ascii="GHEA Grapalat" w:hAnsi="GHEA Grapalat" w:cs="Arial"/>
          <w:sz w:val="24"/>
          <w:szCs w:val="24"/>
        </w:rPr>
        <w:t xml:space="preserve"> described in </w:t>
      </w:r>
      <w:r>
        <w:rPr>
          <w:rFonts w:ascii="GHEA Grapalat" w:hAnsi="GHEA Grapalat" w:cs="Arial"/>
          <w:sz w:val="24"/>
          <w:szCs w:val="24"/>
        </w:rPr>
        <w:t>L</w:t>
      </w:r>
      <w:r w:rsidRPr="00E426E6">
        <w:rPr>
          <w:rFonts w:ascii="GHEA Grapalat" w:hAnsi="GHEA Grapalat" w:cs="Arial"/>
          <w:sz w:val="24"/>
          <w:szCs w:val="24"/>
        </w:rPr>
        <w:t xml:space="preserve">and </w:t>
      </w:r>
      <w:r>
        <w:rPr>
          <w:rFonts w:ascii="GHEA Grapalat" w:hAnsi="GHEA Grapalat" w:cs="Arial"/>
          <w:sz w:val="24"/>
          <w:szCs w:val="24"/>
        </w:rPr>
        <w:t>A</w:t>
      </w:r>
      <w:r w:rsidRPr="00E426E6">
        <w:rPr>
          <w:rFonts w:ascii="GHEA Grapalat" w:hAnsi="GHEA Grapalat" w:cs="Arial"/>
          <w:sz w:val="24"/>
          <w:szCs w:val="24"/>
        </w:rPr>
        <w:t xml:space="preserve">cquisition and </w:t>
      </w:r>
      <w:r>
        <w:rPr>
          <w:rFonts w:ascii="GHEA Grapalat" w:hAnsi="GHEA Grapalat" w:cs="Arial"/>
          <w:sz w:val="24"/>
          <w:szCs w:val="24"/>
        </w:rPr>
        <w:t>R</w:t>
      </w:r>
      <w:r w:rsidRPr="00E426E6">
        <w:rPr>
          <w:rFonts w:ascii="GHEA Grapalat" w:hAnsi="GHEA Grapalat" w:cs="Arial"/>
          <w:sz w:val="24"/>
          <w:szCs w:val="24"/>
        </w:rPr>
        <w:t xml:space="preserve">esettlement </w:t>
      </w:r>
      <w:r>
        <w:rPr>
          <w:rFonts w:ascii="GHEA Grapalat" w:hAnsi="GHEA Grapalat" w:cs="Arial"/>
          <w:sz w:val="24"/>
          <w:szCs w:val="24"/>
        </w:rPr>
        <w:t>F</w:t>
      </w:r>
      <w:r w:rsidRPr="00E426E6">
        <w:rPr>
          <w:rFonts w:ascii="GHEA Grapalat" w:hAnsi="GHEA Grapalat" w:cs="Arial"/>
          <w:sz w:val="24"/>
          <w:szCs w:val="24"/>
        </w:rPr>
        <w:t>ramework</w:t>
      </w:r>
      <w:r w:rsidRPr="00E426E6" w:rsidDel="00E32B83">
        <w:rPr>
          <w:rFonts w:ascii="GHEA Grapalat" w:hAnsi="GHEA Grapalat" w:cs="Arial"/>
          <w:sz w:val="24"/>
          <w:szCs w:val="24"/>
        </w:rPr>
        <w:t xml:space="preserve"> </w:t>
      </w:r>
      <w:r w:rsidRPr="00E426E6">
        <w:rPr>
          <w:rFonts w:ascii="GHEA Grapalat" w:hAnsi="GHEA Grapalat" w:cs="Arial"/>
          <w:sz w:val="24"/>
          <w:szCs w:val="24"/>
        </w:rPr>
        <w:t>and describes the consultation</w:t>
      </w:r>
      <w:r>
        <w:rPr>
          <w:rFonts w:ascii="GHEA Grapalat" w:hAnsi="GHEA Grapalat" w:cs="Arial"/>
          <w:sz w:val="24"/>
          <w:szCs w:val="24"/>
        </w:rPr>
        <w:t xml:space="preserve"> and </w:t>
      </w:r>
      <w:r w:rsidRPr="00E426E6">
        <w:rPr>
          <w:rFonts w:ascii="GHEA Grapalat" w:hAnsi="GHEA Grapalat" w:cs="Arial"/>
          <w:sz w:val="24"/>
          <w:szCs w:val="24"/>
        </w:rPr>
        <w:t>participation process and grievance redress that occurred in the subproject at hand.</w:t>
      </w:r>
    </w:p>
    <w:p w14:paraId="35459E1F" w14:textId="77777777" w:rsidR="00C27C3E" w:rsidRPr="00316FCA" w:rsidRDefault="00C27C3E" w:rsidP="00C27C3E">
      <w:pPr>
        <w:pStyle w:val="Heading6"/>
        <w:numPr>
          <w:ilvl w:val="0"/>
          <w:numId w:val="1"/>
        </w:numPr>
        <w:spacing w:before="120" w:after="120" w:line="276" w:lineRule="auto"/>
        <w:ind w:left="360" w:hanging="360"/>
        <w:jc w:val="both"/>
        <w:rPr>
          <w:rFonts w:ascii="GHEA Grapalat" w:hAnsi="GHEA Grapalat"/>
          <w:b w:val="0"/>
          <w:sz w:val="24"/>
          <w:szCs w:val="24"/>
        </w:rPr>
      </w:pPr>
      <w:r w:rsidRPr="00316FCA">
        <w:rPr>
          <w:rFonts w:ascii="GHEA Grapalat" w:hAnsi="GHEA Grapalat"/>
          <w:b w:val="0"/>
          <w:sz w:val="24"/>
          <w:szCs w:val="24"/>
        </w:rPr>
        <w:t>Compensation, relocation, and income restoration</w:t>
      </w:r>
    </w:p>
    <w:p w14:paraId="4ACFE7A6" w14:textId="77777777" w:rsidR="00C27C3E" w:rsidRPr="00E426E6" w:rsidRDefault="00C27C3E" w:rsidP="00C27C3E">
      <w:pPr>
        <w:pStyle w:val="BodyText"/>
        <w:spacing w:line="276" w:lineRule="auto"/>
        <w:jc w:val="both"/>
        <w:rPr>
          <w:rFonts w:ascii="GHEA Grapalat" w:hAnsi="GHEA Grapalat" w:cs="Arial"/>
          <w:sz w:val="24"/>
          <w:szCs w:val="24"/>
        </w:rPr>
      </w:pPr>
      <w:r w:rsidRPr="00E426E6">
        <w:rPr>
          <w:rFonts w:ascii="GHEA Grapalat" w:hAnsi="GHEA Grapalat" w:cs="Arial"/>
          <w:sz w:val="24"/>
          <w:szCs w:val="24"/>
        </w:rPr>
        <w:t>This chapter outlines the income restoration measures to be implemented.</w:t>
      </w:r>
    </w:p>
    <w:p w14:paraId="24F6A3B9" w14:textId="77777777" w:rsidR="00C27C3E" w:rsidRPr="00316FCA" w:rsidRDefault="00C27C3E" w:rsidP="00C27C3E">
      <w:pPr>
        <w:pStyle w:val="Heading6"/>
        <w:numPr>
          <w:ilvl w:val="0"/>
          <w:numId w:val="1"/>
        </w:numPr>
        <w:spacing w:before="120" w:after="120" w:line="276" w:lineRule="auto"/>
        <w:ind w:left="360" w:hanging="360"/>
        <w:jc w:val="both"/>
        <w:rPr>
          <w:rFonts w:ascii="GHEA Grapalat" w:hAnsi="GHEA Grapalat"/>
          <w:b w:val="0"/>
          <w:sz w:val="24"/>
          <w:szCs w:val="24"/>
        </w:rPr>
      </w:pPr>
      <w:r w:rsidRPr="00316FCA">
        <w:rPr>
          <w:rFonts w:ascii="GHEA Grapalat" w:hAnsi="GHEA Grapalat"/>
          <w:b w:val="0"/>
          <w:sz w:val="24"/>
          <w:szCs w:val="24"/>
        </w:rPr>
        <w:t>Institutional framework</w:t>
      </w:r>
    </w:p>
    <w:p w14:paraId="24F3B093" w14:textId="77777777" w:rsidR="00C27C3E" w:rsidRPr="00E426E6" w:rsidRDefault="00C27C3E" w:rsidP="00C27C3E">
      <w:pPr>
        <w:pStyle w:val="BodyText"/>
        <w:spacing w:line="276" w:lineRule="auto"/>
        <w:jc w:val="both"/>
        <w:rPr>
          <w:rFonts w:ascii="GHEA Grapalat" w:hAnsi="GHEA Grapalat" w:cs="Arial"/>
          <w:sz w:val="24"/>
          <w:szCs w:val="24"/>
        </w:rPr>
      </w:pPr>
      <w:r w:rsidRPr="00E426E6">
        <w:rPr>
          <w:rFonts w:ascii="GHEA Grapalat" w:hAnsi="GHEA Grapalat" w:cs="Arial"/>
          <w:sz w:val="24"/>
          <w:szCs w:val="24"/>
        </w:rPr>
        <w:t xml:space="preserve">This chapter outlines the institutional arrangements for the scheme based on this </w:t>
      </w:r>
      <w:r>
        <w:rPr>
          <w:rFonts w:ascii="GHEA Grapalat" w:hAnsi="GHEA Grapalat" w:cs="Arial"/>
          <w:sz w:val="24"/>
          <w:szCs w:val="24"/>
        </w:rPr>
        <w:t>L</w:t>
      </w:r>
      <w:r w:rsidRPr="00E426E6">
        <w:rPr>
          <w:rFonts w:ascii="GHEA Grapalat" w:hAnsi="GHEA Grapalat" w:cs="Arial"/>
          <w:sz w:val="24"/>
          <w:szCs w:val="24"/>
        </w:rPr>
        <w:t xml:space="preserve">and </w:t>
      </w:r>
      <w:r>
        <w:rPr>
          <w:rFonts w:ascii="GHEA Grapalat" w:hAnsi="GHEA Grapalat" w:cs="Arial"/>
          <w:sz w:val="24"/>
          <w:szCs w:val="24"/>
        </w:rPr>
        <w:t>A</w:t>
      </w:r>
      <w:r w:rsidRPr="00E426E6">
        <w:rPr>
          <w:rFonts w:ascii="GHEA Grapalat" w:hAnsi="GHEA Grapalat" w:cs="Arial"/>
          <w:sz w:val="24"/>
          <w:szCs w:val="24"/>
        </w:rPr>
        <w:t xml:space="preserve">cquisition and </w:t>
      </w:r>
      <w:r>
        <w:rPr>
          <w:rFonts w:ascii="GHEA Grapalat" w:hAnsi="GHEA Grapalat" w:cs="Arial"/>
          <w:sz w:val="24"/>
          <w:szCs w:val="24"/>
        </w:rPr>
        <w:t>R</w:t>
      </w:r>
      <w:r w:rsidRPr="00E426E6">
        <w:rPr>
          <w:rFonts w:ascii="GHEA Grapalat" w:hAnsi="GHEA Grapalat" w:cs="Arial"/>
          <w:sz w:val="24"/>
          <w:szCs w:val="24"/>
        </w:rPr>
        <w:t xml:space="preserve">esettlement </w:t>
      </w:r>
      <w:r>
        <w:rPr>
          <w:rFonts w:ascii="GHEA Grapalat" w:hAnsi="GHEA Grapalat" w:cs="Arial"/>
          <w:sz w:val="24"/>
          <w:szCs w:val="24"/>
        </w:rPr>
        <w:t>F</w:t>
      </w:r>
      <w:r w:rsidRPr="00E426E6">
        <w:rPr>
          <w:rFonts w:ascii="GHEA Grapalat" w:hAnsi="GHEA Grapalat" w:cs="Arial"/>
          <w:sz w:val="24"/>
          <w:szCs w:val="24"/>
        </w:rPr>
        <w:t>ramework. It includes the following issues: responsibilities for main tasks and for planning, negotiating, consulting, approving, coordinating, implementing, financing, monitoring, and evaluating land acquisition and resettlement.</w:t>
      </w:r>
    </w:p>
    <w:p w14:paraId="33C9AC01" w14:textId="77777777" w:rsidR="00C27C3E" w:rsidRPr="00316FCA" w:rsidRDefault="00C27C3E" w:rsidP="00C27C3E">
      <w:pPr>
        <w:pStyle w:val="Heading6"/>
        <w:numPr>
          <w:ilvl w:val="0"/>
          <w:numId w:val="1"/>
        </w:numPr>
        <w:spacing w:before="120" w:after="120" w:line="276" w:lineRule="auto"/>
        <w:ind w:left="360" w:hanging="360"/>
        <w:jc w:val="both"/>
        <w:rPr>
          <w:rFonts w:ascii="GHEA Grapalat" w:hAnsi="GHEA Grapalat"/>
          <w:b w:val="0"/>
          <w:sz w:val="24"/>
          <w:szCs w:val="24"/>
        </w:rPr>
      </w:pPr>
      <w:r w:rsidRPr="00316FCA">
        <w:rPr>
          <w:rFonts w:ascii="GHEA Grapalat" w:hAnsi="GHEA Grapalat"/>
          <w:b w:val="0"/>
          <w:sz w:val="24"/>
          <w:szCs w:val="24"/>
        </w:rPr>
        <w:t>Resettlement budget and financing</w:t>
      </w:r>
    </w:p>
    <w:p w14:paraId="5AD86978" w14:textId="77777777" w:rsidR="00C27C3E" w:rsidRPr="001E0EAF" w:rsidRDefault="00C27C3E" w:rsidP="00C27C3E">
      <w:pPr>
        <w:pStyle w:val="BodyText"/>
        <w:spacing w:line="276" w:lineRule="auto"/>
        <w:jc w:val="both"/>
        <w:rPr>
          <w:rFonts w:ascii="GHEA Grapalat" w:hAnsi="GHEA Grapalat" w:cs="Arial"/>
          <w:sz w:val="24"/>
          <w:szCs w:val="24"/>
        </w:rPr>
      </w:pPr>
      <w:r w:rsidRPr="00E426E6">
        <w:rPr>
          <w:rFonts w:ascii="GHEA Grapalat" w:hAnsi="GHEA Grapalat" w:cs="Arial"/>
          <w:sz w:val="24"/>
          <w:szCs w:val="24"/>
        </w:rPr>
        <w:t xml:space="preserve">This chapter provides the unit compensation rate for each affected item and assesses the land acquisition and resettlement budget for the scheme. The land acquisition and resettlement </w:t>
      </w:r>
      <w:r w:rsidRPr="00C8571A">
        <w:rPr>
          <w:rFonts w:ascii="GHEA Grapalat" w:hAnsi="GHEA Grapalat" w:cs="Arial"/>
          <w:sz w:val="24"/>
          <w:szCs w:val="24"/>
        </w:rPr>
        <w:t>budget will include land acquisition and eventual land acquisition costs, amounts due for crop compensation and for the subsidies and allowances, monitoring and evaluation costs, and administrative costs and will be adjusted for inflation and applicable taxes.</w:t>
      </w:r>
    </w:p>
    <w:p w14:paraId="3B5308E5" w14:textId="77777777" w:rsidR="00C27C3E" w:rsidRPr="00316FCA" w:rsidRDefault="00C27C3E" w:rsidP="00C27C3E">
      <w:pPr>
        <w:pStyle w:val="Heading6"/>
        <w:numPr>
          <w:ilvl w:val="0"/>
          <w:numId w:val="1"/>
        </w:numPr>
        <w:spacing w:before="120" w:after="120" w:line="276" w:lineRule="auto"/>
        <w:ind w:left="360" w:hanging="360"/>
        <w:jc w:val="both"/>
        <w:rPr>
          <w:rFonts w:ascii="GHEA Grapalat" w:hAnsi="GHEA Grapalat"/>
          <w:b w:val="0"/>
          <w:sz w:val="24"/>
          <w:szCs w:val="24"/>
        </w:rPr>
      </w:pPr>
      <w:r w:rsidRPr="00316FCA">
        <w:rPr>
          <w:rFonts w:ascii="GHEA Grapalat" w:hAnsi="GHEA Grapalat"/>
          <w:b w:val="0"/>
          <w:sz w:val="24"/>
          <w:szCs w:val="24"/>
        </w:rPr>
        <w:t>Implementation schedule</w:t>
      </w:r>
    </w:p>
    <w:p w14:paraId="7B890D08" w14:textId="77777777" w:rsidR="00C27C3E" w:rsidRPr="001E0EAF" w:rsidRDefault="00C27C3E" w:rsidP="00C27C3E">
      <w:pPr>
        <w:pStyle w:val="BodyText"/>
        <w:spacing w:line="276" w:lineRule="auto"/>
        <w:jc w:val="both"/>
        <w:rPr>
          <w:rFonts w:ascii="GHEA Grapalat" w:hAnsi="GHEA Grapalat" w:cs="Arial"/>
          <w:sz w:val="24"/>
          <w:szCs w:val="24"/>
        </w:rPr>
      </w:pPr>
      <w:r w:rsidRPr="00E426E6">
        <w:rPr>
          <w:rFonts w:ascii="GHEA Grapalat" w:hAnsi="GHEA Grapalat" w:cs="Arial"/>
          <w:sz w:val="24"/>
          <w:szCs w:val="24"/>
        </w:rPr>
        <w:t xml:space="preserve">This chapter provides a time schedule showing the land acquisition and resettlement </w:t>
      </w:r>
      <w:r w:rsidRPr="00C8571A">
        <w:rPr>
          <w:rFonts w:ascii="GHEA Grapalat" w:hAnsi="GHEA Grapalat" w:cs="Arial"/>
          <w:sz w:val="24"/>
          <w:szCs w:val="24"/>
        </w:rPr>
        <w:t>process and linking land acquisition and resettlement tasks with civil works implementation.</w:t>
      </w:r>
    </w:p>
    <w:p w14:paraId="53C5F5EC" w14:textId="77777777" w:rsidR="00C27C3E" w:rsidRPr="00316FCA" w:rsidRDefault="00C27C3E" w:rsidP="00C27C3E">
      <w:pPr>
        <w:pStyle w:val="Heading6"/>
        <w:numPr>
          <w:ilvl w:val="0"/>
          <w:numId w:val="1"/>
        </w:numPr>
        <w:spacing w:before="120" w:after="120" w:line="276" w:lineRule="auto"/>
        <w:ind w:left="360" w:hanging="360"/>
        <w:jc w:val="both"/>
        <w:rPr>
          <w:rFonts w:ascii="GHEA Grapalat" w:hAnsi="GHEA Grapalat"/>
          <w:b w:val="0"/>
          <w:sz w:val="24"/>
          <w:szCs w:val="24"/>
        </w:rPr>
      </w:pPr>
      <w:r w:rsidRPr="00316FCA">
        <w:rPr>
          <w:rFonts w:ascii="GHEA Grapalat" w:hAnsi="GHEA Grapalat"/>
          <w:b w:val="0"/>
          <w:sz w:val="24"/>
          <w:szCs w:val="24"/>
        </w:rPr>
        <w:t>Monitoring and evaluation</w:t>
      </w:r>
    </w:p>
    <w:p w14:paraId="6C784F0D" w14:textId="77777777" w:rsidR="00C27C3E" w:rsidRPr="00C8571A" w:rsidRDefault="00C27C3E" w:rsidP="00C27C3E">
      <w:pPr>
        <w:pStyle w:val="BodyText"/>
        <w:spacing w:line="276" w:lineRule="auto"/>
        <w:jc w:val="both"/>
        <w:rPr>
          <w:rFonts w:ascii="GHEA Grapalat" w:hAnsi="GHEA Grapalat" w:cs="Arial"/>
          <w:sz w:val="24"/>
          <w:szCs w:val="24"/>
        </w:rPr>
      </w:pPr>
      <w:r w:rsidRPr="00E426E6">
        <w:rPr>
          <w:rFonts w:ascii="GHEA Grapalat" w:hAnsi="GHEA Grapalat" w:cs="Arial"/>
          <w:sz w:val="24"/>
          <w:szCs w:val="24"/>
        </w:rPr>
        <w:t>This chapter specifies arrangements for routine and independent monitoring and evaluation activities.</w:t>
      </w:r>
    </w:p>
    <w:p w14:paraId="5E7D8A46" w14:textId="77777777" w:rsidR="00C27C3E" w:rsidRPr="00E426E6" w:rsidRDefault="00C27C3E" w:rsidP="00C27C3E">
      <w:pPr>
        <w:spacing w:line="276" w:lineRule="auto"/>
        <w:jc w:val="both"/>
        <w:rPr>
          <w:rFonts w:ascii="GHEA Grapalat" w:hAnsi="GHEA Grapalat" w:cs="Arial"/>
          <w:sz w:val="24"/>
          <w:szCs w:val="24"/>
        </w:rPr>
        <w:sectPr w:rsidR="00C27C3E" w:rsidRPr="00E426E6" w:rsidSect="00F42D69">
          <w:type w:val="continuous"/>
          <w:pgSz w:w="11910" w:h="16840" w:code="9"/>
          <w:pgMar w:top="851" w:right="1440" w:bottom="851" w:left="1440" w:header="720" w:footer="720" w:gutter="0"/>
          <w:cols w:space="720"/>
          <w:docGrid w:linePitch="299"/>
        </w:sectPr>
      </w:pPr>
    </w:p>
    <w:p w14:paraId="112E96A5" w14:textId="77777777" w:rsidR="00C27C3E" w:rsidRPr="007541DE" w:rsidRDefault="00C27C3E" w:rsidP="00C27C3E">
      <w:pPr>
        <w:pStyle w:val="Heading1"/>
        <w:numPr>
          <w:ilvl w:val="0"/>
          <w:numId w:val="4"/>
        </w:numPr>
        <w:spacing w:before="360" w:after="360"/>
        <w:ind w:left="0" w:firstLine="0"/>
        <w:jc w:val="center"/>
        <w:rPr>
          <w:rFonts w:ascii="GHEA Grapalat" w:hAnsi="GHEA Grapalat"/>
          <w:b w:val="0"/>
          <w:sz w:val="28"/>
          <w:szCs w:val="28"/>
        </w:rPr>
      </w:pPr>
      <w:bookmarkStart w:id="32" w:name="_Toc190351855"/>
      <w:bookmarkStart w:id="33" w:name="_Toc195212457"/>
      <w:bookmarkEnd w:id="32"/>
      <w:r w:rsidRPr="007541DE">
        <w:rPr>
          <w:rFonts w:ascii="GHEA Grapalat" w:hAnsi="GHEA Grapalat"/>
          <w:b w:val="0"/>
          <w:sz w:val="28"/>
          <w:szCs w:val="28"/>
        </w:rPr>
        <w:t>Methodology for the Compensation of Business and Employment Losses</w:t>
      </w:r>
      <w:bookmarkEnd w:id="33"/>
    </w:p>
    <w:p w14:paraId="4355EB0B" w14:textId="77777777" w:rsidR="00C27C3E" w:rsidRPr="008E57D0"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szCs w:val="24"/>
        </w:rPr>
      </w:pPr>
      <w:r w:rsidRPr="00E426E6">
        <w:rPr>
          <w:rFonts w:ascii="GHEA Grapalat" w:hAnsi="GHEA Grapalat" w:cs="Arial"/>
          <w:sz w:val="24"/>
          <w:szCs w:val="24"/>
        </w:rPr>
        <w:t xml:space="preserve">This section presents the compensation principles and methodology for </w:t>
      </w:r>
      <w:r w:rsidRPr="00C8571A">
        <w:rPr>
          <w:rFonts w:ascii="GHEA Grapalat" w:hAnsi="GHEA Grapalat" w:cs="Arial"/>
          <w:sz w:val="24"/>
          <w:szCs w:val="24"/>
        </w:rPr>
        <w:t xml:space="preserve">Business and Employment Losses set forth in Point 8 “Business or Employment Losses of the Entitlements Matrix of the Land Acquisition and Resettlement Framework </w:t>
      </w:r>
      <w:r w:rsidRPr="001E0EAF">
        <w:rPr>
          <w:rFonts w:ascii="GHEA Grapalat" w:hAnsi="GHEA Grapalat" w:cs="Arial"/>
          <w:sz w:val="24"/>
          <w:szCs w:val="24"/>
        </w:rPr>
        <w:t xml:space="preserve">for the Project. </w:t>
      </w:r>
      <w:r w:rsidRPr="001E0EAF">
        <w:rPr>
          <w:rFonts w:ascii="GHEA Grapalat" w:hAnsi="GHEA Grapalat" w:cs="Arial"/>
          <w:sz w:val="24"/>
        </w:rPr>
        <w:t>For this Annex the following definitions and concepts are used:</w:t>
      </w:r>
    </w:p>
    <w:p w14:paraId="5226DA30" w14:textId="77777777" w:rsidR="00C27C3E" w:rsidRPr="00E426E6" w:rsidRDefault="00C27C3E" w:rsidP="00C27C3E">
      <w:pPr>
        <w:pStyle w:val="ListParagraph"/>
        <w:widowControl/>
        <w:numPr>
          <w:ilvl w:val="1"/>
          <w:numId w:val="28"/>
        </w:numPr>
        <w:tabs>
          <w:tab w:val="left" w:pos="810"/>
        </w:tabs>
        <w:autoSpaceDE/>
        <w:autoSpaceDN/>
        <w:spacing w:line="276" w:lineRule="auto"/>
        <w:ind w:left="0" w:firstLine="450"/>
        <w:rPr>
          <w:rFonts w:ascii="GHEA Grapalat" w:hAnsi="GHEA Grapalat" w:cs="Arial"/>
          <w:sz w:val="24"/>
          <w:szCs w:val="24"/>
        </w:rPr>
      </w:pPr>
      <w:r w:rsidRPr="008E57D0">
        <w:rPr>
          <w:rFonts w:ascii="GHEA Grapalat" w:hAnsi="GHEA Grapalat" w:cs="Arial"/>
          <w:sz w:val="24"/>
          <w:szCs w:val="24"/>
        </w:rPr>
        <w:t xml:space="preserve">Affected </w:t>
      </w:r>
      <w:r w:rsidRPr="00E426E6">
        <w:rPr>
          <w:rFonts w:ascii="GHEA Grapalat" w:hAnsi="GHEA Grapalat" w:cs="Arial"/>
          <w:sz w:val="24"/>
        </w:rPr>
        <w:t>parties</w:t>
      </w:r>
      <w:r w:rsidRPr="00E426E6">
        <w:rPr>
          <w:rFonts w:ascii="GHEA Grapalat" w:hAnsi="GHEA Grapalat" w:cs="Arial"/>
          <w:sz w:val="24"/>
          <w:szCs w:val="24"/>
        </w:rPr>
        <w:t xml:space="preserve"> are: “Legal Persons” or “Individual Entrepreneurs” owning the affected business;</w:t>
      </w:r>
    </w:p>
    <w:p w14:paraId="378D516F" w14:textId="77777777" w:rsidR="00C27C3E" w:rsidRPr="00E426E6" w:rsidRDefault="00C27C3E" w:rsidP="00C27C3E">
      <w:pPr>
        <w:pStyle w:val="ListParagraph"/>
        <w:widowControl/>
        <w:numPr>
          <w:ilvl w:val="1"/>
          <w:numId w:val="28"/>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Permanently affected Legal Persons and Individual Entrepreneurs are affected parties whose business activities are permanently stopped by Project activities;</w:t>
      </w:r>
    </w:p>
    <w:p w14:paraId="4379DBAD" w14:textId="77777777" w:rsidR="00C27C3E" w:rsidRPr="00E426E6" w:rsidRDefault="00C27C3E" w:rsidP="00C27C3E">
      <w:pPr>
        <w:pStyle w:val="ListParagraph"/>
        <w:widowControl/>
        <w:numPr>
          <w:ilvl w:val="1"/>
          <w:numId w:val="28"/>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Temporarily affected Legal Parties and Individual Entrepreneurs are affected parties whose business activities are temporarily interrupted;</w:t>
      </w:r>
    </w:p>
    <w:p w14:paraId="34ED5936" w14:textId="77777777" w:rsidR="00C27C3E" w:rsidRPr="00E426E6" w:rsidRDefault="00C27C3E" w:rsidP="00C27C3E">
      <w:pPr>
        <w:pStyle w:val="ListParagraph"/>
        <w:widowControl/>
        <w:numPr>
          <w:ilvl w:val="1"/>
          <w:numId w:val="28"/>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Permanently stopped business activities are business activities stopped for at least 12 Months;</w:t>
      </w:r>
    </w:p>
    <w:p w14:paraId="10842C89" w14:textId="77777777" w:rsidR="00C27C3E" w:rsidRPr="00E426E6" w:rsidRDefault="00C27C3E" w:rsidP="00C27C3E">
      <w:pPr>
        <w:pStyle w:val="ListParagraph"/>
        <w:widowControl/>
        <w:numPr>
          <w:ilvl w:val="1"/>
          <w:numId w:val="28"/>
        </w:numPr>
        <w:tabs>
          <w:tab w:val="left" w:pos="810"/>
        </w:tabs>
        <w:autoSpaceDE/>
        <w:autoSpaceDN/>
        <w:spacing w:line="276" w:lineRule="auto"/>
        <w:ind w:left="0" w:firstLine="450"/>
        <w:rPr>
          <w:rFonts w:ascii="GHEA Grapalat" w:hAnsi="GHEA Grapalat" w:cs="Arial"/>
          <w:sz w:val="24"/>
        </w:rPr>
      </w:pPr>
      <w:r w:rsidRPr="00E426E6">
        <w:rPr>
          <w:rFonts w:ascii="GHEA Grapalat" w:hAnsi="GHEA Grapalat" w:cs="Arial"/>
          <w:sz w:val="24"/>
        </w:rPr>
        <w:t>Temporarily interrupted business activities are business activities interrupted up to 12 months.</w:t>
      </w:r>
    </w:p>
    <w:p w14:paraId="39AD34EC"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szCs w:val="24"/>
        </w:rPr>
      </w:pPr>
      <w:r w:rsidRPr="00E426E6">
        <w:rPr>
          <w:rFonts w:ascii="GHEA Grapalat" w:hAnsi="GHEA Grapalat" w:cs="Arial"/>
          <w:sz w:val="24"/>
          <w:szCs w:val="24"/>
        </w:rPr>
        <w:t>According to the Land Acquisition and Resettlement Framework principles, compensation eligibility is restricted by a cut-off date established on the description protocols preparation (signing) day for the affected assets. Improvements made to affected items after the cut-off date will not be eligible for compensation.</w:t>
      </w:r>
    </w:p>
    <w:p w14:paraId="44D42191"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szCs w:val="24"/>
        </w:rPr>
      </w:pPr>
      <w:r w:rsidRPr="00E426E6">
        <w:rPr>
          <w:rFonts w:ascii="GHEA Grapalat" w:hAnsi="GHEA Grapalat" w:cs="Arial"/>
          <w:sz w:val="24"/>
          <w:szCs w:val="24"/>
        </w:rPr>
        <w:t>The monthly compensation amounts specified in this document shall not be less than the minimum monthly salary defined in Article 1 of the Republic of Armenia Law on “Minimum Monthly Salary”.</w:t>
      </w:r>
    </w:p>
    <w:p w14:paraId="19189DBB" w14:textId="77777777" w:rsidR="00C27C3E" w:rsidRPr="00C8571A"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Provisions for affected persons with tax report</w:t>
      </w:r>
      <w:r>
        <w:rPr>
          <w:rFonts w:ascii="GHEA Grapalat" w:hAnsi="GHEA Grapalat" w:cs="Arial"/>
          <w:sz w:val="24"/>
        </w:rPr>
        <w:t xml:space="preserve"> or </w:t>
      </w:r>
      <w:r w:rsidRPr="00C8571A">
        <w:rPr>
          <w:rFonts w:ascii="GHEA Grapalat" w:hAnsi="GHEA Grapalat" w:cs="Arial"/>
          <w:sz w:val="24"/>
        </w:rPr>
        <w:t>calculation</w:t>
      </w:r>
    </w:p>
    <w:p w14:paraId="6067D18B" w14:textId="77777777" w:rsidR="00C27C3E" w:rsidRPr="00E426E6" w:rsidRDefault="00C27C3E" w:rsidP="00C27C3E">
      <w:pPr>
        <w:pStyle w:val="ListParagraph"/>
        <w:widowControl/>
        <w:numPr>
          <w:ilvl w:val="1"/>
          <w:numId w:val="32"/>
        </w:numPr>
        <w:tabs>
          <w:tab w:val="left" w:pos="810"/>
        </w:tabs>
        <w:autoSpaceDE/>
        <w:autoSpaceDN/>
        <w:spacing w:line="276" w:lineRule="auto"/>
        <w:ind w:left="0" w:firstLine="450"/>
        <w:rPr>
          <w:rFonts w:ascii="GHEA Grapalat" w:hAnsi="GHEA Grapalat" w:cs="Arial"/>
          <w:sz w:val="24"/>
          <w:szCs w:val="24"/>
        </w:rPr>
      </w:pPr>
      <w:r w:rsidRPr="001E0EAF">
        <w:rPr>
          <w:rFonts w:ascii="GHEA Grapalat" w:hAnsi="GHEA Grapalat" w:cs="Arial"/>
          <w:sz w:val="24"/>
        </w:rPr>
        <w:t>Permanently</w:t>
      </w:r>
      <w:r w:rsidRPr="001E0EAF">
        <w:rPr>
          <w:rFonts w:ascii="GHEA Grapalat" w:hAnsi="GHEA Grapalat" w:cs="Arial"/>
          <w:sz w:val="24"/>
          <w:szCs w:val="24"/>
        </w:rPr>
        <w:t xml:space="preserve"> affected organizations or individual entrepreneurs operating within the General system of taxation shall receive a cash indemnity equal to 1-year</w:t>
      </w:r>
      <w:r w:rsidRPr="008E57D0">
        <w:rPr>
          <w:rFonts w:ascii="GHEA Grapalat" w:hAnsi="GHEA Grapalat" w:cs="Arial"/>
          <w:sz w:val="24"/>
          <w:szCs w:val="24"/>
        </w:rPr>
        <w:t xml:space="preserve"> net profit calculated as the difference between the taxable profit amount stated in the profit tax calculation for the preceding year and the corresponding tax amount due. Temporarily affected organizations or individual entrepreneurs operating</w:t>
      </w:r>
      <w:r w:rsidRPr="00E426E6">
        <w:rPr>
          <w:rFonts w:ascii="GHEA Grapalat" w:hAnsi="GHEA Grapalat" w:cs="Arial"/>
          <w:sz w:val="24"/>
          <w:szCs w:val="24"/>
        </w:rPr>
        <w:t xml:space="preserve"> within the general system of taxation will be compensated as above, but only for the number of months of business stoppage up to 1 year.</w:t>
      </w:r>
    </w:p>
    <w:p w14:paraId="09DEADB2" w14:textId="77777777" w:rsidR="00C27C3E" w:rsidRPr="00E426E6" w:rsidRDefault="00C27C3E" w:rsidP="00C27C3E">
      <w:pPr>
        <w:pStyle w:val="ListParagraph"/>
        <w:widowControl/>
        <w:numPr>
          <w:ilvl w:val="1"/>
          <w:numId w:val="32"/>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rPr>
        <w:t>Permanently</w:t>
      </w:r>
      <w:r w:rsidRPr="00E426E6">
        <w:rPr>
          <w:rFonts w:ascii="GHEA Grapalat" w:hAnsi="GHEA Grapalat" w:cs="Arial"/>
          <w:sz w:val="24"/>
          <w:szCs w:val="24"/>
        </w:rPr>
        <w:t xml:space="preserve"> affected organizations or individual entrepreneurs operating within the Turnover Tax system of taxation shall receive a cash indemnity equal to 1-year net income, calculated as the difference between the sales turnover amount stated in the turnover tax calculations for the preceding four quarters and the sum of the corresponding turnover tax amount due and the salary of the employees. Temporarily affected organizations or individual entrepreneurs taxable within the Turnover Tax system of taxation will be compensated as above but only for the number of months of business stoppage up to 1 year.</w:t>
      </w:r>
    </w:p>
    <w:p w14:paraId="3EBA443B" w14:textId="77777777" w:rsidR="00C27C3E" w:rsidRPr="00E426E6" w:rsidRDefault="00C27C3E" w:rsidP="00C27C3E">
      <w:pPr>
        <w:pStyle w:val="ListParagraph"/>
        <w:widowControl/>
        <w:numPr>
          <w:ilvl w:val="1"/>
          <w:numId w:val="32"/>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rPr>
        <w:t>Permanently</w:t>
      </w:r>
      <w:r w:rsidRPr="00E426E6">
        <w:rPr>
          <w:rFonts w:ascii="GHEA Grapalat" w:hAnsi="GHEA Grapalat" w:cs="Arial"/>
          <w:sz w:val="24"/>
          <w:szCs w:val="24"/>
        </w:rPr>
        <w:t xml:space="preserve"> affected organizations or individual entrepreneurs operating within the Micro- Enterprise system of taxation shall receive a cash indemnity equal to 1-year net income calculated as the amount of the difference between the sales turnover for all types of activities and the amount of salary of employees involved in micro- enterprise. Temporarily affected organizations or individual entrepreneurs who operate within the Micro- Enterprise system of taxation will be compensated as above, but only for the number of months of business stoppage up to 1 year.</w:t>
      </w:r>
    </w:p>
    <w:p w14:paraId="0AD8589D"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rPr>
      </w:pPr>
      <w:r w:rsidRPr="00E426E6">
        <w:rPr>
          <w:rFonts w:ascii="GHEA Grapalat" w:hAnsi="GHEA Grapalat" w:cs="Arial"/>
          <w:sz w:val="24"/>
        </w:rPr>
        <w:t xml:space="preserve">Provisions for affected persons without tax report/calculation. </w:t>
      </w:r>
    </w:p>
    <w:p w14:paraId="28CC35F6" w14:textId="77777777" w:rsidR="00C27C3E" w:rsidRPr="00E426E6" w:rsidRDefault="00C27C3E" w:rsidP="00C27C3E">
      <w:pPr>
        <w:pStyle w:val="ListParagraph"/>
        <w:widowControl/>
        <w:numPr>
          <w:ilvl w:val="1"/>
          <w:numId w:val="30"/>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Permanently affected Legal Persons, Individual Entrepreneurs or neutral persons without tax report or calculation shall receive a cash indemnity calculated on the basis of the minimum monthly salary of the Republic of Armenia (as of cut-off date) and to be provided in a lump sum covering 12 months.</w:t>
      </w:r>
    </w:p>
    <w:p w14:paraId="3D3ED750" w14:textId="77777777" w:rsidR="00C27C3E" w:rsidRPr="00E426E6" w:rsidRDefault="00C27C3E" w:rsidP="00C27C3E">
      <w:pPr>
        <w:pStyle w:val="ListParagraph"/>
        <w:widowControl/>
        <w:numPr>
          <w:ilvl w:val="1"/>
          <w:numId w:val="30"/>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 xml:space="preserve">Temporarily affected Legal Persons, Individual Entrepreneurs </w:t>
      </w:r>
      <w:r w:rsidRPr="00E426E6">
        <w:rPr>
          <w:rFonts w:ascii="GHEA Grapalat" w:hAnsi="GHEA Grapalat" w:cs="Arial"/>
          <w:sz w:val="24"/>
        </w:rPr>
        <w:t>or</w:t>
      </w:r>
      <w:r w:rsidRPr="00E426E6">
        <w:rPr>
          <w:rFonts w:ascii="GHEA Grapalat" w:hAnsi="GHEA Grapalat" w:cs="Arial"/>
          <w:sz w:val="24"/>
          <w:szCs w:val="24"/>
        </w:rPr>
        <w:t xml:space="preserve"> </w:t>
      </w:r>
      <w:r w:rsidRPr="00E426E6">
        <w:rPr>
          <w:rFonts w:ascii="GHEA Grapalat" w:hAnsi="GHEA Grapalat" w:cs="Arial"/>
          <w:sz w:val="24"/>
        </w:rPr>
        <w:t>neutral</w:t>
      </w:r>
      <w:r w:rsidRPr="00E426E6">
        <w:rPr>
          <w:rFonts w:ascii="GHEA Grapalat" w:hAnsi="GHEA Grapalat" w:cs="Arial"/>
          <w:sz w:val="24"/>
          <w:szCs w:val="24"/>
        </w:rPr>
        <w:t xml:space="preserve"> persons without tax declaration shall receive a cash indemnity calculated on the basis of the minimum monthly salary of the Republic of Armenia (as of the cut-off date) and to be provided in form of a lump sum covering the number of months of business stoppage.</w:t>
      </w:r>
    </w:p>
    <w:p w14:paraId="2ED6F3B4"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szCs w:val="24"/>
        </w:rPr>
      </w:pPr>
      <w:r w:rsidRPr="00E426E6">
        <w:rPr>
          <w:rFonts w:ascii="GHEA Grapalat" w:hAnsi="GHEA Grapalat" w:cs="Arial"/>
          <w:sz w:val="24"/>
          <w:szCs w:val="24"/>
        </w:rPr>
        <w:t>The number of months of temporary business stoppage will be calculated based on the duration of scheduled project activities within the road section affecting business. In the event that the schedule of project activities stopping the business is prolonged, the compensation will be increased for the additional months of civil works but not in excess of 12 months (if longer than for 12 months, then it is considered to be permanent).</w:t>
      </w:r>
    </w:p>
    <w:p w14:paraId="074FF97D"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szCs w:val="24"/>
        </w:rPr>
      </w:pPr>
      <w:r w:rsidRPr="00E426E6">
        <w:rPr>
          <w:rFonts w:ascii="GHEA Grapalat" w:hAnsi="GHEA Grapalat" w:cs="Arial"/>
          <w:sz w:val="24"/>
          <w:szCs w:val="24"/>
        </w:rPr>
        <w:t>Reimbursement of state registration costs and business license fees</w:t>
      </w:r>
    </w:p>
    <w:p w14:paraId="2222F39F" w14:textId="77777777" w:rsidR="00C27C3E" w:rsidRPr="00E426E6" w:rsidRDefault="00C27C3E" w:rsidP="00C27C3E">
      <w:pPr>
        <w:pStyle w:val="ListParagraph"/>
        <w:widowControl/>
        <w:numPr>
          <w:ilvl w:val="1"/>
          <w:numId w:val="31"/>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Permanently affected Legal Persons or Individual Entrepreneurs with tax report/calculation or other official tax statements will be also reimbursed of state registration and licensing fees costs. In case of licenses issued in accordance with the Republic of Armenia Law “On Licensing” to undertake activities in a specific location (letter «</w:t>
      </w:r>
      <w:r w:rsidRPr="00E426E6">
        <w:rPr>
          <w:rFonts w:ascii="GHEA Grapalat" w:eastAsia="Sylfaen" w:hAnsi="GHEA Grapalat" w:cs="Sylfaen"/>
          <w:sz w:val="24"/>
          <w:szCs w:val="24"/>
        </w:rPr>
        <w:t>Վ</w:t>
      </w:r>
      <w:r w:rsidRPr="00E426E6">
        <w:rPr>
          <w:rFonts w:ascii="GHEA Grapalat" w:hAnsi="GHEA Grapalat" w:cs="Arial"/>
          <w:sz w:val="24"/>
          <w:szCs w:val="24"/>
        </w:rPr>
        <w:t>» indicates the type of activity) the licenses will not be suspended and therefore reimbursed but will be amended so as to allow the legal person/individual entrepreneur to undertake the same business activities in a different address. In these cases, reimbursement is provided for the prescribed license re-issue fee.</w:t>
      </w:r>
    </w:p>
    <w:p w14:paraId="31E8F1FB" w14:textId="77777777" w:rsidR="00C27C3E" w:rsidRPr="00E426E6" w:rsidRDefault="00C27C3E" w:rsidP="00C27C3E">
      <w:pPr>
        <w:pStyle w:val="ListParagraph"/>
        <w:widowControl/>
        <w:numPr>
          <w:ilvl w:val="1"/>
          <w:numId w:val="31"/>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Temporarily affected Legal Persons or Individual Entrepreneurs with tax report/calculation or other official tax statements will be also reimbursed for licensing fees costs in the amount of 1/12 of the annual state fee multiplied for the number of months of business stoppage.</w:t>
      </w:r>
    </w:p>
    <w:p w14:paraId="5097EE25" w14:textId="77777777" w:rsidR="00C27C3E" w:rsidRPr="00E426E6" w:rsidRDefault="00C27C3E" w:rsidP="00C27C3E">
      <w:pPr>
        <w:pStyle w:val="ListParagraph"/>
        <w:numPr>
          <w:ilvl w:val="0"/>
          <w:numId w:val="3"/>
        </w:numPr>
        <w:tabs>
          <w:tab w:val="left" w:pos="810"/>
        </w:tabs>
        <w:spacing w:line="276" w:lineRule="auto"/>
        <w:ind w:left="0" w:firstLine="426"/>
        <w:jc w:val="both"/>
        <w:rPr>
          <w:rFonts w:ascii="GHEA Grapalat" w:hAnsi="GHEA Grapalat" w:cs="Arial"/>
          <w:sz w:val="24"/>
          <w:szCs w:val="24"/>
        </w:rPr>
      </w:pPr>
      <w:r w:rsidRPr="00E426E6">
        <w:rPr>
          <w:rFonts w:ascii="GHEA Grapalat" w:hAnsi="GHEA Grapalat" w:cs="Arial"/>
          <w:sz w:val="24"/>
          <w:szCs w:val="24"/>
        </w:rPr>
        <w:t xml:space="preserve">The employees entitled to this compensation are registered employees who have worked for an affected business for at least two months prior to the cut-off </w:t>
      </w:r>
      <w:r>
        <w:rPr>
          <w:rFonts w:ascii="GHEA Grapalat" w:hAnsi="GHEA Grapalat" w:cs="Arial"/>
          <w:sz w:val="24"/>
          <w:szCs w:val="24"/>
        </w:rPr>
        <w:t xml:space="preserve">date </w:t>
      </w:r>
      <w:r w:rsidRPr="00C8571A">
        <w:rPr>
          <w:rFonts w:ascii="GHEA Grapalat" w:hAnsi="GHEA Grapalat" w:cs="Arial"/>
          <w:sz w:val="24"/>
          <w:szCs w:val="24"/>
        </w:rPr>
        <w:t xml:space="preserve">and at the moment of stoppage still working at the affected business (company or </w:t>
      </w:r>
      <w:r w:rsidRPr="001E0EAF">
        <w:rPr>
          <w:rFonts w:ascii="GHEA Grapalat" w:hAnsi="GHEA Grapalat" w:cs="Arial"/>
          <w:sz w:val="24"/>
          <w:szCs w:val="24"/>
        </w:rPr>
        <w:t xml:space="preserve">Individual </w:t>
      </w:r>
      <w:r w:rsidRPr="008E57D0">
        <w:rPr>
          <w:rFonts w:ascii="GHEA Grapalat" w:hAnsi="GHEA Grapalat" w:cs="Arial"/>
          <w:sz w:val="24"/>
          <w:szCs w:val="24"/>
        </w:rPr>
        <w:t>Entrepreneur) for whom social security payments are calculated in accordance with law</w:t>
      </w:r>
      <w:r w:rsidRPr="00E426E6">
        <w:rPr>
          <w:rFonts w:ascii="GHEA Grapalat" w:hAnsi="GHEA Grapalat" w:cs="Arial"/>
          <w:sz w:val="24"/>
          <w:szCs w:val="24"/>
        </w:rPr>
        <w:t xml:space="preserve"> of the Republic of Armenia. The compensation will be calculated based on the following principles:</w:t>
      </w:r>
    </w:p>
    <w:p w14:paraId="6F97D19D" w14:textId="77777777" w:rsidR="00C27C3E" w:rsidRPr="00E426E6" w:rsidRDefault="00C27C3E" w:rsidP="00C27C3E">
      <w:pPr>
        <w:pStyle w:val="ListParagraph"/>
        <w:widowControl/>
        <w:numPr>
          <w:ilvl w:val="1"/>
          <w:numId w:val="29"/>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In the event of permanent termination of an affected business operation (permanent impact) the employees shall receive cash indemnity for six months in the amount of their average monthly salary</w:t>
      </w:r>
      <w:r w:rsidRPr="00E426E6">
        <w:rPr>
          <w:rFonts w:ascii="GHEA Grapalat" w:hAnsi="GHEA Grapalat"/>
          <w:sz w:val="24"/>
          <w:szCs w:val="24"/>
        </w:rPr>
        <w:t xml:space="preserve"> (</w:t>
      </w:r>
      <w:r w:rsidRPr="00E426E6">
        <w:rPr>
          <w:rFonts w:ascii="GHEA Grapalat" w:hAnsi="GHEA Grapalat" w:cs="Arial"/>
          <w:sz w:val="24"/>
          <w:szCs w:val="24"/>
        </w:rPr>
        <w:t>calculated in accordance with the procedure established by the Labor Code of the Republic of Armenia) for each month;</w:t>
      </w:r>
    </w:p>
    <w:p w14:paraId="2E515B83" w14:textId="77777777" w:rsidR="00C27C3E" w:rsidRPr="00E426E6" w:rsidRDefault="00C27C3E" w:rsidP="00C27C3E">
      <w:pPr>
        <w:pStyle w:val="ListParagraph"/>
        <w:widowControl/>
        <w:numPr>
          <w:ilvl w:val="1"/>
          <w:numId w:val="29"/>
        </w:numPr>
        <w:tabs>
          <w:tab w:val="left" w:pos="810"/>
        </w:tabs>
        <w:autoSpaceDE/>
        <w:autoSpaceDN/>
        <w:spacing w:line="276" w:lineRule="auto"/>
        <w:ind w:left="0" w:firstLine="450"/>
        <w:rPr>
          <w:rFonts w:ascii="GHEA Grapalat" w:hAnsi="GHEA Grapalat" w:cs="Arial"/>
          <w:sz w:val="24"/>
          <w:szCs w:val="24"/>
        </w:rPr>
      </w:pPr>
      <w:r w:rsidRPr="00E426E6">
        <w:rPr>
          <w:rFonts w:ascii="GHEA Grapalat" w:hAnsi="GHEA Grapalat" w:cs="Arial"/>
          <w:sz w:val="24"/>
          <w:szCs w:val="24"/>
        </w:rPr>
        <w:t>In the event of temporary interruption of an affected business operation (temporary impact) the employees shall receive a cash indemnity amounting to the average monthly salary</w:t>
      </w:r>
      <w:r w:rsidRPr="00E426E6">
        <w:rPr>
          <w:rFonts w:ascii="GHEA Grapalat" w:hAnsi="GHEA Grapalat"/>
          <w:sz w:val="24"/>
          <w:szCs w:val="24"/>
        </w:rPr>
        <w:t xml:space="preserve"> (</w:t>
      </w:r>
      <w:r w:rsidRPr="00E426E6">
        <w:rPr>
          <w:rFonts w:ascii="GHEA Grapalat" w:hAnsi="GHEA Grapalat" w:cs="Arial"/>
          <w:sz w:val="24"/>
          <w:szCs w:val="24"/>
        </w:rPr>
        <w:t>calculated in accordance with the procedure established by the Labor Code of the Republic of Armenia) for each month of business stoppage, but cumulatively for no more than six months.</w:t>
      </w:r>
    </w:p>
    <w:p w14:paraId="02308497" w14:textId="77777777" w:rsidR="00C27C3E" w:rsidRPr="00E426E6" w:rsidRDefault="00C27C3E" w:rsidP="00C27C3E">
      <w:pPr>
        <w:pStyle w:val="ListParagraph"/>
        <w:tabs>
          <w:tab w:val="left" w:pos="426"/>
        </w:tabs>
        <w:spacing w:after="240" w:line="360" w:lineRule="auto"/>
        <w:ind w:left="426"/>
        <w:rPr>
          <w:rFonts w:ascii="GHEA Grapalat" w:hAnsi="GHEA Grapalat" w:cs="Arial"/>
          <w:sz w:val="24"/>
          <w:szCs w:val="24"/>
        </w:rPr>
      </w:pPr>
    </w:p>
    <w:p w14:paraId="4714C86B" w14:textId="77777777" w:rsidR="006F5B1F" w:rsidRPr="00C27C3E" w:rsidRDefault="006F5B1F" w:rsidP="00C27C3E">
      <w:bookmarkStart w:id="34" w:name="_GoBack"/>
      <w:bookmarkEnd w:id="34"/>
    </w:p>
    <w:sectPr w:rsidR="006F5B1F" w:rsidRPr="00C27C3E" w:rsidSect="00F42D69">
      <w:footerReference w:type="even" r:id="rId15"/>
      <w:footerReference w:type="default" r:id="rId16"/>
      <w:footerReference w:type="first" r:id="rId17"/>
      <w:type w:val="continuous"/>
      <w:pgSz w:w="11910" w:h="16840" w:code="9"/>
      <w:pgMar w:top="851" w:right="1440" w:bottom="851"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4A7D6D" w14:textId="77777777" w:rsidR="009B6F92" w:rsidRDefault="009B6F92">
      <w:r>
        <w:separator/>
      </w:r>
    </w:p>
  </w:endnote>
  <w:endnote w:type="continuationSeparator" w:id="0">
    <w:p w14:paraId="27C08A03" w14:textId="77777777" w:rsidR="009B6F92" w:rsidRDefault="009B6F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onsolas">
    <w:panose1 w:val="020B0609020204030204"/>
    <w:charset w:val="00"/>
    <w:family w:val="modern"/>
    <w:pitch w:val="fixed"/>
    <w:sig w:usb0="E00006FF" w:usb1="0000FCFF"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55740" w14:textId="77777777" w:rsidR="00C27C3E" w:rsidRDefault="00C27C3E">
    <w:pPr>
      <w:pStyle w:val="Footer"/>
    </w:pPr>
    <w:r>
      <w:rPr>
        <w:noProof/>
      </w:rPr>
      <mc:AlternateContent>
        <mc:Choice Requires="wps">
          <w:drawing>
            <wp:anchor distT="0" distB="0" distL="0" distR="0" simplePos="0" relativeHeight="251663360" behindDoc="0" locked="0" layoutInCell="1" allowOverlap="1" wp14:anchorId="4CE94B1C" wp14:editId="2CF34205">
              <wp:simplePos x="635" y="635"/>
              <wp:positionH relativeFrom="page">
                <wp:align>center</wp:align>
              </wp:positionH>
              <wp:positionV relativeFrom="page">
                <wp:align>bottom</wp:align>
              </wp:positionV>
              <wp:extent cx="443865" cy="443865"/>
              <wp:effectExtent l="0" t="0" r="0" b="0"/>
              <wp:wrapNone/>
              <wp:docPr id="86171662" name="Text Box 2" descr="INTERNAL. This information is accessible to ADB Management and staff. It may be shared outside ADB with appropriate permission.">
                <a:extLst xmlns:a="http://schemas.openxmlformats.org/drawingml/2006/main">
                  <a:ext uri="{5AE41FA2-C0FF-4470-9BD4-5FADCA87CBE2}">
                    <aclsh:classification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DB858CE" w14:textId="77777777" w:rsidR="00C27C3E" w:rsidRPr="00DA19F3" w:rsidRDefault="00C27C3E" w:rsidP="00DA19F3">
                          <w:pPr>
                            <w:rPr>
                              <w:rFonts w:ascii="Calibri" w:eastAsia="Calibri" w:hAnsi="Calibri" w:cs="Calibri"/>
                              <w:noProof/>
                              <w:color w:val="000000"/>
                              <w:sz w:val="16"/>
                              <w:szCs w:val="16"/>
                            </w:rPr>
                          </w:pPr>
                          <w:r w:rsidRPr="00DA19F3">
                            <w:rPr>
                              <w:rFonts w:ascii="Calibri" w:eastAsia="Calibri" w:hAnsi="Calibri" w:cs="Calibri"/>
                              <w:noProof/>
                              <w:color w:val="000000"/>
                              <w:sz w:val="16"/>
                              <w:szCs w:val="16"/>
                            </w:rPr>
                            <w:t>INTERNAL. This information is accessible to ADB Management and staff. It may be shared outside ADB with appropriate permission.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CE94B1C" id="_x0000_t202" coordsize="21600,21600" o:spt="202" path="m,l,21600r21600,l21600,xe">
              <v:stroke joinstyle="miter"/>
              <v:path gradientshapeok="t" o:connecttype="rect"/>
            </v:shapetype>
            <v:shape id="Text Box 2" o:spid="_x0000_s1059" type="#_x0000_t202" alt="INTERNAL. This information is accessible to ADB Management and staff. It may be shared outside ADB with appropriate permission." style="position:absolute;margin-left:0;margin-top:0;width:34.95pt;height:34.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" filled="f" stroked="f">
              <v:textbox style="mso-fit-shape-to-text:t" inset="0,0,0,15pt">
                <w:txbxContent>
                  <w:p w14:paraId="4DB858CE" w14:textId="77777777" w:rsidR="00C27C3E" w:rsidRPr="00DA19F3" w:rsidRDefault="00C27C3E" w:rsidP="00DA19F3">
                    <w:pPr>
                      <w:rPr>
                        <w:rFonts w:ascii="Calibri" w:eastAsia="Calibri" w:hAnsi="Calibri" w:cs="Calibri"/>
                        <w:noProof/>
                        <w:color w:val="000000"/>
                        <w:sz w:val="16"/>
                        <w:szCs w:val="16"/>
                      </w:rPr>
                    </w:pPr>
                    <w:r w:rsidRPr="00DA19F3">
                      <w:rPr>
                        <w:rFonts w:ascii="Calibri" w:eastAsia="Calibri" w:hAnsi="Calibri" w:cs="Calibri"/>
                        <w:noProof/>
                        <w:color w:val="000000"/>
                        <w:sz w:val="16"/>
                        <w:szCs w:val="16"/>
                      </w:rPr>
                      <w:t>INTERNAL. This information is accessible to ADB Management and staff. It may be shared outside ADB with appropriate permission.</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7C66D8" w14:textId="77777777" w:rsidR="00C27C3E" w:rsidRDefault="00C27C3E">
    <w:pPr>
      <w:pStyle w:val="BodyText"/>
      <w:spacing w:line="14" w:lineRule="auto"/>
      <w:rPr>
        <w:sz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BED726" w14:textId="77777777" w:rsidR="00C27C3E" w:rsidRDefault="00C27C3E">
    <w:pPr>
      <w:pStyle w:val="Footer"/>
    </w:pPr>
    <w:r>
      <w:rPr>
        <w:noProof/>
      </w:rPr>
      <mc:AlternateContent>
        <mc:Choice Requires="wps">
          <w:drawing>
            <wp:anchor distT="0" distB="0" distL="0" distR="0" simplePos="0" relativeHeight="251660288" behindDoc="0" locked="0" layoutInCell="1" allowOverlap="1" wp14:anchorId="0B389349" wp14:editId="1477065A">
              <wp:simplePos x="635" y="635"/>
              <wp:positionH relativeFrom="page">
                <wp:align>center</wp:align>
              </wp:positionH>
              <wp:positionV relativeFrom="page">
                <wp:align>bottom</wp:align>
              </wp:positionV>
              <wp:extent cx="443865" cy="443865"/>
              <wp:effectExtent l="0" t="0" r="0" b="0"/>
              <wp:wrapNone/>
              <wp:docPr id="577067516" name="Text Box 1" descr="INTERNAL. This information is accessible to ADB Management and staff. It may be shared outside ADB with appropriate permission.">
                <a:extLst xmlns:a="http://schemas.openxmlformats.org/drawingml/2006/main">
                  <a:ext uri="{5AE41FA2-C0FF-4470-9BD4-5FADCA87CBE2}">
                    <aclsh:classification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433A7C2" w14:textId="77777777" w:rsidR="00C27C3E" w:rsidRPr="00DA19F3" w:rsidRDefault="00C27C3E" w:rsidP="00DA19F3">
                          <w:pPr>
                            <w:rPr>
                              <w:rFonts w:ascii="Calibri" w:eastAsia="Calibri" w:hAnsi="Calibri" w:cs="Calibri"/>
                              <w:noProof/>
                              <w:color w:val="000000"/>
                              <w:sz w:val="16"/>
                              <w:szCs w:val="16"/>
                            </w:rPr>
                          </w:pPr>
                          <w:r w:rsidRPr="00DA19F3">
                            <w:rPr>
                              <w:rFonts w:ascii="Calibri" w:eastAsia="Calibri" w:hAnsi="Calibri" w:cs="Calibri"/>
                              <w:noProof/>
                              <w:color w:val="000000"/>
                              <w:sz w:val="16"/>
                              <w:szCs w:val="16"/>
                            </w:rPr>
                            <w:t>INTERNAL. This information is accessible to ADB Management and staff. It may be shared outside ADB with appropriate permission.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B389349" id="_x0000_t202" coordsize="21600,21600" o:spt="202" path="m,l,21600r21600,l21600,xe">
              <v:stroke joinstyle="miter"/>
              <v:path gradientshapeok="t" o:connecttype="rect"/>
            </v:shapetype>
            <v:shape id="Text Box 1" o:spid="_x0000_s1060" type="#_x0000_t202" alt="INTERNAL. This information is accessible to ADB Management and staff. It may be shared outside ADB with appropriate permission." style="position:absolute;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" filled="f" stroked="f">
              <v:textbox style="mso-fit-shape-to-text:t" inset="0,0,0,15pt">
                <w:txbxContent>
                  <w:p w14:paraId="3433A7C2" w14:textId="77777777" w:rsidR="00C27C3E" w:rsidRPr="00DA19F3" w:rsidRDefault="00C27C3E" w:rsidP="00DA19F3">
                    <w:pPr>
                      <w:rPr>
                        <w:rFonts w:ascii="Calibri" w:eastAsia="Calibri" w:hAnsi="Calibri" w:cs="Calibri"/>
                        <w:noProof/>
                        <w:color w:val="000000"/>
                        <w:sz w:val="16"/>
                        <w:szCs w:val="16"/>
                      </w:rPr>
                    </w:pPr>
                    <w:r w:rsidRPr="00DA19F3">
                      <w:rPr>
                        <w:rFonts w:ascii="Calibri" w:eastAsia="Calibri" w:hAnsi="Calibri" w:cs="Calibri"/>
                        <w:noProof/>
                        <w:color w:val="000000"/>
                        <w:sz w:val="16"/>
                        <w:szCs w:val="16"/>
                      </w:rPr>
                      <w:t>INTERNAL. This information is accessible to ADB Management and staff. It may be shared outside ADB with appropriate permission.</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F971EC" w14:textId="77777777" w:rsidR="00C27C3E" w:rsidRDefault="00C27C3E">
    <w:pPr>
      <w:pStyle w:val="Footer"/>
    </w:pPr>
    <w:r>
      <w:rPr>
        <w:noProof/>
      </w:rPr>
      <mc:AlternateContent>
        <mc:Choice Requires="wps">
          <w:drawing>
            <wp:anchor distT="0" distB="0" distL="0" distR="0" simplePos="0" relativeHeight="251662336" behindDoc="0" locked="0" layoutInCell="1" allowOverlap="1" wp14:anchorId="353B7254" wp14:editId="449DCCDE">
              <wp:simplePos x="635" y="635"/>
              <wp:positionH relativeFrom="page">
                <wp:align>center</wp:align>
              </wp:positionH>
              <wp:positionV relativeFrom="page">
                <wp:align>bottom</wp:align>
              </wp:positionV>
              <wp:extent cx="443865" cy="443865"/>
              <wp:effectExtent l="0" t="0" r="0" b="0"/>
              <wp:wrapNone/>
              <wp:docPr id="1" name="Text Box 5" descr="INTERNAL. This information is accessible to ADB Management and staff. It may be shared outside ADB with appropriate permission.">
                <a:extLst xmlns:a="http://schemas.openxmlformats.org/drawingml/2006/main">
                  <a:ext uri="{5AE41FA2-C0FF-4470-9BD4-5FADCA87CBE2}">
                    <aclsh:classification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CB79DE9" w14:textId="77777777" w:rsidR="00C27C3E" w:rsidRPr="00DA19F3" w:rsidRDefault="00C27C3E" w:rsidP="00DA19F3">
                          <w:pPr>
                            <w:rPr>
                              <w:rFonts w:ascii="Calibri" w:eastAsia="Calibri" w:hAnsi="Calibri" w:cs="Calibri"/>
                              <w:noProof/>
                              <w:color w:val="000000"/>
                              <w:sz w:val="16"/>
                              <w:szCs w:val="16"/>
                            </w:rPr>
                          </w:pPr>
                          <w:r w:rsidRPr="00DA19F3">
                            <w:rPr>
                              <w:rFonts w:ascii="Calibri" w:eastAsia="Calibri" w:hAnsi="Calibri" w:cs="Calibri"/>
                              <w:noProof/>
                              <w:color w:val="000000"/>
                              <w:sz w:val="16"/>
                              <w:szCs w:val="16"/>
                            </w:rPr>
                            <w:t>INTERNAL. This information is accessible to ADB Management and staff. It may be shared outside ADB with appropriate permission.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53B7254" id="_x0000_t202" coordsize="21600,21600" o:spt="202" path="m,l,21600r21600,l21600,xe">
              <v:stroke joinstyle="miter"/>
              <v:path gradientshapeok="t" o:connecttype="rect"/>
            </v:shapetype>
            <v:shape id="Text Box 5" o:spid="_x0000_s1061" type="#_x0000_t202" alt="INTERNAL. This information is accessible to ADB Management and staff. It may be shared outside ADB with appropriate permission." style="position:absolute;margin-left:0;margin-top:0;width:34.95pt;height:34.9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" filled="f" stroked="f">
              <v:textbox style="mso-fit-shape-to-text:t" inset="0,0,0,15pt">
                <w:txbxContent>
                  <w:p w14:paraId="3CB79DE9" w14:textId="77777777" w:rsidR="00C27C3E" w:rsidRPr="00DA19F3" w:rsidRDefault="00C27C3E" w:rsidP="00DA19F3">
                    <w:pPr>
                      <w:rPr>
                        <w:rFonts w:ascii="Calibri" w:eastAsia="Calibri" w:hAnsi="Calibri" w:cs="Calibri"/>
                        <w:noProof/>
                        <w:color w:val="000000"/>
                        <w:sz w:val="16"/>
                        <w:szCs w:val="16"/>
                      </w:rPr>
                    </w:pPr>
                    <w:r w:rsidRPr="00DA19F3">
                      <w:rPr>
                        <w:rFonts w:ascii="Calibri" w:eastAsia="Calibri" w:hAnsi="Calibri" w:cs="Calibri"/>
                        <w:noProof/>
                        <w:color w:val="000000"/>
                        <w:sz w:val="16"/>
                        <w:szCs w:val="16"/>
                      </w:rPr>
                      <w:t>INTERNAL. This information is accessible to ADB Management and staff. It may be shared outside ADB with appropriate permission.</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2518691"/>
      <w:docPartObj>
        <w:docPartGallery w:val="Page Numbers (Bottom of Page)"/>
        <w:docPartUnique/>
      </w:docPartObj>
    </w:sdtPr>
    <w:sdtEndPr>
      <w:rPr>
        <w:noProof/>
      </w:rPr>
    </w:sdtEndPr>
    <w:sdtContent>
      <w:p w14:paraId="78E57EC6" w14:textId="6658D899" w:rsidR="00C27C3E" w:rsidRDefault="00C27C3E">
        <w:pPr>
          <w:pStyle w:val="Footer"/>
          <w:jc w:val="center"/>
        </w:pPr>
        <w:r>
          <w:fldChar w:fldCharType="begin"/>
        </w:r>
        <w:r>
          <w:instrText xml:space="preserve"> PAGE   \* MERGEFORMAT </w:instrText>
        </w:r>
        <w:r>
          <w:fldChar w:fldCharType="separate"/>
        </w:r>
        <w:r>
          <w:rPr>
            <w:noProof/>
          </w:rPr>
          <w:t>26</w:t>
        </w:r>
        <w:r>
          <w:rPr>
            <w:noProof/>
          </w:rPr>
          <w:fldChar w:fldCharType="end"/>
        </w:r>
      </w:p>
    </w:sdtContent>
  </w:sdt>
  <w:p w14:paraId="173D74E8" w14:textId="77777777" w:rsidR="00C27C3E" w:rsidRDefault="00C27C3E">
    <w:pPr>
      <w:pStyle w:val="BodyText"/>
      <w:spacing w:line="14" w:lineRule="auto"/>
      <w:rPr>
        <w:sz w:val="19"/>
      </w:rPr>
    </w:pPr>
  </w:p>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E19186" w14:textId="77777777" w:rsidR="00C27C3E" w:rsidRDefault="00C27C3E">
    <w:pPr>
      <w:pStyle w:val="Footer"/>
    </w:pPr>
    <w:r>
      <w:rPr>
        <w:noProof/>
      </w:rPr>
      <mc:AlternateContent>
        <mc:Choice Requires="wps">
          <w:drawing>
            <wp:anchor distT="0" distB="0" distL="0" distR="0" simplePos="0" relativeHeight="251661312" behindDoc="0" locked="0" layoutInCell="1" allowOverlap="1" wp14:anchorId="74C93E02" wp14:editId="675CB900">
              <wp:simplePos x="635" y="635"/>
              <wp:positionH relativeFrom="page">
                <wp:align>center</wp:align>
              </wp:positionH>
              <wp:positionV relativeFrom="page">
                <wp:align>bottom</wp:align>
              </wp:positionV>
              <wp:extent cx="443865" cy="443865"/>
              <wp:effectExtent l="0" t="0" r="0" b="0"/>
              <wp:wrapNone/>
              <wp:docPr id="2" name="Text Box 4" descr="INTERNAL. This information is accessible to ADB Management and staff. It may be shared outside ADB with appropriate permission.">
                <a:extLst xmlns:a="http://schemas.openxmlformats.org/drawingml/2006/main">
                  <a:ext uri="{5AE41FA2-C0FF-4470-9BD4-5FADCA87CBE2}">
                    <aclsh:classification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F548ED9" w14:textId="77777777" w:rsidR="00C27C3E" w:rsidRPr="00DA19F3" w:rsidRDefault="00C27C3E" w:rsidP="00DA19F3">
                          <w:pPr>
                            <w:rPr>
                              <w:rFonts w:ascii="Calibri" w:eastAsia="Calibri" w:hAnsi="Calibri" w:cs="Calibri"/>
                              <w:noProof/>
                              <w:color w:val="000000"/>
                              <w:sz w:val="16"/>
                              <w:szCs w:val="16"/>
                            </w:rPr>
                          </w:pPr>
                          <w:r w:rsidRPr="00DA19F3">
                            <w:rPr>
                              <w:rFonts w:ascii="Calibri" w:eastAsia="Calibri" w:hAnsi="Calibri" w:cs="Calibri"/>
                              <w:noProof/>
                              <w:color w:val="000000"/>
                              <w:sz w:val="16"/>
                              <w:szCs w:val="16"/>
                            </w:rPr>
                            <w:t>INTERNAL. This information is accessible to ADB Management and staff. It may be shared outside ADB with appropriate permission.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4C93E02" id="_x0000_t202" coordsize="21600,21600" o:spt="202" path="m,l,21600r21600,l21600,xe">
              <v:stroke joinstyle="miter"/>
              <v:path gradientshapeok="t" o:connecttype="rect"/>
            </v:shapetype>
            <v:shape id="Text Box 4" o:spid="_x0000_s1062" type="#_x0000_t202" alt="INTERNAL. This information is accessible to ADB Management and staff. It may be shared outside ADB with appropriate permission." style="position:absolute;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" filled="f" stroked="f">
              <v:textbox style="mso-fit-shape-to-text:t" inset="0,0,0,15pt">
                <w:txbxContent>
                  <w:p w14:paraId="6F548ED9" w14:textId="77777777" w:rsidR="00C27C3E" w:rsidRPr="00DA19F3" w:rsidRDefault="00C27C3E" w:rsidP="00DA19F3">
                    <w:pPr>
                      <w:rPr>
                        <w:rFonts w:ascii="Calibri" w:eastAsia="Calibri" w:hAnsi="Calibri" w:cs="Calibri"/>
                        <w:noProof/>
                        <w:color w:val="000000"/>
                        <w:sz w:val="16"/>
                        <w:szCs w:val="16"/>
                      </w:rPr>
                    </w:pPr>
                    <w:r w:rsidRPr="00DA19F3">
                      <w:rPr>
                        <w:rFonts w:ascii="Calibri" w:eastAsia="Calibri" w:hAnsi="Calibri" w:cs="Calibri"/>
                        <w:noProof/>
                        <w:color w:val="000000"/>
                        <w:sz w:val="16"/>
                        <w:szCs w:val="16"/>
                      </w:rPr>
                      <w:t>INTERNAL. This information is accessible to ADB Management and staff. It may be shared outside ADB with appropriate permission.</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DD7BF" w14:textId="0A2E5255" w:rsidR="00870763" w:rsidRDefault="00870763">
    <w:pPr>
      <w:pStyle w:val="Footer"/>
    </w:pPr>
    <w:r>
      <w:rPr>
        <w:noProof/>
      </w:rPr>
      <mc:AlternateContent>
        <mc:Choice Requires="wps">
          <w:drawing>
            <wp:anchor distT="0" distB="0" distL="0" distR="0" simplePos="0" relativeHeight="251658240" behindDoc="0" locked="0" layoutInCell="1" allowOverlap="1" wp14:anchorId="2E1944C5" wp14:editId="2C96E158">
              <wp:simplePos x="635" y="635"/>
              <wp:positionH relativeFrom="page">
                <wp:align>center</wp:align>
              </wp:positionH>
              <wp:positionV relativeFrom="page">
                <wp:align>bottom</wp:align>
              </wp:positionV>
              <wp:extent cx="443865" cy="443865"/>
              <wp:effectExtent l="0" t="0" r="0" b="0"/>
              <wp:wrapNone/>
              <wp:docPr id="445058752" name="Text Box 5" descr="INTERNAL. This information is accessible to ADB Management and staff. It may be shared outside ADB with appropriate permission.">
                <a:extLst xmlns:a="http://schemas.openxmlformats.org/drawingml/2006/main">
                  <a:ext uri="{5AE41FA2-C0FF-4470-9BD4-5FADCA87CBE2}">
                    <aclsh:classification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9B30391" w14:textId="039C8049" w:rsidR="00870763" w:rsidRPr="00DA19F3" w:rsidRDefault="00870763" w:rsidP="00DA19F3">
                          <w:pPr>
                            <w:rPr>
                              <w:rFonts w:ascii="Calibri" w:eastAsia="Calibri" w:hAnsi="Calibri" w:cs="Calibri"/>
                              <w:noProof/>
                              <w:color w:val="000000"/>
                              <w:sz w:val="16"/>
                              <w:szCs w:val="16"/>
                            </w:rPr>
                          </w:pPr>
                          <w:r w:rsidRPr="00DA19F3">
                            <w:rPr>
                              <w:rFonts w:ascii="Calibri" w:eastAsia="Calibri" w:hAnsi="Calibri" w:cs="Calibri"/>
                              <w:noProof/>
                              <w:color w:val="000000"/>
                              <w:sz w:val="16"/>
                              <w:szCs w:val="16"/>
                            </w:rPr>
                            <w:t>INTERNAL. This information is accessible to ADB Management and staff. It may be shared outside ADB with appropriate permission.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E1944C5" id="_x0000_t202" coordsize="21600,21600" o:spt="202" path="m,l,21600r21600,l21600,xe">
              <v:stroke joinstyle="miter"/>
              <v:path gradientshapeok="t" o:connecttype="rect"/>
            </v:shapetype>
            <v:shape id="_x0000_s1063" type="#_x0000_t202" alt="INTERNAL. This information is accessible to ADB Management and staff. It may be shared outside ADB with appropriate permission."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" filled="f" stroked="f">
              <v:textbox style="mso-fit-shape-to-text:t" inset="0,0,0,15pt">
                <w:txbxContent>
                  <w:p w14:paraId="19B30391" w14:textId="039C8049" w:rsidR="00870763" w:rsidRPr="00DA19F3" w:rsidRDefault="00870763" w:rsidP="00DA19F3">
                    <w:pPr>
                      <w:rPr>
                        <w:rFonts w:ascii="Calibri" w:eastAsia="Calibri" w:hAnsi="Calibri" w:cs="Calibri"/>
                        <w:noProof/>
                        <w:color w:val="000000"/>
                        <w:sz w:val="16"/>
                        <w:szCs w:val="16"/>
                      </w:rPr>
                    </w:pPr>
                    <w:r w:rsidRPr="00DA19F3">
                      <w:rPr>
                        <w:rFonts w:ascii="Calibri" w:eastAsia="Calibri" w:hAnsi="Calibri" w:cs="Calibri"/>
                        <w:noProof/>
                        <w:color w:val="000000"/>
                        <w:sz w:val="16"/>
                        <w:szCs w:val="16"/>
                      </w:rPr>
                      <w:t>INTERNAL. This information is accessible to ADB Management and staff. It may be shared outside ADB with appropriate permission.</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05050091"/>
      <w:docPartObj>
        <w:docPartGallery w:val="Page Numbers (Bottom of Page)"/>
        <w:docPartUnique/>
      </w:docPartObj>
    </w:sdtPr>
    <w:sdtEndPr>
      <w:rPr>
        <w:noProof/>
      </w:rPr>
    </w:sdtEndPr>
    <w:sdtContent>
      <w:p w14:paraId="3CF59B2C" w14:textId="54207DF7" w:rsidR="00870763" w:rsidRDefault="00870763">
        <w:pPr>
          <w:pStyle w:val="Footer"/>
          <w:jc w:val="center"/>
        </w:pPr>
        <w:r>
          <w:fldChar w:fldCharType="begin"/>
        </w:r>
        <w:r>
          <w:instrText xml:space="preserve"> PAGE   \* MERGEFORMAT </w:instrText>
        </w:r>
        <w:r>
          <w:fldChar w:fldCharType="separate"/>
        </w:r>
        <w:r w:rsidR="00C27C3E">
          <w:rPr>
            <w:noProof/>
          </w:rPr>
          <w:t>42</w:t>
        </w:r>
        <w:r>
          <w:rPr>
            <w:noProof/>
          </w:rPr>
          <w:fldChar w:fldCharType="end"/>
        </w:r>
      </w:p>
    </w:sdtContent>
  </w:sdt>
  <w:p w14:paraId="6E41597F" w14:textId="0D16C0F8" w:rsidR="00870763" w:rsidRDefault="00870763">
    <w:pPr>
      <w:pStyle w:val="BodyText"/>
      <w:spacing w:line="14" w:lineRule="auto"/>
      <w:rPr>
        <w:sz w:val="19"/>
      </w:rPr>
    </w:pPr>
  </w:p>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324370" w14:textId="7DE647D9" w:rsidR="00870763" w:rsidRDefault="00870763">
    <w:pPr>
      <w:pStyle w:val="Footer"/>
    </w:pPr>
    <w:r>
      <w:rPr>
        <w:noProof/>
      </w:rPr>
      <mc:AlternateContent>
        <mc:Choice Requires="wps">
          <w:drawing>
            <wp:anchor distT="0" distB="0" distL="0" distR="0" simplePos="0" relativeHeight="251657216" behindDoc="0" locked="0" layoutInCell="1" allowOverlap="1" wp14:anchorId="065F51C3" wp14:editId="408B7A6D">
              <wp:simplePos x="635" y="635"/>
              <wp:positionH relativeFrom="page">
                <wp:align>center</wp:align>
              </wp:positionH>
              <wp:positionV relativeFrom="page">
                <wp:align>bottom</wp:align>
              </wp:positionV>
              <wp:extent cx="443865" cy="443865"/>
              <wp:effectExtent l="0" t="0" r="0" b="0"/>
              <wp:wrapNone/>
              <wp:docPr id="1286176133" name="Text Box 4" descr="INTERNAL. This information is accessible to ADB Management and staff. It may be shared outside ADB with appropriate permission.">
                <a:extLst xmlns:a="http://schemas.openxmlformats.org/drawingml/2006/main">
                  <a:ext uri="{5AE41FA2-C0FF-4470-9BD4-5FADCA87CBE2}">
                    <aclsh:classification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oel="http://schemas.microsoft.com/office/2019/extlst" xmlns:v="urn:schemas-microsoft-com:vml" xmlns:w10="urn:schemas-microsoft-com:office:word" xmlns:w="http://schemas.openxmlformats.org/wordprocessingml/2006/main"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863DC38" w14:textId="2A043EF1" w:rsidR="00870763" w:rsidRPr="00DA19F3" w:rsidRDefault="00870763" w:rsidP="00DA19F3">
                          <w:pPr>
                            <w:rPr>
                              <w:rFonts w:ascii="Calibri" w:eastAsia="Calibri" w:hAnsi="Calibri" w:cs="Calibri"/>
                              <w:noProof/>
                              <w:color w:val="000000"/>
                              <w:sz w:val="16"/>
                              <w:szCs w:val="16"/>
                            </w:rPr>
                          </w:pPr>
                          <w:r w:rsidRPr="00DA19F3">
                            <w:rPr>
                              <w:rFonts w:ascii="Calibri" w:eastAsia="Calibri" w:hAnsi="Calibri" w:cs="Calibri"/>
                              <w:noProof/>
                              <w:color w:val="000000"/>
                              <w:sz w:val="16"/>
                              <w:szCs w:val="16"/>
                            </w:rPr>
                            <w:t>INTERNAL. This information is accessible to ADB Management and staff. It may be shared outside ADB with appropriate permission.</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65F51C3" id="_x0000_t202" coordsize="21600,21600" o:spt="202" path="m,l,21600r21600,l21600,xe">
              <v:stroke joinstyle="miter"/>
              <v:path gradientshapeok="t" o:connecttype="rect"/>
            </v:shapetype>
            <v:shape id="_x0000_s1064" type="#_x0000_t202" alt="INTERNAL. This information is accessible to ADB Management and staff. It may be shared outside ADB with appropriate permission." style="position:absolute;margin-left:0;margin-top:0;width:34.95pt;height:34.95pt;z-index:25165721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" filled="f" stroked="f">
              <v:textbox style="mso-fit-shape-to-text:t" inset="0,0,0,15pt">
                <w:txbxContent>
                  <w:p w14:paraId="7863DC38" w14:textId="2A043EF1" w:rsidR="00870763" w:rsidRPr="00DA19F3" w:rsidRDefault="00870763" w:rsidP="00DA19F3">
                    <w:pPr>
                      <w:rPr>
                        <w:rFonts w:ascii="Calibri" w:eastAsia="Calibri" w:hAnsi="Calibri" w:cs="Calibri"/>
                        <w:noProof/>
                        <w:color w:val="000000"/>
                        <w:sz w:val="16"/>
                        <w:szCs w:val="16"/>
                      </w:rPr>
                    </w:pPr>
                    <w:r w:rsidRPr="00DA19F3">
                      <w:rPr>
                        <w:rFonts w:ascii="Calibri" w:eastAsia="Calibri" w:hAnsi="Calibri" w:cs="Calibri"/>
                        <w:noProof/>
                        <w:color w:val="000000"/>
                        <w:sz w:val="16"/>
                        <w:szCs w:val="16"/>
                      </w:rPr>
                      <w:t>INTERNAL. This information is accessible to ADB Management and staff. It may be shared outside ADB with appropriate permission.</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0F1F3F" w14:textId="77777777" w:rsidR="009B6F92" w:rsidRDefault="009B6F92">
      <w:r>
        <w:separator/>
      </w:r>
    </w:p>
  </w:footnote>
  <w:footnote w:type="continuationSeparator" w:id="0">
    <w:p w14:paraId="0EDEC7E1" w14:textId="77777777" w:rsidR="009B6F92" w:rsidRDefault="009B6F92">
      <w:r>
        <w:continuationSeparator/>
      </w:r>
    </w:p>
  </w:footnote>
  <w:footnote w:id="1">
    <w:p w14:paraId="3E017E92" w14:textId="77777777" w:rsidR="00C27C3E" w:rsidRPr="008F787C" w:rsidRDefault="00C27C3E" w:rsidP="00C27C3E">
      <w:pPr>
        <w:tabs>
          <w:tab w:val="left" w:pos="932"/>
        </w:tabs>
        <w:spacing w:before="69" w:line="360" w:lineRule="auto"/>
        <w:rPr>
          <w:rFonts w:ascii="Arial" w:hAnsi="Arial" w:cs="Arial"/>
          <w:sz w:val="18"/>
        </w:rPr>
      </w:pPr>
      <w:r>
        <w:rPr>
          <w:rStyle w:val="FootnoteReference"/>
        </w:rPr>
        <w:footnoteRef/>
      </w:r>
      <w:r>
        <w:t xml:space="preserve"> </w:t>
      </w:r>
      <w:r w:rsidRPr="008F787C">
        <w:rPr>
          <w:rFonts w:ascii="Arial" w:hAnsi="Arial" w:cs="Arial"/>
          <w:sz w:val="18"/>
        </w:rPr>
        <w:t>See</w:t>
      </w:r>
      <w:r w:rsidRPr="008F787C">
        <w:rPr>
          <w:rFonts w:ascii="Arial" w:hAnsi="Arial" w:cs="Arial"/>
          <w:spacing w:val="-2"/>
          <w:sz w:val="18"/>
        </w:rPr>
        <w:t xml:space="preserve"> </w:t>
      </w:r>
      <w:r w:rsidRPr="008F787C">
        <w:rPr>
          <w:rFonts w:ascii="Arial" w:hAnsi="Arial" w:cs="Arial"/>
          <w:sz w:val="18"/>
        </w:rPr>
        <w:t>Land</w:t>
      </w:r>
      <w:r w:rsidRPr="008F787C">
        <w:rPr>
          <w:rFonts w:ascii="Arial" w:hAnsi="Arial" w:cs="Arial"/>
          <w:spacing w:val="-1"/>
          <w:sz w:val="18"/>
        </w:rPr>
        <w:t xml:space="preserve"> </w:t>
      </w:r>
      <w:r w:rsidRPr="008F787C">
        <w:rPr>
          <w:rFonts w:ascii="Arial" w:hAnsi="Arial" w:cs="Arial"/>
          <w:sz w:val="18"/>
        </w:rPr>
        <w:t>Code</w:t>
      </w:r>
      <w:r w:rsidRPr="008F787C">
        <w:rPr>
          <w:rFonts w:ascii="Arial" w:hAnsi="Arial" w:cs="Arial"/>
          <w:spacing w:val="-1"/>
          <w:sz w:val="18"/>
        </w:rPr>
        <w:t xml:space="preserve"> </w:t>
      </w:r>
      <w:r w:rsidRPr="008F787C">
        <w:rPr>
          <w:rFonts w:ascii="Arial" w:hAnsi="Arial" w:cs="Arial"/>
          <w:sz w:val="18"/>
        </w:rPr>
        <w:t>of</w:t>
      </w:r>
      <w:r w:rsidRPr="008F787C">
        <w:rPr>
          <w:rFonts w:ascii="Arial" w:hAnsi="Arial" w:cs="Arial"/>
          <w:spacing w:val="-4"/>
          <w:sz w:val="18"/>
        </w:rPr>
        <w:t xml:space="preserve"> </w:t>
      </w:r>
      <w:r w:rsidRPr="008F787C">
        <w:rPr>
          <w:rFonts w:ascii="Arial" w:hAnsi="Arial" w:cs="Arial"/>
          <w:sz w:val="18"/>
        </w:rPr>
        <w:t>the</w:t>
      </w:r>
      <w:r w:rsidRPr="008F787C">
        <w:rPr>
          <w:rFonts w:ascii="Arial" w:hAnsi="Arial" w:cs="Arial"/>
          <w:spacing w:val="-3"/>
          <w:sz w:val="18"/>
        </w:rPr>
        <w:t xml:space="preserve"> </w:t>
      </w:r>
      <w:r w:rsidRPr="008F787C">
        <w:rPr>
          <w:rFonts w:ascii="Arial" w:hAnsi="Arial" w:cs="Arial"/>
          <w:sz w:val="18"/>
        </w:rPr>
        <w:t>Republic of</w:t>
      </w:r>
      <w:r w:rsidRPr="008F787C">
        <w:rPr>
          <w:rFonts w:ascii="Arial" w:hAnsi="Arial" w:cs="Arial"/>
          <w:spacing w:val="-4"/>
          <w:sz w:val="18"/>
        </w:rPr>
        <w:t xml:space="preserve"> </w:t>
      </w:r>
      <w:r w:rsidRPr="008F787C">
        <w:rPr>
          <w:rFonts w:ascii="Arial" w:hAnsi="Arial" w:cs="Arial"/>
          <w:sz w:val="18"/>
        </w:rPr>
        <w:t>Armenia</w:t>
      </w:r>
      <w:r w:rsidRPr="008F787C">
        <w:rPr>
          <w:rFonts w:ascii="Arial" w:hAnsi="Arial" w:cs="Arial"/>
          <w:spacing w:val="-1"/>
          <w:sz w:val="18"/>
        </w:rPr>
        <w:t xml:space="preserve"> </w:t>
      </w:r>
      <w:r w:rsidRPr="008F787C">
        <w:rPr>
          <w:rFonts w:ascii="Arial" w:hAnsi="Arial" w:cs="Arial"/>
          <w:sz w:val="18"/>
        </w:rPr>
        <w:t>(2</w:t>
      </w:r>
      <w:r w:rsidRPr="008F787C">
        <w:rPr>
          <w:rFonts w:ascii="Arial" w:hAnsi="Arial" w:cs="Arial"/>
          <w:position w:val="6"/>
          <w:sz w:val="12"/>
        </w:rPr>
        <w:t>nd</w:t>
      </w:r>
      <w:r w:rsidRPr="008F787C">
        <w:rPr>
          <w:rFonts w:ascii="Arial" w:hAnsi="Arial" w:cs="Arial"/>
          <w:spacing w:val="14"/>
          <w:position w:val="6"/>
          <w:sz w:val="12"/>
        </w:rPr>
        <w:t xml:space="preserve"> </w:t>
      </w:r>
      <w:r w:rsidRPr="008F787C">
        <w:rPr>
          <w:rFonts w:ascii="Arial" w:hAnsi="Arial" w:cs="Arial"/>
          <w:sz w:val="18"/>
        </w:rPr>
        <w:t>of</w:t>
      </w:r>
      <w:r w:rsidRPr="008F787C">
        <w:rPr>
          <w:rFonts w:ascii="Arial" w:hAnsi="Arial" w:cs="Arial"/>
          <w:spacing w:val="-2"/>
          <w:sz w:val="18"/>
        </w:rPr>
        <w:t xml:space="preserve"> </w:t>
      </w:r>
      <w:r w:rsidRPr="008F787C">
        <w:rPr>
          <w:rFonts w:ascii="Arial" w:hAnsi="Arial" w:cs="Arial"/>
          <w:sz w:val="18"/>
        </w:rPr>
        <w:t>May,</w:t>
      </w:r>
      <w:r>
        <w:rPr>
          <w:rFonts w:ascii="Arial" w:hAnsi="Arial" w:cs="Arial"/>
          <w:sz w:val="18"/>
        </w:rPr>
        <w:t xml:space="preserve"> </w:t>
      </w:r>
      <w:r w:rsidRPr="008F787C">
        <w:rPr>
          <w:rFonts w:ascii="Arial" w:hAnsi="Arial" w:cs="Arial"/>
          <w:sz w:val="18"/>
        </w:rPr>
        <w:t>2001)</w:t>
      </w:r>
      <w:r w:rsidRPr="008F787C">
        <w:rPr>
          <w:rFonts w:ascii="Arial" w:hAnsi="Arial" w:cs="Arial"/>
          <w:spacing w:val="-1"/>
          <w:sz w:val="18"/>
        </w:rPr>
        <w:t xml:space="preserve"> </w:t>
      </w:r>
      <w:r w:rsidRPr="008F787C">
        <w:rPr>
          <w:rFonts w:ascii="Arial" w:hAnsi="Arial" w:cs="Arial"/>
          <w:sz w:val="18"/>
        </w:rPr>
        <w:t>article</w:t>
      </w:r>
      <w:r w:rsidRPr="008F787C">
        <w:rPr>
          <w:rFonts w:ascii="Arial" w:hAnsi="Arial" w:cs="Arial"/>
          <w:spacing w:val="-3"/>
          <w:sz w:val="18"/>
        </w:rPr>
        <w:t xml:space="preserve"> </w:t>
      </w:r>
      <w:r w:rsidRPr="008F787C">
        <w:rPr>
          <w:rFonts w:ascii="Arial" w:hAnsi="Arial" w:cs="Arial"/>
          <w:sz w:val="18"/>
        </w:rPr>
        <w:t>60</w:t>
      </w:r>
    </w:p>
    <w:p w14:paraId="5A618F30" w14:textId="77777777" w:rsidR="00C27C3E" w:rsidRDefault="00C27C3E" w:rsidP="00C27C3E">
      <w:pPr>
        <w:pStyle w:val="FootnoteText"/>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96B56"/>
    <w:multiLevelType w:val="hybridMultilevel"/>
    <w:tmpl w:val="2124A252"/>
    <w:lvl w:ilvl="0" w:tplc="04090019">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328560A"/>
    <w:multiLevelType w:val="multilevel"/>
    <w:tmpl w:val="3BB2A8A6"/>
    <w:lvl w:ilvl="0">
      <w:start w:val="1"/>
      <w:numFmt w:val="decimal"/>
      <w:lvlText w:val="%1."/>
      <w:lvlJc w:val="left"/>
      <w:pPr>
        <w:ind w:left="480" w:hanging="48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03DA03B4"/>
    <w:multiLevelType w:val="multilevel"/>
    <w:tmpl w:val="2A8A3944"/>
    <w:lvl w:ilvl="0">
      <w:start w:val="19"/>
      <w:numFmt w:val="decimal"/>
      <w:lvlText w:val="%1."/>
      <w:lvlJc w:val="left"/>
      <w:pPr>
        <w:ind w:left="480" w:hanging="48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 w15:restartNumberingAfterBreak="0">
    <w:nsid w:val="06BD2C3A"/>
    <w:multiLevelType w:val="hybridMultilevel"/>
    <w:tmpl w:val="C8387E80"/>
    <w:lvl w:ilvl="0" w:tplc="1D408FB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9AC29E4"/>
    <w:multiLevelType w:val="hybridMultilevel"/>
    <w:tmpl w:val="97981B96"/>
    <w:lvl w:ilvl="0" w:tplc="04090019">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0F13767A"/>
    <w:multiLevelType w:val="hybridMultilevel"/>
    <w:tmpl w:val="E02C99EC"/>
    <w:lvl w:ilvl="0" w:tplc="1D408FB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1355AD6"/>
    <w:multiLevelType w:val="hybridMultilevel"/>
    <w:tmpl w:val="121E6400"/>
    <w:lvl w:ilvl="0" w:tplc="1D408FB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4A530A7"/>
    <w:multiLevelType w:val="multilevel"/>
    <w:tmpl w:val="2A8A3944"/>
    <w:lvl w:ilvl="0">
      <w:start w:val="19"/>
      <w:numFmt w:val="decimal"/>
      <w:lvlText w:val="%1."/>
      <w:lvlJc w:val="left"/>
      <w:pPr>
        <w:ind w:left="480" w:hanging="48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8" w15:restartNumberingAfterBreak="0">
    <w:nsid w:val="15C27674"/>
    <w:multiLevelType w:val="hybridMultilevel"/>
    <w:tmpl w:val="08005B22"/>
    <w:lvl w:ilvl="0" w:tplc="04090019">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1638065E"/>
    <w:multiLevelType w:val="hybridMultilevel"/>
    <w:tmpl w:val="E410DBA4"/>
    <w:lvl w:ilvl="0" w:tplc="04090019">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81808C7"/>
    <w:multiLevelType w:val="hybridMultilevel"/>
    <w:tmpl w:val="B30EC6C6"/>
    <w:lvl w:ilvl="0" w:tplc="04090019">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1AAE4828"/>
    <w:multiLevelType w:val="hybridMultilevel"/>
    <w:tmpl w:val="B7163512"/>
    <w:lvl w:ilvl="0" w:tplc="1D408FB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15:restartNumberingAfterBreak="0">
    <w:nsid w:val="1E5C5493"/>
    <w:multiLevelType w:val="multilevel"/>
    <w:tmpl w:val="2A8A3944"/>
    <w:lvl w:ilvl="0">
      <w:start w:val="19"/>
      <w:numFmt w:val="decimal"/>
      <w:lvlText w:val="%1."/>
      <w:lvlJc w:val="left"/>
      <w:pPr>
        <w:ind w:left="480" w:hanging="48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1F861F9A"/>
    <w:multiLevelType w:val="multilevel"/>
    <w:tmpl w:val="2A8A3944"/>
    <w:lvl w:ilvl="0">
      <w:start w:val="19"/>
      <w:numFmt w:val="decimal"/>
      <w:lvlText w:val="%1."/>
      <w:lvlJc w:val="left"/>
      <w:pPr>
        <w:ind w:left="480" w:hanging="48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15:restartNumberingAfterBreak="0">
    <w:nsid w:val="20760E6C"/>
    <w:multiLevelType w:val="multilevel"/>
    <w:tmpl w:val="2A8A3944"/>
    <w:lvl w:ilvl="0">
      <w:start w:val="19"/>
      <w:numFmt w:val="decimal"/>
      <w:lvlText w:val="%1."/>
      <w:lvlJc w:val="left"/>
      <w:pPr>
        <w:ind w:left="480" w:hanging="48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5" w15:restartNumberingAfterBreak="0">
    <w:nsid w:val="20B62BF4"/>
    <w:multiLevelType w:val="multilevel"/>
    <w:tmpl w:val="2A8A3944"/>
    <w:lvl w:ilvl="0">
      <w:start w:val="19"/>
      <w:numFmt w:val="decimal"/>
      <w:lvlText w:val="%1."/>
      <w:lvlJc w:val="left"/>
      <w:pPr>
        <w:ind w:left="480" w:hanging="48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6" w15:restartNumberingAfterBreak="0">
    <w:nsid w:val="28062B58"/>
    <w:multiLevelType w:val="hybridMultilevel"/>
    <w:tmpl w:val="2E8883FA"/>
    <w:lvl w:ilvl="0" w:tplc="04090019">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29247E9F"/>
    <w:multiLevelType w:val="multilevel"/>
    <w:tmpl w:val="2A8A3944"/>
    <w:lvl w:ilvl="0">
      <w:start w:val="19"/>
      <w:numFmt w:val="decimal"/>
      <w:lvlText w:val="%1."/>
      <w:lvlJc w:val="left"/>
      <w:pPr>
        <w:ind w:left="480" w:hanging="48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15:restartNumberingAfterBreak="0">
    <w:nsid w:val="2A3C6DF9"/>
    <w:multiLevelType w:val="multilevel"/>
    <w:tmpl w:val="D0525BA4"/>
    <w:lvl w:ilvl="0">
      <w:start w:val="11"/>
      <w:numFmt w:val="decimal"/>
      <w:lvlText w:val="%1."/>
      <w:lvlJc w:val="left"/>
      <w:pPr>
        <w:ind w:left="420" w:hanging="42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9" w15:restartNumberingAfterBreak="0">
    <w:nsid w:val="315661E9"/>
    <w:multiLevelType w:val="multilevel"/>
    <w:tmpl w:val="9B7A21EE"/>
    <w:lvl w:ilvl="0">
      <w:start w:val="19"/>
      <w:numFmt w:val="decimal"/>
      <w:lvlText w:val="%1."/>
      <w:lvlJc w:val="left"/>
      <w:pPr>
        <w:ind w:left="480" w:hanging="480"/>
      </w:pPr>
      <w:rPr>
        <w:rFonts w:hint="default"/>
      </w:rPr>
    </w:lvl>
    <w:lvl w:ilvl="1">
      <w:start w:val="1"/>
      <w:numFmt w:val="decimal"/>
      <w:lvlText w:val="%2)"/>
      <w:lvlJc w:val="left"/>
      <w:pPr>
        <w:ind w:left="720" w:hanging="360"/>
      </w:pPr>
      <w:rPr>
        <w:b w:val="0"/>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0" w15:restartNumberingAfterBreak="0">
    <w:nsid w:val="36EB032D"/>
    <w:multiLevelType w:val="multilevel"/>
    <w:tmpl w:val="87822680"/>
    <w:lvl w:ilvl="0">
      <w:start w:val="14"/>
      <w:numFmt w:val="decimal"/>
      <w:lvlText w:val="%1."/>
      <w:lvlJc w:val="left"/>
      <w:pPr>
        <w:ind w:left="465" w:hanging="465"/>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15:restartNumberingAfterBreak="0">
    <w:nsid w:val="3C05540E"/>
    <w:multiLevelType w:val="multilevel"/>
    <w:tmpl w:val="2A8A3944"/>
    <w:lvl w:ilvl="0">
      <w:start w:val="19"/>
      <w:numFmt w:val="decimal"/>
      <w:lvlText w:val="%1."/>
      <w:lvlJc w:val="left"/>
      <w:pPr>
        <w:ind w:left="480" w:hanging="48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2" w15:restartNumberingAfterBreak="0">
    <w:nsid w:val="3E656263"/>
    <w:multiLevelType w:val="multilevel"/>
    <w:tmpl w:val="A3DCBBB2"/>
    <w:lvl w:ilvl="0">
      <w:start w:val="12"/>
      <w:numFmt w:val="decimal"/>
      <w:lvlText w:val="%1."/>
      <w:lvlJc w:val="left"/>
      <w:pPr>
        <w:ind w:left="450" w:hanging="45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15:restartNumberingAfterBreak="0">
    <w:nsid w:val="41A809A8"/>
    <w:multiLevelType w:val="hybridMultilevel"/>
    <w:tmpl w:val="46EE7D7C"/>
    <w:lvl w:ilvl="0" w:tplc="04090019">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15:restartNumberingAfterBreak="0">
    <w:nsid w:val="48ED7545"/>
    <w:multiLevelType w:val="multilevel"/>
    <w:tmpl w:val="2A8A3944"/>
    <w:lvl w:ilvl="0">
      <w:start w:val="19"/>
      <w:numFmt w:val="decimal"/>
      <w:lvlText w:val="%1."/>
      <w:lvlJc w:val="left"/>
      <w:pPr>
        <w:ind w:left="480" w:hanging="48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5" w15:restartNumberingAfterBreak="0">
    <w:nsid w:val="495761CC"/>
    <w:multiLevelType w:val="hybridMultilevel"/>
    <w:tmpl w:val="4F1EBC0E"/>
    <w:lvl w:ilvl="0" w:tplc="04090019">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15:restartNumberingAfterBreak="0">
    <w:nsid w:val="4AA7215E"/>
    <w:multiLevelType w:val="hybridMultilevel"/>
    <w:tmpl w:val="B30EC6C6"/>
    <w:lvl w:ilvl="0" w:tplc="04090019">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15:restartNumberingAfterBreak="0">
    <w:nsid w:val="4CE7009B"/>
    <w:multiLevelType w:val="hybridMultilevel"/>
    <w:tmpl w:val="B9F0CFBC"/>
    <w:lvl w:ilvl="0" w:tplc="B568E0D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C3061B"/>
    <w:multiLevelType w:val="multilevel"/>
    <w:tmpl w:val="2A8A3944"/>
    <w:lvl w:ilvl="0">
      <w:start w:val="19"/>
      <w:numFmt w:val="decimal"/>
      <w:lvlText w:val="%1."/>
      <w:lvlJc w:val="left"/>
      <w:pPr>
        <w:ind w:left="480" w:hanging="48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9" w15:restartNumberingAfterBreak="0">
    <w:nsid w:val="51376526"/>
    <w:multiLevelType w:val="hybridMultilevel"/>
    <w:tmpl w:val="A732B284"/>
    <w:lvl w:ilvl="0" w:tplc="1D408FBC">
      <w:start w:val="1"/>
      <w:numFmt w:val="lowerLetter"/>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15:restartNumberingAfterBreak="0">
    <w:nsid w:val="541903BD"/>
    <w:multiLevelType w:val="multilevel"/>
    <w:tmpl w:val="2A8A3944"/>
    <w:lvl w:ilvl="0">
      <w:start w:val="19"/>
      <w:numFmt w:val="decimal"/>
      <w:lvlText w:val="%1."/>
      <w:lvlJc w:val="left"/>
      <w:pPr>
        <w:ind w:left="480" w:hanging="48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15:restartNumberingAfterBreak="0">
    <w:nsid w:val="55847604"/>
    <w:multiLevelType w:val="multilevel"/>
    <w:tmpl w:val="2A8A3944"/>
    <w:lvl w:ilvl="0">
      <w:start w:val="19"/>
      <w:numFmt w:val="decimal"/>
      <w:lvlText w:val="%1."/>
      <w:lvlJc w:val="left"/>
      <w:pPr>
        <w:ind w:left="480" w:hanging="48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2" w15:restartNumberingAfterBreak="0">
    <w:nsid w:val="5A180F0A"/>
    <w:multiLevelType w:val="hybridMultilevel"/>
    <w:tmpl w:val="C9DEF670"/>
    <w:lvl w:ilvl="0" w:tplc="04090019">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66BB4EB8"/>
    <w:multiLevelType w:val="hybridMultilevel"/>
    <w:tmpl w:val="C9DEF670"/>
    <w:lvl w:ilvl="0" w:tplc="04090019">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15:restartNumberingAfterBreak="0">
    <w:nsid w:val="67F97BD8"/>
    <w:multiLevelType w:val="hybridMultilevel"/>
    <w:tmpl w:val="114E5B88"/>
    <w:lvl w:ilvl="0" w:tplc="C54EB598">
      <w:start w:val="1"/>
      <w:numFmt w:val="decimal"/>
      <w:lvlText w:val="%1)"/>
      <w:lvlJc w:val="left"/>
      <w:pPr>
        <w:ind w:left="1500" w:hanging="720"/>
      </w:pPr>
      <w:rPr>
        <w:rFonts w:hint="default"/>
        <w:b w:val="0"/>
        <w:bCs/>
        <w:spacing w:val="-1"/>
        <w:w w:val="100"/>
        <w:sz w:val="24"/>
        <w:szCs w:val="24"/>
        <w:lang w:val="en-US" w:eastAsia="en-US" w:bidi="ar-SA"/>
      </w:rPr>
    </w:lvl>
    <w:lvl w:ilvl="1" w:tplc="E55C8BE0">
      <w:start w:val="1"/>
      <w:numFmt w:val="upperRoman"/>
      <w:lvlText w:val="%2."/>
      <w:lvlJc w:val="left"/>
      <w:pPr>
        <w:ind w:left="2220" w:hanging="495"/>
        <w:jc w:val="right"/>
      </w:pPr>
      <w:rPr>
        <w:rFonts w:ascii="Arial" w:eastAsia="Arial" w:hAnsi="Arial" w:cs="Arial" w:hint="default"/>
        <w:b/>
        <w:bCs/>
        <w:w w:val="100"/>
        <w:sz w:val="24"/>
        <w:szCs w:val="24"/>
        <w:lang w:val="en-US" w:eastAsia="en-US" w:bidi="ar-SA"/>
      </w:rPr>
    </w:lvl>
    <w:lvl w:ilvl="2" w:tplc="79486132">
      <w:numFmt w:val="bullet"/>
      <w:lvlText w:val="•"/>
      <w:lvlJc w:val="left"/>
      <w:pPr>
        <w:ind w:left="3129" w:hanging="495"/>
      </w:pPr>
      <w:rPr>
        <w:rFonts w:hint="default"/>
        <w:lang w:val="en-US" w:eastAsia="en-US" w:bidi="ar-SA"/>
      </w:rPr>
    </w:lvl>
    <w:lvl w:ilvl="3" w:tplc="1A7A13AC">
      <w:numFmt w:val="bullet"/>
      <w:lvlText w:val="•"/>
      <w:lvlJc w:val="left"/>
      <w:pPr>
        <w:ind w:left="4039" w:hanging="495"/>
      </w:pPr>
      <w:rPr>
        <w:rFonts w:hint="default"/>
        <w:lang w:val="en-US" w:eastAsia="en-US" w:bidi="ar-SA"/>
      </w:rPr>
    </w:lvl>
    <w:lvl w:ilvl="4" w:tplc="05B2B60A">
      <w:numFmt w:val="bullet"/>
      <w:lvlText w:val="•"/>
      <w:lvlJc w:val="left"/>
      <w:pPr>
        <w:ind w:left="4949" w:hanging="495"/>
      </w:pPr>
      <w:rPr>
        <w:rFonts w:hint="default"/>
        <w:lang w:val="en-US" w:eastAsia="en-US" w:bidi="ar-SA"/>
      </w:rPr>
    </w:lvl>
    <w:lvl w:ilvl="5" w:tplc="162E3D84">
      <w:numFmt w:val="bullet"/>
      <w:lvlText w:val="•"/>
      <w:lvlJc w:val="left"/>
      <w:pPr>
        <w:ind w:left="5859" w:hanging="495"/>
      </w:pPr>
      <w:rPr>
        <w:rFonts w:hint="default"/>
        <w:lang w:val="en-US" w:eastAsia="en-US" w:bidi="ar-SA"/>
      </w:rPr>
    </w:lvl>
    <w:lvl w:ilvl="6" w:tplc="76982F84">
      <w:numFmt w:val="bullet"/>
      <w:lvlText w:val="•"/>
      <w:lvlJc w:val="left"/>
      <w:pPr>
        <w:ind w:left="6769" w:hanging="495"/>
      </w:pPr>
      <w:rPr>
        <w:rFonts w:hint="default"/>
        <w:lang w:val="en-US" w:eastAsia="en-US" w:bidi="ar-SA"/>
      </w:rPr>
    </w:lvl>
    <w:lvl w:ilvl="7" w:tplc="5CA8FDF8">
      <w:numFmt w:val="bullet"/>
      <w:lvlText w:val="•"/>
      <w:lvlJc w:val="left"/>
      <w:pPr>
        <w:ind w:left="7679" w:hanging="495"/>
      </w:pPr>
      <w:rPr>
        <w:rFonts w:hint="default"/>
        <w:lang w:val="en-US" w:eastAsia="en-US" w:bidi="ar-SA"/>
      </w:rPr>
    </w:lvl>
    <w:lvl w:ilvl="8" w:tplc="BA8AD3EA">
      <w:numFmt w:val="bullet"/>
      <w:lvlText w:val="•"/>
      <w:lvlJc w:val="left"/>
      <w:pPr>
        <w:ind w:left="8589" w:hanging="495"/>
      </w:pPr>
      <w:rPr>
        <w:rFonts w:hint="default"/>
        <w:lang w:val="en-US" w:eastAsia="en-US" w:bidi="ar-SA"/>
      </w:rPr>
    </w:lvl>
  </w:abstractNum>
  <w:abstractNum w:abstractNumId="35" w15:restartNumberingAfterBreak="0">
    <w:nsid w:val="699D75D7"/>
    <w:multiLevelType w:val="multilevel"/>
    <w:tmpl w:val="2A8A3944"/>
    <w:lvl w:ilvl="0">
      <w:start w:val="19"/>
      <w:numFmt w:val="decimal"/>
      <w:lvlText w:val="%1."/>
      <w:lvlJc w:val="left"/>
      <w:pPr>
        <w:ind w:left="480" w:hanging="48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6" w15:restartNumberingAfterBreak="0">
    <w:nsid w:val="6A5E63CE"/>
    <w:multiLevelType w:val="hybridMultilevel"/>
    <w:tmpl w:val="55C4DB78"/>
    <w:lvl w:ilvl="0" w:tplc="32961516">
      <w:start w:val="10"/>
      <w:numFmt w:val="upperLetter"/>
      <w:pStyle w:val="StyleBodytextComplexArial"/>
      <w:lvlText w:val="%1."/>
      <w:lvlJc w:val="left"/>
      <w:pPr>
        <w:ind w:left="2220" w:hanging="1080"/>
      </w:pPr>
      <w:rPr>
        <w:rFonts w:ascii="Arial MT" w:eastAsia="Arial MT" w:hAnsi="Arial MT" w:cs="Arial MT" w:hint="default"/>
        <w:spacing w:val="0"/>
        <w:w w:val="100"/>
        <w:sz w:val="28"/>
        <w:szCs w:val="28"/>
        <w:lang w:val="en-US" w:eastAsia="en-US" w:bidi="ar-SA"/>
      </w:rPr>
    </w:lvl>
    <w:lvl w:ilvl="1" w:tplc="4880B286">
      <w:numFmt w:val="bullet"/>
      <w:lvlText w:val="•"/>
      <w:lvlJc w:val="left"/>
      <w:pPr>
        <w:ind w:left="3038" w:hanging="1080"/>
      </w:pPr>
      <w:rPr>
        <w:rFonts w:hint="default"/>
        <w:lang w:val="en-US" w:eastAsia="en-US" w:bidi="ar-SA"/>
      </w:rPr>
    </w:lvl>
    <w:lvl w:ilvl="2" w:tplc="6D28147E">
      <w:numFmt w:val="bullet"/>
      <w:lvlText w:val="•"/>
      <w:lvlJc w:val="left"/>
      <w:pPr>
        <w:ind w:left="3857" w:hanging="1080"/>
      </w:pPr>
      <w:rPr>
        <w:rFonts w:hint="default"/>
        <w:lang w:val="en-US" w:eastAsia="en-US" w:bidi="ar-SA"/>
      </w:rPr>
    </w:lvl>
    <w:lvl w:ilvl="3" w:tplc="82D804F0">
      <w:numFmt w:val="bullet"/>
      <w:lvlText w:val="•"/>
      <w:lvlJc w:val="left"/>
      <w:pPr>
        <w:ind w:left="4676" w:hanging="1080"/>
      </w:pPr>
      <w:rPr>
        <w:rFonts w:hint="default"/>
        <w:lang w:val="en-US" w:eastAsia="en-US" w:bidi="ar-SA"/>
      </w:rPr>
    </w:lvl>
    <w:lvl w:ilvl="4" w:tplc="C7A8FE8C">
      <w:numFmt w:val="bullet"/>
      <w:lvlText w:val="•"/>
      <w:lvlJc w:val="left"/>
      <w:pPr>
        <w:ind w:left="5495" w:hanging="1080"/>
      </w:pPr>
      <w:rPr>
        <w:rFonts w:hint="default"/>
        <w:lang w:val="en-US" w:eastAsia="en-US" w:bidi="ar-SA"/>
      </w:rPr>
    </w:lvl>
    <w:lvl w:ilvl="5" w:tplc="EF1481A2">
      <w:numFmt w:val="bullet"/>
      <w:lvlText w:val="•"/>
      <w:lvlJc w:val="left"/>
      <w:pPr>
        <w:ind w:left="6314" w:hanging="1080"/>
      </w:pPr>
      <w:rPr>
        <w:rFonts w:hint="default"/>
        <w:lang w:val="en-US" w:eastAsia="en-US" w:bidi="ar-SA"/>
      </w:rPr>
    </w:lvl>
    <w:lvl w:ilvl="6" w:tplc="B68E18C8">
      <w:numFmt w:val="bullet"/>
      <w:lvlText w:val="•"/>
      <w:lvlJc w:val="left"/>
      <w:pPr>
        <w:ind w:left="7133" w:hanging="1080"/>
      </w:pPr>
      <w:rPr>
        <w:rFonts w:hint="default"/>
        <w:lang w:val="en-US" w:eastAsia="en-US" w:bidi="ar-SA"/>
      </w:rPr>
    </w:lvl>
    <w:lvl w:ilvl="7" w:tplc="39549448">
      <w:numFmt w:val="bullet"/>
      <w:lvlText w:val="•"/>
      <w:lvlJc w:val="left"/>
      <w:pPr>
        <w:ind w:left="7952" w:hanging="1080"/>
      </w:pPr>
      <w:rPr>
        <w:rFonts w:hint="default"/>
        <w:lang w:val="en-US" w:eastAsia="en-US" w:bidi="ar-SA"/>
      </w:rPr>
    </w:lvl>
    <w:lvl w:ilvl="8" w:tplc="2F8A2AC2">
      <w:numFmt w:val="bullet"/>
      <w:lvlText w:val="•"/>
      <w:lvlJc w:val="left"/>
      <w:pPr>
        <w:ind w:left="8771" w:hanging="1080"/>
      </w:pPr>
      <w:rPr>
        <w:rFonts w:hint="default"/>
        <w:lang w:val="en-US" w:eastAsia="en-US" w:bidi="ar-SA"/>
      </w:rPr>
    </w:lvl>
  </w:abstractNum>
  <w:abstractNum w:abstractNumId="37" w15:restartNumberingAfterBreak="0">
    <w:nsid w:val="6C2D5874"/>
    <w:multiLevelType w:val="multilevel"/>
    <w:tmpl w:val="2A8A3944"/>
    <w:lvl w:ilvl="0">
      <w:start w:val="19"/>
      <w:numFmt w:val="decimal"/>
      <w:lvlText w:val="%1."/>
      <w:lvlJc w:val="left"/>
      <w:pPr>
        <w:ind w:left="480" w:hanging="48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8" w15:restartNumberingAfterBreak="0">
    <w:nsid w:val="6F9E6293"/>
    <w:multiLevelType w:val="hybridMultilevel"/>
    <w:tmpl w:val="4AAC2F9A"/>
    <w:lvl w:ilvl="0" w:tplc="97A86C00">
      <w:start w:val="1"/>
      <w:numFmt w:val="decimal"/>
      <w:lvlText w:val="%1."/>
      <w:lvlJc w:val="left"/>
      <w:pPr>
        <w:ind w:left="780" w:hanging="720"/>
        <w:jc w:val="right"/>
      </w:pPr>
      <w:rPr>
        <w:rFonts w:hint="default"/>
        <w:spacing w:val="-1"/>
        <w:w w:val="100"/>
        <w:sz w:val="24"/>
        <w:szCs w:val="24"/>
        <w:lang w:val="en-US" w:eastAsia="en-US" w:bidi="ar-SA"/>
      </w:rPr>
    </w:lvl>
    <w:lvl w:ilvl="1" w:tplc="6CCC3DE0">
      <w:start w:val="1"/>
      <w:numFmt w:val="lowerRoman"/>
      <w:lvlText w:val="%2."/>
      <w:lvlJc w:val="left"/>
      <w:pPr>
        <w:ind w:left="644" w:hanging="360"/>
      </w:pPr>
      <w:rPr>
        <w:rFonts w:hint="default"/>
        <w:spacing w:val="-2"/>
        <w:w w:val="100"/>
        <w:lang w:val="en-US" w:eastAsia="en-US" w:bidi="ar-SA"/>
      </w:rPr>
    </w:lvl>
    <w:lvl w:ilvl="2" w:tplc="22CAEB50">
      <w:start w:val="1"/>
      <w:numFmt w:val="lowerLetter"/>
      <w:lvlText w:val="%3."/>
      <w:lvlJc w:val="left"/>
      <w:pPr>
        <w:ind w:left="1860" w:hanging="360"/>
      </w:pPr>
      <w:rPr>
        <w:rFonts w:ascii="Arial MT" w:eastAsia="Arial MT" w:hAnsi="Arial MT" w:cs="Arial MT" w:hint="default"/>
        <w:spacing w:val="-1"/>
        <w:w w:val="100"/>
        <w:sz w:val="22"/>
        <w:szCs w:val="22"/>
        <w:lang w:val="en-US" w:eastAsia="en-US" w:bidi="ar-SA"/>
      </w:rPr>
    </w:lvl>
    <w:lvl w:ilvl="3" w:tplc="EF227EB2">
      <w:numFmt w:val="bullet"/>
      <w:lvlText w:val="•"/>
      <w:lvlJc w:val="left"/>
      <w:pPr>
        <w:ind w:left="1680" w:hanging="360"/>
      </w:pPr>
      <w:rPr>
        <w:rFonts w:hint="default"/>
        <w:lang w:val="en-US" w:eastAsia="en-US" w:bidi="ar-SA"/>
      </w:rPr>
    </w:lvl>
    <w:lvl w:ilvl="4" w:tplc="15CEC1EA">
      <w:numFmt w:val="bullet"/>
      <w:lvlText w:val="•"/>
      <w:lvlJc w:val="left"/>
      <w:pPr>
        <w:ind w:left="1840" w:hanging="360"/>
      </w:pPr>
      <w:rPr>
        <w:rFonts w:hint="default"/>
        <w:lang w:val="en-US" w:eastAsia="en-US" w:bidi="ar-SA"/>
      </w:rPr>
    </w:lvl>
    <w:lvl w:ilvl="5" w:tplc="A75E45CE">
      <w:numFmt w:val="bullet"/>
      <w:lvlText w:val="•"/>
      <w:lvlJc w:val="left"/>
      <w:pPr>
        <w:ind w:left="1860" w:hanging="360"/>
      </w:pPr>
      <w:rPr>
        <w:rFonts w:hint="default"/>
        <w:lang w:val="en-US" w:eastAsia="en-US" w:bidi="ar-SA"/>
      </w:rPr>
    </w:lvl>
    <w:lvl w:ilvl="6" w:tplc="5FA00454">
      <w:numFmt w:val="bullet"/>
      <w:lvlText w:val="•"/>
      <w:lvlJc w:val="left"/>
      <w:pPr>
        <w:ind w:left="1980" w:hanging="360"/>
      </w:pPr>
      <w:rPr>
        <w:rFonts w:hint="default"/>
        <w:lang w:val="en-US" w:eastAsia="en-US" w:bidi="ar-SA"/>
      </w:rPr>
    </w:lvl>
    <w:lvl w:ilvl="7" w:tplc="7D24562E">
      <w:numFmt w:val="bullet"/>
      <w:lvlText w:val="•"/>
      <w:lvlJc w:val="left"/>
      <w:pPr>
        <w:ind w:left="2220" w:hanging="360"/>
      </w:pPr>
      <w:rPr>
        <w:rFonts w:hint="default"/>
        <w:lang w:val="en-US" w:eastAsia="en-US" w:bidi="ar-SA"/>
      </w:rPr>
    </w:lvl>
    <w:lvl w:ilvl="8" w:tplc="A42E0214">
      <w:numFmt w:val="bullet"/>
      <w:lvlText w:val="•"/>
      <w:lvlJc w:val="left"/>
      <w:pPr>
        <w:ind w:left="2580" w:hanging="360"/>
      </w:pPr>
      <w:rPr>
        <w:rFonts w:hint="default"/>
        <w:lang w:val="en-US" w:eastAsia="en-US" w:bidi="ar-SA"/>
      </w:rPr>
    </w:lvl>
  </w:abstractNum>
  <w:abstractNum w:abstractNumId="39" w15:restartNumberingAfterBreak="0">
    <w:nsid w:val="723D5FF4"/>
    <w:multiLevelType w:val="multilevel"/>
    <w:tmpl w:val="2CEA9C1E"/>
    <w:lvl w:ilvl="0">
      <w:start w:val="1"/>
      <w:numFmt w:val="decimal"/>
      <w:lvlText w:val="%1."/>
      <w:lvlJc w:val="left"/>
      <w:pPr>
        <w:ind w:left="480" w:hanging="48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0" w15:restartNumberingAfterBreak="0">
    <w:nsid w:val="74A82CD5"/>
    <w:multiLevelType w:val="hybridMultilevel"/>
    <w:tmpl w:val="08005B22"/>
    <w:lvl w:ilvl="0" w:tplc="04090019">
      <w:start w:val="1"/>
      <w:numFmt w:val="lowerLetter"/>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15:restartNumberingAfterBreak="0">
    <w:nsid w:val="754E15C4"/>
    <w:multiLevelType w:val="multilevel"/>
    <w:tmpl w:val="2A8A3944"/>
    <w:lvl w:ilvl="0">
      <w:start w:val="19"/>
      <w:numFmt w:val="decimal"/>
      <w:lvlText w:val="%1."/>
      <w:lvlJc w:val="left"/>
      <w:pPr>
        <w:ind w:left="480" w:hanging="48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2" w15:restartNumberingAfterBreak="0">
    <w:nsid w:val="77387AE2"/>
    <w:multiLevelType w:val="multilevel"/>
    <w:tmpl w:val="2A8A3944"/>
    <w:lvl w:ilvl="0">
      <w:start w:val="19"/>
      <w:numFmt w:val="decimal"/>
      <w:lvlText w:val="%1."/>
      <w:lvlJc w:val="left"/>
      <w:pPr>
        <w:ind w:left="480" w:hanging="48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3" w15:restartNumberingAfterBreak="0">
    <w:nsid w:val="7A3D47B4"/>
    <w:multiLevelType w:val="multilevel"/>
    <w:tmpl w:val="2A8A3944"/>
    <w:lvl w:ilvl="0">
      <w:start w:val="19"/>
      <w:numFmt w:val="decimal"/>
      <w:lvlText w:val="%1."/>
      <w:lvlJc w:val="left"/>
      <w:pPr>
        <w:ind w:left="480" w:hanging="48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4" w15:restartNumberingAfterBreak="0">
    <w:nsid w:val="7B32700D"/>
    <w:multiLevelType w:val="multilevel"/>
    <w:tmpl w:val="2A8A3944"/>
    <w:lvl w:ilvl="0">
      <w:start w:val="19"/>
      <w:numFmt w:val="decimal"/>
      <w:lvlText w:val="%1."/>
      <w:lvlJc w:val="left"/>
      <w:pPr>
        <w:ind w:left="480" w:hanging="48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5" w15:restartNumberingAfterBreak="0">
    <w:nsid w:val="7B4F5D63"/>
    <w:multiLevelType w:val="multilevel"/>
    <w:tmpl w:val="2A8A3944"/>
    <w:lvl w:ilvl="0">
      <w:start w:val="19"/>
      <w:numFmt w:val="decimal"/>
      <w:lvlText w:val="%1."/>
      <w:lvlJc w:val="left"/>
      <w:pPr>
        <w:ind w:left="480" w:hanging="48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6" w15:restartNumberingAfterBreak="0">
    <w:nsid w:val="7C49529D"/>
    <w:multiLevelType w:val="hybridMultilevel"/>
    <w:tmpl w:val="005E60EE"/>
    <w:lvl w:ilvl="0" w:tplc="A22028FE">
      <w:start w:val="1"/>
      <w:numFmt w:val="decimal"/>
      <w:lvlText w:val="Chapter %1."/>
      <w:lvlJc w:val="left"/>
      <w:pPr>
        <w:ind w:left="3763" w:hanging="360"/>
      </w:pPr>
      <w:rPr>
        <w:rFonts w:hint="default"/>
        <w:sz w:val="28"/>
        <w:szCs w:val="28"/>
      </w:rPr>
    </w:lvl>
    <w:lvl w:ilvl="1" w:tplc="04090019" w:tentative="1">
      <w:start w:val="1"/>
      <w:numFmt w:val="lowerLetter"/>
      <w:lvlText w:val="%2."/>
      <w:lvlJc w:val="left"/>
      <w:pPr>
        <w:ind w:left="2220" w:hanging="360"/>
      </w:pPr>
    </w:lvl>
    <w:lvl w:ilvl="2" w:tplc="0409001B" w:tentative="1">
      <w:start w:val="1"/>
      <w:numFmt w:val="lowerRoman"/>
      <w:lvlText w:val="%3."/>
      <w:lvlJc w:val="right"/>
      <w:pPr>
        <w:ind w:left="2940" w:hanging="180"/>
      </w:pPr>
    </w:lvl>
    <w:lvl w:ilvl="3" w:tplc="0409000F" w:tentative="1">
      <w:start w:val="1"/>
      <w:numFmt w:val="decimal"/>
      <w:lvlText w:val="%4."/>
      <w:lvlJc w:val="left"/>
      <w:pPr>
        <w:ind w:left="3660" w:hanging="360"/>
      </w:pPr>
    </w:lvl>
    <w:lvl w:ilvl="4" w:tplc="04090019" w:tentative="1">
      <w:start w:val="1"/>
      <w:numFmt w:val="lowerLetter"/>
      <w:lvlText w:val="%5."/>
      <w:lvlJc w:val="left"/>
      <w:pPr>
        <w:ind w:left="4380" w:hanging="360"/>
      </w:pPr>
    </w:lvl>
    <w:lvl w:ilvl="5" w:tplc="0409001B" w:tentative="1">
      <w:start w:val="1"/>
      <w:numFmt w:val="lowerRoman"/>
      <w:lvlText w:val="%6."/>
      <w:lvlJc w:val="right"/>
      <w:pPr>
        <w:ind w:left="5100" w:hanging="180"/>
      </w:pPr>
    </w:lvl>
    <w:lvl w:ilvl="6" w:tplc="0409000F" w:tentative="1">
      <w:start w:val="1"/>
      <w:numFmt w:val="decimal"/>
      <w:lvlText w:val="%7."/>
      <w:lvlJc w:val="left"/>
      <w:pPr>
        <w:ind w:left="5820" w:hanging="360"/>
      </w:pPr>
    </w:lvl>
    <w:lvl w:ilvl="7" w:tplc="04090019" w:tentative="1">
      <w:start w:val="1"/>
      <w:numFmt w:val="lowerLetter"/>
      <w:lvlText w:val="%8."/>
      <w:lvlJc w:val="left"/>
      <w:pPr>
        <w:ind w:left="6540" w:hanging="360"/>
      </w:pPr>
    </w:lvl>
    <w:lvl w:ilvl="8" w:tplc="0409001B" w:tentative="1">
      <w:start w:val="1"/>
      <w:numFmt w:val="lowerRoman"/>
      <w:lvlText w:val="%9."/>
      <w:lvlJc w:val="right"/>
      <w:pPr>
        <w:ind w:left="7260" w:hanging="180"/>
      </w:pPr>
    </w:lvl>
  </w:abstractNum>
  <w:abstractNum w:abstractNumId="47" w15:restartNumberingAfterBreak="0">
    <w:nsid w:val="7D8120E9"/>
    <w:multiLevelType w:val="multilevel"/>
    <w:tmpl w:val="2A8A3944"/>
    <w:lvl w:ilvl="0">
      <w:start w:val="19"/>
      <w:numFmt w:val="decimal"/>
      <w:lvlText w:val="%1."/>
      <w:lvlJc w:val="left"/>
      <w:pPr>
        <w:ind w:left="480" w:hanging="48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8" w15:restartNumberingAfterBreak="0">
    <w:nsid w:val="7DE472BC"/>
    <w:multiLevelType w:val="multilevel"/>
    <w:tmpl w:val="2A8A3944"/>
    <w:lvl w:ilvl="0">
      <w:start w:val="19"/>
      <w:numFmt w:val="decimal"/>
      <w:lvlText w:val="%1."/>
      <w:lvlJc w:val="left"/>
      <w:pPr>
        <w:ind w:left="480" w:hanging="480"/>
      </w:pPr>
      <w:rPr>
        <w:rFonts w:hint="default"/>
      </w:rPr>
    </w:lvl>
    <w:lvl w:ilvl="1">
      <w:start w:val="1"/>
      <w:numFmt w:val="decimal"/>
      <w:lvlText w:val="%2)"/>
      <w:lvlJc w:val="left"/>
      <w:pPr>
        <w:ind w:left="720" w:hanging="360"/>
      </w:p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34"/>
  </w:num>
  <w:num w:numId="2">
    <w:abstractNumId w:val="36"/>
  </w:num>
  <w:num w:numId="3">
    <w:abstractNumId w:val="38"/>
  </w:num>
  <w:num w:numId="4">
    <w:abstractNumId w:val="46"/>
  </w:num>
  <w:num w:numId="5">
    <w:abstractNumId w:val="18"/>
  </w:num>
  <w:num w:numId="6">
    <w:abstractNumId w:val="22"/>
  </w:num>
  <w:num w:numId="7">
    <w:abstractNumId w:val="20"/>
  </w:num>
  <w:num w:numId="8">
    <w:abstractNumId w:val="45"/>
  </w:num>
  <w:num w:numId="9">
    <w:abstractNumId w:val="30"/>
  </w:num>
  <w:num w:numId="10">
    <w:abstractNumId w:val="39"/>
  </w:num>
  <w:num w:numId="11">
    <w:abstractNumId w:val="47"/>
  </w:num>
  <w:num w:numId="12">
    <w:abstractNumId w:val="19"/>
  </w:num>
  <w:num w:numId="13">
    <w:abstractNumId w:val="27"/>
  </w:num>
  <w:num w:numId="14">
    <w:abstractNumId w:val="2"/>
  </w:num>
  <w:num w:numId="15">
    <w:abstractNumId w:val="41"/>
  </w:num>
  <w:num w:numId="16">
    <w:abstractNumId w:val="37"/>
  </w:num>
  <w:num w:numId="17">
    <w:abstractNumId w:val="21"/>
  </w:num>
  <w:num w:numId="18">
    <w:abstractNumId w:val="12"/>
  </w:num>
  <w:num w:numId="19">
    <w:abstractNumId w:val="48"/>
  </w:num>
  <w:num w:numId="20">
    <w:abstractNumId w:val="13"/>
  </w:num>
  <w:num w:numId="21">
    <w:abstractNumId w:val="1"/>
  </w:num>
  <w:num w:numId="22">
    <w:abstractNumId w:val="15"/>
  </w:num>
  <w:num w:numId="23">
    <w:abstractNumId w:val="43"/>
  </w:num>
  <w:num w:numId="24">
    <w:abstractNumId w:val="17"/>
  </w:num>
  <w:num w:numId="25">
    <w:abstractNumId w:val="44"/>
  </w:num>
  <w:num w:numId="26">
    <w:abstractNumId w:val="14"/>
  </w:num>
  <w:num w:numId="27">
    <w:abstractNumId w:val="7"/>
  </w:num>
  <w:num w:numId="28">
    <w:abstractNumId w:val="24"/>
  </w:num>
  <w:num w:numId="29">
    <w:abstractNumId w:val="42"/>
  </w:num>
  <w:num w:numId="30">
    <w:abstractNumId w:val="28"/>
  </w:num>
  <w:num w:numId="31">
    <w:abstractNumId w:val="35"/>
  </w:num>
  <w:num w:numId="32">
    <w:abstractNumId w:val="31"/>
  </w:num>
  <w:num w:numId="33">
    <w:abstractNumId w:val="25"/>
  </w:num>
  <w:num w:numId="34">
    <w:abstractNumId w:val="0"/>
  </w:num>
  <w:num w:numId="35">
    <w:abstractNumId w:val="16"/>
  </w:num>
  <w:num w:numId="36">
    <w:abstractNumId w:val="26"/>
  </w:num>
  <w:num w:numId="37">
    <w:abstractNumId w:val="10"/>
  </w:num>
  <w:num w:numId="38">
    <w:abstractNumId w:val="23"/>
  </w:num>
  <w:num w:numId="39">
    <w:abstractNumId w:val="33"/>
  </w:num>
  <w:num w:numId="40">
    <w:abstractNumId w:val="32"/>
  </w:num>
  <w:num w:numId="41">
    <w:abstractNumId w:val="40"/>
  </w:num>
  <w:num w:numId="42">
    <w:abstractNumId w:val="8"/>
  </w:num>
  <w:num w:numId="43">
    <w:abstractNumId w:val="4"/>
  </w:num>
  <w:num w:numId="44">
    <w:abstractNumId w:val="9"/>
  </w:num>
  <w:num w:numId="45">
    <w:abstractNumId w:val="3"/>
  </w:num>
  <w:num w:numId="46">
    <w:abstractNumId w:val="5"/>
  </w:num>
  <w:num w:numId="47">
    <w:abstractNumId w:val="29"/>
  </w:num>
  <w:num w:numId="48">
    <w:abstractNumId w:val="6"/>
  </w:num>
  <w:num w:numId="49">
    <w:abstractNumId w:val="11"/>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463"/>
    <w:rsid w:val="000031FC"/>
    <w:rsid w:val="00004AB8"/>
    <w:rsid w:val="00015357"/>
    <w:rsid w:val="00015C2C"/>
    <w:rsid w:val="00022FD3"/>
    <w:rsid w:val="00032487"/>
    <w:rsid w:val="00036CD7"/>
    <w:rsid w:val="00041221"/>
    <w:rsid w:val="00043A44"/>
    <w:rsid w:val="0004603B"/>
    <w:rsid w:val="00046962"/>
    <w:rsid w:val="00063D4F"/>
    <w:rsid w:val="000651D3"/>
    <w:rsid w:val="0007319F"/>
    <w:rsid w:val="000760A3"/>
    <w:rsid w:val="0007610C"/>
    <w:rsid w:val="00077124"/>
    <w:rsid w:val="00077B30"/>
    <w:rsid w:val="000838A5"/>
    <w:rsid w:val="000900E2"/>
    <w:rsid w:val="000911EA"/>
    <w:rsid w:val="00091EE6"/>
    <w:rsid w:val="000A0511"/>
    <w:rsid w:val="000A1824"/>
    <w:rsid w:val="000A795F"/>
    <w:rsid w:val="000B0A27"/>
    <w:rsid w:val="000B2B5C"/>
    <w:rsid w:val="000B45A8"/>
    <w:rsid w:val="000B7662"/>
    <w:rsid w:val="000C1073"/>
    <w:rsid w:val="000D32A7"/>
    <w:rsid w:val="000D6FE3"/>
    <w:rsid w:val="000E69B0"/>
    <w:rsid w:val="000E6A56"/>
    <w:rsid w:val="000F3A81"/>
    <w:rsid w:val="000F3B86"/>
    <w:rsid w:val="000F6432"/>
    <w:rsid w:val="001050C7"/>
    <w:rsid w:val="0010764A"/>
    <w:rsid w:val="00107953"/>
    <w:rsid w:val="001104F9"/>
    <w:rsid w:val="00112D5F"/>
    <w:rsid w:val="0011658E"/>
    <w:rsid w:val="00116DDB"/>
    <w:rsid w:val="0012061C"/>
    <w:rsid w:val="00121D47"/>
    <w:rsid w:val="00123114"/>
    <w:rsid w:val="00123C5E"/>
    <w:rsid w:val="00125E75"/>
    <w:rsid w:val="001265C9"/>
    <w:rsid w:val="00127E1F"/>
    <w:rsid w:val="00133697"/>
    <w:rsid w:val="00133710"/>
    <w:rsid w:val="001342E0"/>
    <w:rsid w:val="00135601"/>
    <w:rsid w:val="0014102E"/>
    <w:rsid w:val="00143BBF"/>
    <w:rsid w:val="00150712"/>
    <w:rsid w:val="00152404"/>
    <w:rsid w:val="00153728"/>
    <w:rsid w:val="00153A35"/>
    <w:rsid w:val="001566B3"/>
    <w:rsid w:val="00160415"/>
    <w:rsid w:val="001631B8"/>
    <w:rsid w:val="00167A7A"/>
    <w:rsid w:val="00170DD3"/>
    <w:rsid w:val="00175858"/>
    <w:rsid w:val="00181871"/>
    <w:rsid w:val="00182C45"/>
    <w:rsid w:val="001859D7"/>
    <w:rsid w:val="00185DDB"/>
    <w:rsid w:val="001973C2"/>
    <w:rsid w:val="001A3280"/>
    <w:rsid w:val="001B020B"/>
    <w:rsid w:val="001B293F"/>
    <w:rsid w:val="001B44E8"/>
    <w:rsid w:val="001B6110"/>
    <w:rsid w:val="001C1ED6"/>
    <w:rsid w:val="001C1F87"/>
    <w:rsid w:val="001C3A61"/>
    <w:rsid w:val="001D246F"/>
    <w:rsid w:val="001D4FE2"/>
    <w:rsid w:val="001E082D"/>
    <w:rsid w:val="001E0EAF"/>
    <w:rsid w:val="001E3796"/>
    <w:rsid w:val="001F4359"/>
    <w:rsid w:val="002055F0"/>
    <w:rsid w:val="00207BBD"/>
    <w:rsid w:val="00212FFD"/>
    <w:rsid w:val="00213995"/>
    <w:rsid w:val="00224ED6"/>
    <w:rsid w:val="00227EAD"/>
    <w:rsid w:val="00233D74"/>
    <w:rsid w:val="00234C2F"/>
    <w:rsid w:val="002357F0"/>
    <w:rsid w:val="00235E37"/>
    <w:rsid w:val="00236A7E"/>
    <w:rsid w:val="00240E35"/>
    <w:rsid w:val="00241CE4"/>
    <w:rsid w:val="00242229"/>
    <w:rsid w:val="002429D3"/>
    <w:rsid w:val="00246AF4"/>
    <w:rsid w:val="00250EA4"/>
    <w:rsid w:val="002522CA"/>
    <w:rsid w:val="00252C79"/>
    <w:rsid w:val="0025405B"/>
    <w:rsid w:val="0025605D"/>
    <w:rsid w:val="00264229"/>
    <w:rsid w:val="0027076C"/>
    <w:rsid w:val="002761AB"/>
    <w:rsid w:val="002761B7"/>
    <w:rsid w:val="0027624C"/>
    <w:rsid w:val="00276B38"/>
    <w:rsid w:val="002966FC"/>
    <w:rsid w:val="002A37F9"/>
    <w:rsid w:val="002A6013"/>
    <w:rsid w:val="002A6921"/>
    <w:rsid w:val="002B49A8"/>
    <w:rsid w:val="002C2232"/>
    <w:rsid w:val="002C2FFA"/>
    <w:rsid w:val="002C48F3"/>
    <w:rsid w:val="002C56DF"/>
    <w:rsid w:val="002C7EA2"/>
    <w:rsid w:val="002D2938"/>
    <w:rsid w:val="002D2A0D"/>
    <w:rsid w:val="002D3EA7"/>
    <w:rsid w:val="002D76C1"/>
    <w:rsid w:val="002E009C"/>
    <w:rsid w:val="002E2E42"/>
    <w:rsid w:val="002E3254"/>
    <w:rsid w:val="002E477B"/>
    <w:rsid w:val="002F0699"/>
    <w:rsid w:val="002F28E3"/>
    <w:rsid w:val="002F2A5E"/>
    <w:rsid w:val="002F78F7"/>
    <w:rsid w:val="00300DCE"/>
    <w:rsid w:val="00301D12"/>
    <w:rsid w:val="00316FCA"/>
    <w:rsid w:val="00325999"/>
    <w:rsid w:val="003339D2"/>
    <w:rsid w:val="00343E2E"/>
    <w:rsid w:val="00344B38"/>
    <w:rsid w:val="00347332"/>
    <w:rsid w:val="00353043"/>
    <w:rsid w:val="00365D1F"/>
    <w:rsid w:val="00366312"/>
    <w:rsid w:val="0037395A"/>
    <w:rsid w:val="00375088"/>
    <w:rsid w:val="00385046"/>
    <w:rsid w:val="00390518"/>
    <w:rsid w:val="00393862"/>
    <w:rsid w:val="00394D9B"/>
    <w:rsid w:val="003953E3"/>
    <w:rsid w:val="003A1C58"/>
    <w:rsid w:val="003A61A8"/>
    <w:rsid w:val="003A7DD6"/>
    <w:rsid w:val="003B1CD3"/>
    <w:rsid w:val="003B264A"/>
    <w:rsid w:val="003B351A"/>
    <w:rsid w:val="003B6085"/>
    <w:rsid w:val="003B614C"/>
    <w:rsid w:val="003B62FD"/>
    <w:rsid w:val="003C42A1"/>
    <w:rsid w:val="003D0CA8"/>
    <w:rsid w:val="003D1CEB"/>
    <w:rsid w:val="003D2DF6"/>
    <w:rsid w:val="003D7BE1"/>
    <w:rsid w:val="003E10EF"/>
    <w:rsid w:val="003E6710"/>
    <w:rsid w:val="003E6711"/>
    <w:rsid w:val="003F14B1"/>
    <w:rsid w:val="003F3B6E"/>
    <w:rsid w:val="003F576C"/>
    <w:rsid w:val="004062D0"/>
    <w:rsid w:val="00407492"/>
    <w:rsid w:val="0042076A"/>
    <w:rsid w:val="00427F71"/>
    <w:rsid w:val="00435E04"/>
    <w:rsid w:val="004373B4"/>
    <w:rsid w:val="004409B9"/>
    <w:rsid w:val="00442913"/>
    <w:rsid w:val="00450517"/>
    <w:rsid w:val="004548E5"/>
    <w:rsid w:val="00467BA1"/>
    <w:rsid w:val="00473AB7"/>
    <w:rsid w:val="00481073"/>
    <w:rsid w:val="00486005"/>
    <w:rsid w:val="004905F8"/>
    <w:rsid w:val="00493C7A"/>
    <w:rsid w:val="004C175A"/>
    <w:rsid w:val="004C1E16"/>
    <w:rsid w:val="004D2FC3"/>
    <w:rsid w:val="004D3DD1"/>
    <w:rsid w:val="004D64F6"/>
    <w:rsid w:val="004F0FA2"/>
    <w:rsid w:val="004F1917"/>
    <w:rsid w:val="004F4BD6"/>
    <w:rsid w:val="004F5834"/>
    <w:rsid w:val="004F5D0E"/>
    <w:rsid w:val="004F5F4B"/>
    <w:rsid w:val="00503477"/>
    <w:rsid w:val="00505590"/>
    <w:rsid w:val="00511552"/>
    <w:rsid w:val="005137E1"/>
    <w:rsid w:val="00514B90"/>
    <w:rsid w:val="00515037"/>
    <w:rsid w:val="005156A2"/>
    <w:rsid w:val="00520FA6"/>
    <w:rsid w:val="00522F55"/>
    <w:rsid w:val="00524383"/>
    <w:rsid w:val="00524F3B"/>
    <w:rsid w:val="0053399F"/>
    <w:rsid w:val="00533DA8"/>
    <w:rsid w:val="00546463"/>
    <w:rsid w:val="00547D31"/>
    <w:rsid w:val="00552075"/>
    <w:rsid w:val="00553FBF"/>
    <w:rsid w:val="00554A33"/>
    <w:rsid w:val="00560FB1"/>
    <w:rsid w:val="00561BE6"/>
    <w:rsid w:val="00563A67"/>
    <w:rsid w:val="00566B04"/>
    <w:rsid w:val="005673D5"/>
    <w:rsid w:val="005719F6"/>
    <w:rsid w:val="00572156"/>
    <w:rsid w:val="00584291"/>
    <w:rsid w:val="0058481B"/>
    <w:rsid w:val="00590A6E"/>
    <w:rsid w:val="005A33D6"/>
    <w:rsid w:val="005B2496"/>
    <w:rsid w:val="005B441C"/>
    <w:rsid w:val="005B6732"/>
    <w:rsid w:val="005C2B79"/>
    <w:rsid w:val="005D16E1"/>
    <w:rsid w:val="005D4BBF"/>
    <w:rsid w:val="005D78BC"/>
    <w:rsid w:val="005E1674"/>
    <w:rsid w:val="005E2771"/>
    <w:rsid w:val="005E2A73"/>
    <w:rsid w:val="005E4B60"/>
    <w:rsid w:val="005E6AA7"/>
    <w:rsid w:val="005E7B06"/>
    <w:rsid w:val="005F0EB7"/>
    <w:rsid w:val="005F6726"/>
    <w:rsid w:val="006002A6"/>
    <w:rsid w:val="00600E35"/>
    <w:rsid w:val="0061263F"/>
    <w:rsid w:val="006130FF"/>
    <w:rsid w:val="00614E13"/>
    <w:rsid w:val="006156D7"/>
    <w:rsid w:val="00627375"/>
    <w:rsid w:val="00630830"/>
    <w:rsid w:val="006342F1"/>
    <w:rsid w:val="006358FF"/>
    <w:rsid w:val="00637960"/>
    <w:rsid w:val="006539A7"/>
    <w:rsid w:val="00661BF4"/>
    <w:rsid w:val="006623BA"/>
    <w:rsid w:val="006623BD"/>
    <w:rsid w:val="0067164C"/>
    <w:rsid w:val="006728CE"/>
    <w:rsid w:val="00693DEF"/>
    <w:rsid w:val="006A2DB4"/>
    <w:rsid w:val="006A6C79"/>
    <w:rsid w:val="006B329F"/>
    <w:rsid w:val="006B4EA4"/>
    <w:rsid w:val="006C0892"/>
    <w:rsid w:val="006C11B9"/>
    <w:rsid w:val="006C12D3"/>
    <w:rsid w:val="006D081C"/>
    <w:rsid w:val="006E00AC"/>
    <w:rsid w:val="006E0E90"/>
    <w:rsid w:val="006E74E3"/>
    <w:rsid w:val="006F251F"/>
    <w:rsid w:val="006F33A7"/>
    <w:rsid w:val="006F5B1F"/>
    <w:rsid w:val="006F7F9C"/>
    <w:rsid w:val="007004FB"/>
    <w:rsid w:val="007012A3"/>
    <w:rsid w:val="00704323"/>
    <w:rsid w:val="007048BE"/>
    <w:rsid w:val="007049B7"/>
    <w:rsid w:val="00705543"/>
    <w:rsid w:val="007155B7"/>
    <w:rsid w:val="00716105"/>
    <w:rsid w:val="00723C19"/>
    <w:rsid w:val="007251E8"/>
    <w:rsid w:val="00726BE0"/>
    <w:rsid w:val="00727C4C"/>
    <w:rsid w:val="00736CAD"/>
    <w:rsid w:val="00744262"/>
    <w:rsid w:val="007444F9"/>
    <w:rsid w:val="00745EA5"/>
    <w:rsid w:val="007475A3"/>
    <w:rsid w:val="007541DE"/>
    <w:rsid w:val="00754D2A"/>
    <w:rsid w:val="007553DB"/>
    <w:rsid w:val="00760357"/>
    <w:rsid w:val="007671AF"/>
    <w:rsid w:val="007717E4"/>
    <w:rsid w:val="00773413"/>
    <w:rsid w:val="0077553D"/>
    <w:rsid w:val="0077582B"/>
    <w:rsid w:val="00790955"/>
    <w:rsid w:val="00792047"/>
    <w:rsid w:val="00794001"/>
    <w:rsid w:val="00796BE2"/>
    <w:rsid w:val="007979DD"/>
    <w:rsid w:val="007A1678"/>
    <w:rsid w:val="007A18D1"/>
    <w:rsid w:val="007A374C"/>
    <w:rsid w:val="007A7DA8"/>
    <w:rsid w:val="007C3491"/>
    <w:rsid w:val="007C5516"/>
    <w:rsid w:val="007D0DA7"/>
    <w:rsid w:val="007D290F"/>
    <w:rsid w:val="007D3A14"/>
    <w:rsid w:val="007D452A"/>
    <w:rsid w:val="007D599D"/>
    <w:rsid w:val="007D6017"/>
    <w:rsid w:val="007D669E"/>
    <w:rsid w:val="007E2B43"/>
    <w:rsid w:val="007E4A44"/>
    <w:rsid w:val="007E50FF"/>
    <w:rsid w:val="007F18BB"/>
    <w:rsid w:val="007F4479"/>
    <w:rsid w:val="007F7087"/>
    <w:rsid w:val="00802E03"/>
    <w:rsid w:val="008151B9"/>
    <w:rsid w:val="00815F9C"/>
    <w:rsid w:val="008214D7"/>
    <w:rsid w:val="0082425F"/>
    <w:rsid w:val="008249BF"/>
    <w:rsid w:val="008271BE"/>
    <w:rsid w:val="00834377"/>
    <w:rsid w:val="00835516"/>
    <w:rsid w:val="00844AEA"/>
    <w:rsid w:val="00846857"/>
    <w:rsid w:val="00854A84"/>
    <w:rsid w:val="00862D90"/>
    <w:rsid w:val="0086556E"/>
    <w:rsid w:val="00870763"/>
    <w:rsid w:val="00875969"/>
    <w:rsid w:val="00882AC4"/>
    <w:rsid w:val="00883EF0"/>
    <w:rsid w:val="008860D5"/>
    <w:rsid w:val="00891F11"/>
    <w:rsid w:val="00893A55"/>
    <w:rsid w:val="008A3938"/>
    <w:rsid w:val="008A40C4"/>
    <w:rsid w:val="008A5EC8"/>
    <w:rsid w:val="008B33D8"/>
    <w:rsid w:val="008B7F99"/>
    <w:rsid w:val="008C56B1"/>
    <w:rsid w:val="008C7B75"/>
    <w:rsid w:val="008D1B2C"/>
    <w:rsid w:val="008D37FC"/>
    <w:rsid w:val="008D7AB3"/>
    <w:rsid w:val="008D7BD9"/>
    <w:rsid w:val="008E38F6"/>
    <w:rsid w:val="008E4147"/>
    <w:rsid w:val="008E57D0"/>
    <w:rsid w:val="008F4E60"/>
    <w:rsid w:val="008F787C"/>
    <w:rsid w:val="00901E0E"/>
    <w:rsid w:val="0091746A"/>
    <w:rsid w:val="00917569"/>
    <w:rsid w:val="00920216"/>
    <w:rsid w:val="009217DB"/>
    <w:rsid w:val="009263B4"/>
    <w:rsid w:val="00926E66"/>
    <w:rsid w:val="00933735"/>
    <w:rsid w:val="00933C8F"/>
    <w:rsid w:val="00934A90"/>
    <w:rsid w:val="009353D6"/>
    <w:rsid w:val="00937498"/>
    <w:rsid w:val="00942328"/>
    <w:rsid w:val="00945787"/>
    <w:rsid w:val="0096039A"/>
    <w:rsid w:val="00962240"/>
    <w:rsid w:val="0096330D"/>
    <w:rsid w:val="00965907"/>
    <w:rsid w:val="00974BC8"/>
    <w:rsid w:val="009767C0"/>
    <w:rsid w:val="009837D0"/>
    <w:rsid w:val="009846CA"/>
    <w:rsid w:val="0099083A"/>
    <w:rsid w:val="009A6586"/>
    <w:rsid w:val="009B6F92"/>
    <w:rsid w:val="009C2D01"/>
    <w:rsid w:val="009D1110"/>
    <w:rsid w:val="009D564E"/>
    <w:rsid w:val="009E42CB"/>
    <w:rsid w:val="009E68B4"/>
    <w:rsid w:val="009F415C"/>
    <w:rsid w:val="009F6D32"/>
    <w:rsid w:val="00A007F3"/>
    <w:rsid w:val="00A04E7B"/>
    <w:rsid w:val="00A05312"/>
    <w:rsid w:val="00A11C37"/>
    <w:rsid w:val="00A157C5"/>
    <w:rsid w:val="00A25C74"/>
    <w:rsid w:val="00A27EE5"/>
    <w:rsid w:val="00A32829"/>
    <w:rsid w:val="00A32B57"/>
    <w:rsid w:val="00A338B5"/>
    <w:rsid w:val="00A415F7"/>
    <w:rsid w:val="00A42DB9"/>
    <w:rsid w:val="00A46602"/>
    <w:rsid w:val="00A50BF7"/>
    <w:rsid w:val="00A54182"/>
    <w:rsid w:val="00A545FD"/>
    <w:rsid w:val="00A55ECC"/>
    <w:rsid w:val="00A61AD2"/>
    <w:rsid w:val="00A646B8"/>
    <w:rsid w:val="00A6503B"/>
    <w:rsid w:val="00A6562C"/>
    <w:rsid w:val="00A721D2"/>
    <w:rsid w:val="00A7365C"/>
    <w:rsid w:val="00A73D21"/>
    <w:rsid w:val="00A74616"/>
    <w:rsid w:val="00A82C63"/>
    <w:rsid w:val="00A8722C"/>
    <w:rsid w:val="00A9321C"/>
    <w:rsid w:val="00A93435"/>
    <w:rsid w:val="00A958A4"/>
    <w:rsid w:val="00AA55CC"/>
    <w:rsid w:val="00AB5F46"/>
    <w:rsid w:val="00AB7662"/>
    <w:rsid w:val="00AC2E16"/>
    <w:rsid w:val="00AC45D0"/>
    <w:rsid w:val="00AC5F43"/>
    <w:rsid w:val="00AD1D54"/>
    <w:rsid w:val="00AD26AD"/>
    <w:rsid w:val="00AD6043"/>
    <w:rsid w:val="00AE17ED"/>
    <w:rsid w:val="00AE42BF"/>
    <w:rsid w:val="00AE5917"/>
    <w:rsid w:val="00B13E3B"/>
    <w:rsid w:val="00B16C5C"/>
    <w:rsid w:val="00B23113"/>
    <w:rsid w:val="00B246EB"/>
    <w:rsid w:val="00B319E0"/>
    <w:rsid w:val="00B356BF"/>
    <w:rsid w:val="00B411F2"/>
    <w:rsid w:val="00B414A0"/>
    <w:rsid w:val="00B47A95"/>
    <w:rsid w:val="00B52154"/>
    <w:rsid w:val="00B52A31"/>
    <w:rsid w:val="00B5496A"/>
    <w:rsid w:val="00B635EB"/>
    <w:rsid w:val="00B65AE3"/>
    <w:rsid w:val="00B71EB8"/>
    <w:rsid w:val="00B73684"/>
    <w:rsid w:val="00B73C22"/>
    <w:rsid w:val="00B75124"/>
    <w:rsid w:val="00B7752C"/>
    <w:rsid w:val="00B80AAE"/>
    <w:rsid w:val="00B90E6E"/>
    <w:rsid w:val="00B92C30"/>
    <w:rsid w:val="00B94731"/>
    <w:rsid w:val="00B955D8"/>
    <w:rsid w:val="00BA6465"/>
    <w:rsid w:val="00BA70E0"/>
    <w:rsid w:val="00BB5C63"/>
    <w:rsid w:val="00BC0F0D"/>
    <w:rsid w:val="00BD70FD"/>
    <w:rsid w:val="00BE0551"/>
    <w:rsid w:val="00BF1043"/>
    <w:rsid w:val="00BF69C9"/>
    <w:rsid w:val="00C002F2"/>
    <w:rsid w:val="00C01414"/>
    <w:rsid w:val="00C0439F"/>
    <w:rsid w:val="00C1628F"/>
    <w:rsid w:val="00C16DE1"/>
    <w:rsid w:val="00C172EA"/>
    <w:rsid w:val="00C27C3E"/>
    <w:rsid w:val="00C36CB5"/>
    <w:rsid w:val="00C37C5F"/>
    <w:rsid w:val="00C44A0E"/>
    <w:rsid w:val="00C463D8"/>
    <w:rsid w:val="00C47F7C"/>
    <w:rsid w:val="00C53593"/>
    <w:rsid w:val="00C53DA3"/>
    <w:rsid w:val="00C55BE6"/>
    <w:rsid w:val="00C57A23"/>
    <w:rsid w:val="00C601A0"/>
    <w:rsid w:val="00C60BAB"/>
    <w:rsid w:val="00C61819"/>
    <w:rsid w:val="00C64421"/>
    <w:rsid w:val="00C649AB"/>
    <w:rsid w:val="00C64F0D"/>
    <w:rsid w:val="00C67C5E"/>
    <w:rsid w:val="00C75A7C"/>
    <w:rsid w:val="00C7775F"/>
    <w:rsid w:val="00C80E0C"/>
    <w:rsid w:val="00C8571A"/>
    <w:rsid w:val="00C86DAC"/>
    <w:rsid w:val="00C925D0"/>
    <w:rsid w:val="00C93EDF"/>
    <w:rsid w:val="00CB5298"/>
    <w:rsid w:val="00CC3729"/>
    <w:rsid w:val="00CC58FB"/>
    <w:rsid w:val="00CC69C7"/>
    <w:rsid w:val="00CD0801"/>
    <w:rsid w:val="00CD2B60"/>
    <w:rsid w:val="00CE06ED"/>
    <w:rsid w:val="00CF2087"/>
    <w:rsid w:val="00D12F6E"/>
    <w:rsid w:val="00D15BC1"/>
    <w:rsid w:val="00D16FB1"/>
    <w:rsid w:val="00D24EFA"/>
    <w:rsid w:val="00D27B73"/>
    <w:rsid w:val="00D372ED"/>
    <w:rsid w:val="00D415A5"/>
    <w:rsid w:val="00D42315"/>
    <w:rsid w:val="00D461D8"/>
    <w:rsid w:val="00D46DFA"/>
    <w:rsid w:val="00D471DF"/>
    <w:rsid w:val="00D51A39"/>
    <w:rsid w:val="00D55C4C"/>
    <w:rsid w:val="00D604F3"/>
    <w:rsid w:val="00D61E9B"/>
    <w:rsid w:val="00D63B48"/>
    <w:rsid w:val="00D657A1"/>
    <w:rsid w:val="00D66BE8"/>
    <w:rsid w:val="00D759E2"/>
    <w:rsid w:val="00D807FD"/>
    <w:rsid w:val="00D81618"/>
    <w:rsid w:val="00D81FB9"/>
    <w:rsid w:val="00D83351"/>
    <w:rsid w:val="00D9068C"/>
    <w:rsid w:val="00D92FE9"/>
    <w:rsid w:val="00D972A1"/>
    <w:rsid w:val="00DA0F92"/>
    <w:rsid w:val="00DA19F3"/>
    <w:rsid w:val="00DA5B22"/>
    <w:rsid w:val="00DB098B"/>
    <w:rsid w:val="00DB2EE8"/>
    <w:rsid w:val="00DB3CBA"/>
    <w:rsid w:val="00DB59EF"/>
    <w:rsid w:val="00DC1580"/>
    <w:rsid w:val="00DC4A78"/>
    <w:rsid w:val="00DD6AE8"/>
    <w:rsid w:val="00DE15B3"/>
    <w:rsid w:val="00DE1AD4"/>
    <w:rsid w:val="00DE3041"/>
    <w:rsid w:val="00DE589E"/>
    <w:rsid w:val="00DF0B12"/>
    <w:rsid w:val="00DF3432"/>
    <w:rsid w:val="00DF5F18"/>
    <w:rsid w:val="00DF79C4"/>
    <w:rsid w:val="00E16706"/>
    <w:rsid w:val="00E177E0"/>
    <w:rsid w:val="00E17D24"/>
    <w:rsid w:val="00E17D65"/>
    <w:rsid w:val="00E202E9"/>
    <w:rsid w:val="00E25613"/>
    <w:rsid w:val="00E32B83"/>
    <w:rsid w:val="00E426E6"/>
    <w:rsid w:val="00E4352B"/>
    <w:rsid w:val="00E55708"/>
    <w:rsid w:val="00E572D6"/>
    <w:rsid w:val="00E57C1D"/>
    <w:rsid w:val="00E613DD"/>
    <w:rsid w:val="00E63AD6"/>
    <w:rsid w:val="00E701B4"/>
    <w:rsid w:val="00E70E53"/>
    <w:rsid w:val="00E807B6"/>
    <w:rsid w:val="00E83981"/>
    <w:rsid w:val="00E86EC1"/>
    <w:rsid w:val="00E91074"/>
    <w:rsid w:val="00E9113A"/>
    <w:rsid w:val="00E91A6F"/>
    <w:rsid w:val="00EA1845"/>
    <w:rsid w:val="00EA691F"/>
    <w:rsid w:val="00EB1C0E"/>
    <w:rsid w:val="00EB4304"/>
    <w:rsid w:val="00EC41FA"/>
    <w:rsid w:val="00ED645E"/>
    <w:rsid w:val="00ED6B79"/>
    <w:rsid w:val="00ED72D4"/>
    <w:rsid w:val="00EE2787"/>
    <w:rsid w:val="00EE3FD6"/>
    <w:rsid w:val="00EE55C1"/>
    <w:rsid w:val="00EE61E9"/>
    <w:rsid w:val="00EF1A7D"/>
    <w:rsid w:val="00EF405B"/>
    <w:rsid w:val="00EF630E"/>
    <w:rsid w:val="00EF7FB7"/>
    <w:rsid w:val="00F01D5F"/>
    <w:rsid w:val="00F074E8"/>
    <w:rsid w:val="00F23572"/>
    <w:rsid w:val="00F26EDB"/>
    <w:rsid w:val="00F30AE9"/>
    <w:rsid w:val="00F36DBE"/>
    <w:rsid w:val="00F40BED"/>
    <w:rsid w:val="00F4186A"/>
    <w:rsid w:val="00F42D69"/>
    <w:rsid w:val="00F444D7"/>
    <w:rsid w:val="00F50022"/>
    <w:rsid w:val="00F535C1"/>
    <w:rsid w:val="00F550FB"/>
    <w:rsid w:val="00F57812"/>
    <w:rsid w:val="00F640AB"/>
    <w:rsid w:val="00F646C3"/>
    <w:rsid w:val="00F674F3"/>
    <w:rsid w:val="00F67BCC"/>
    <w:rsid w:val="00F71041"/>
    <w:rsid w:val="00F76A31"/>
    <w:rsid w:val="00F77C5F"/>
    <w:rsid w:val="00F8058F"/>
    <w:rsid w:val="00F83FBF"/>
    <w:rsid w:val="00F847C2"/>
    <w:rsid w:val="00FA2459"/>
    <w:rsid w:val="00FA433E"/>
    <w:rsid w:val="00FB198F"/>
    <w:rsid w:val="00FD4D21"/>
    <w:rsid w:val="00FE3038"/>
    <w:rsid w:val="00FE484F"/>
    <w:rsid w:val="00FE7A1F"/>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09A9D1"/>
  <w15:docId w15:val="{93173BD4-90E3-4C30-91C3-32E58BA8A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rPr>
  </w:style>
  <w:style w:type="paragraph" w:styleId="Heading1">
    <w:name w:val="heading 1"/>
    <w:basedOn w:val="Normal"/>
    <w:link w:val="Heading1Char"/>
    <w:qFormat/>
    <w:pPr>
      <w:spacing w:before="89"/>
      <w:ind w:left="780"/>
      <w:outlineLvl w:val="0"/>
    </w:pPr>
    <w:rPr>
      <w:rFonts w:ascii="Arial" w:eastAsia="Arial" w:hAnsi="Arial" w:cs="Arial"/>
      <w:b/>
      <w:bCs/>
      <w:sz w:val="32"/>
      <w:szCs w:val="32"/>
    </w:rPr>
  </w:style>
  <w:style w:type="paragraph" w:styleId="Heading2">
    <w:name w:val="heading 2"/>
    <w:basedOn w:val="Normal"/>
    <w:uiPriority w:val="1"/>
    <w:qFormat/>
    <w:pPr>
      <w:spacing w:before="77"/>
      <w:ind w:left="780"/>
      <w:outlineLvl w:val="1"/>
    </w:pPr>
    <w:rPr>
      <w:rFonts w:ascii="Arial" w:eastAsia="Arial" w:hAnsi="Arial" w:cs="Arial"/>
      <w:b/>
      <w:bCs/>
      <w:sz w:val="28"/>
      <w:szCs w:val="28"/>
    </w:rPr>
  </w:style>
  <w:style w:type="paragraph" w:styleId="Heading3">
    <w:name w:val="heading 3"/>
    <w:basedOn w:val="Normal"/>
    <w:uiPriority w:val="1"/>
    <w:qFormat/>
    <w:pPr>
      <w:ind w:left="1500" w:hanging="361"/>
      <w:outlineLvl w:val="2"/>
    </w:pPr>
    <w:rPr>
      <w:sz w:val="28"/>
      <w:szCs w:val="28"/>
    </w:rPr>
  </w:style>
  <w:style w:type="paragraph" w:styleId="Heading4">
    <w:name w:val="heading 4"/>
    <w:basedOn w:val="Normal"/>
    <w:uiPriority w:val="1"/>
    <w:qFormat/>
    <w:pPr>
      <w:ind w:left="1500" w:hanging="721"/>
      <w:jc w:val="both"/>
      <w:outlineLvl w:val="3"/>
    </w:pPr>
    <w:rPr>
      <w:sz w:val="26"/>
      <w:szCs w:val="26"/>
    </w:rPr>
  </w:style>
  <w:style w:type="paragraph" w:styleId="Heading5">
    <w:name w:val="heading 5"/>
    <w:basedOn w:val="Normal"/>
    <w:uiPriority w:val="1"/>
    <w:qFormat/>
    <w:pPr>
      <w:ind w:left="2220" w:right="899"/>
      <w:outlineLvl w:val="4"/>
    </w:pPr>
    <w:rPr>
      <w:rFonts w:ascii="Arial" w:eastAsia="Arial" w:hAnsi="Arial" w:cs="Arial"/>
      <w:b/>
      <w:bCs/>
      <w:sz w:val="24"/>
      <w:szCs w:val="24"/>
    </w:rPr>
  </w:style>
  <w:style w:type="paragraph" w:styleId="Heading6">
    <w:name w:val="heading 6"/>
    <w:basedOn w:val="Normal"/>
    <w:uiPriority w:val="1"/>
    <w:qFormat/>
    <w:pPr>
      <w:ind w:left="1500" w:hanging="721"/>
      <w:outlineLvl w:val="5"/>
    </w:pPr>
    <w:rPr>
      <w:rFonts w:ascii="Arial" w:eastAsia="Arial" w:hAnsi="Arial" w:cs="Arial"/>
      <w:b/>
      <w:bCs/>
    </w:rPr>
  </w:style>
  <w:style w:type="paragraph" w:styleId="Heading7">
    <w:name w:val="heading 7"/>
    <w:basedOn w:val="Normal"/>
    <w:uiPriority w:val="1"/>
    <w:qFormat/>
    <w:pPr>
      <w:spacing w:before="79"/>
      <w:ind w:left="899" w:right="899"/>
      <w:jc w:val="center"/>
      <w:outlineLvl w:val="6"/>
    </w:pPr>
    <w:rPr>
      <w:rFonts w:ascii="Arial" w:eastAsia="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aliases w:val="Row Heading"/>
    <w:basedOn w:val="Normal"/>
    <w:uiPriority w:val="39"/>
    <w:qFormat/>
    <w:pPr>
      <w:spacing w:line="252" w:lineRule="exact"/>
      <w:ind w:left="1260" w:hanging="481"/>
    </w:pPr>
    <w:rPr>
      <w:rFonts w:ascii="Arial" w:eastAsia="Arial" w:hAnsi="Arial" w:cs="Arial"/>
      <w:b/>
      <w:bCs/>
    </w:rPr>
  </w:style>
  <w:style w:type="paragraph" w:styleId="TOC2">
    <w:name w:val="toc 2"/>
    <w:basedOn w:val="Normal"/>
    <w:uiPriority w:val="39"/>
    <w:qFormat/>
    <w:pPr>
      <w:ind w:left="780"/>
    </w:pPr>
    <w:rPr>
      <w:rFonts w:ascii="Arial" w:eastAsia="Arial" w:hAnsi="Arial" w:cs="Arial"/>
      <w:b/>
      <w:bCs/>
    </w:rPr>
  </w:style>
  <w:style w:type="paragraph" w:styleId="BodyText">
    <w:name w:val="Body Text"/>
    <w:basedOn w:val="Normal"/>
    <w:uiPriority w:val="1"/>
    <w:qFormat/>
  </w:style>
  <w:style w:type="paragraph" w:styleId="ListParagraph">
    <w:name w:val="List Paragraph"/>
    <w:aliases w:val="List_Paragraph,Multilevel para_II,List Paragraph1,List Paragraph-ExecSummary"/>
    <w:basedOn w:val="Normal"/>
    <w:link w:val="ListParagraphChar"/>
    <w:uiPriority w:val="34"/>
    <w:qFormat/>
    <w:pPr>
      <w:ind w:left="780"/>
      <w:jc w:val="both"/>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693DEF"/>
    <w:rPr>
      <w:rFonts w:ascii="Tahoma" w:hAnsi="Tahoma" w:cs="Tahoma"/>
      <w:sz w:val="16"/>
      <w:szCs w:val="16"/>
    </w:rPr>
  </w:style>
  <w:style w:type="character" w:customStyle="1" w:styleId="BalloonTextChar">
    <w:name w:val="Balloon Text Char"/>
    <w:basedOn w:val="DefaultParagraphFont"/>
    <w:link w:val="BalloonText"/>
    <w:uiPriority w:val="99"/>
    <w:semiHidden/>
    <w:rsid w:val="00693DEF"/>
    <w:rPr>
      <w:rFonts w:ascii="Tahoma" w:eastAsia="Arial MT" w:hAnsi="Tahoma" w:cs="Tahoma"/>
      <w:sz w:val="16"/>
      <w:szCs w:val="16"/>
    </w:rPr>
  </w:style>
  <w:style w:type="character" w:customStyle="1" w:styleId="ListParagraphChar">
    <w:name w:val="List Paragraph Char"/>
    <w:aliases w:val="List_Paragraph Char,Multilevel para_II Char,List Paragraph1 Char,List Paragraph-ExecSummary Char"/>
    <w:basedOn w:val="DefaultParagraphFont"/>
    <w:link w:val="ListParagraph"/>
    <w:uiPriority w:val="34"/>
    <w:rsid w:val="002D76C1"/>
    <w:rPr>
      <w:rFonts w:ascii="Arial MT" w:eastAsia="Arial MT" w:hAnsi="Arial MT" w:cs="Arial MT"/>
    </w:rPr>
  </w:style>
  <w:style w:type="paragraph" w:styleId="TOC3">
    <w:name w:val="toc 3"/>
    <w:basedOn w:val="Normal"/>
    <w:next w:val="Normal"/>
    <w:autoRedefine/>
    <w:uiPriority w:val="39"/>
    <w:unhideWhenUsed/>
    <w:rsid w:val="00630830"/>
    <w:pPr>
      <w:tabs>
        <w:tab w:val="left" w:pos="1260"/>
        <w:tab w:val="right" w:leader="dot" w:pos="9072"/>
      </w:tabs>
      <w:spacing w:line="360" w:lineRule="auto"/>
      <w:ind w:left="440" w:hanging="440"/>
    </w:pPr>
  </w:style>
  <w:style w:type="character" w:styleId="Hyperlink">
    <w:name w:val="Hyperlink"/>
    <w:basedOn w:val="DefaultParagraphFont"/>
    <w:uiPriority w:val="99"/>
    <w:unhideWhenUsed/>
    <w:rsid w:val="009F6D32"/>
    <w:rPr>
      <w:color w:val="0000FF" w:themeColor="hyperlink"/>
      <w:u w:val="single"/>
    </w:rPr>
  </w:style>
  <w:style w:type="paragraph" w:styleId="TOCHeading">
    <w:name w:val="TOC Heading"/>
    <w:basedOn w:val="Heading1"/>
    <w:next w:val="Normal"/>
    <w:uiPriority w:val="39"/>
    <w:unhideWhenUsed/>
    <w:qFormat/>
    <w:rsid w:val="009F6D32"/>
    <w:pPr>
      <w:keepNext/>
      <w:keepLines/>
      <w:widowControl/>
      <w:autoSpaceDE/>
      <w:autoSpaceDN/>
      <w:spacing w:before="480" w:line="276" w:lineRule="auto"/>
      <w:ind w:left="0"/>
      <w:outlineLvl w:val="9"/>
    </w:pPr>
    <w:rPr>
      <w:rFonts w:asciiTheme="majorHAnsi" w:eastAsiaTheme="majorEastAsia" w:hAnsiTheme="majorHAnsi" w:cstheme="majorBidi"/>
      <w:color w:val="365F91" w:themeColor="accent1" w:themeShade="BF"/>
      <w:sz w:val="28"/>
      <w:szCs w:val="28"/>
      <w:lang w:eastAsia="ja-JP"/>
    </w:rPr>
  </w:style>
  <w:style w:type="paragraph" w:styleId="Revision">
    <w:name w:val="Revision"/>
    <w:hidden/>
    <w:uiPriority w:val="99"/>
    <w:semiHidden/>
    <w:rsid w:val="006623BA"/>
    <w:pPr>
      <w:widowControl/>
      <w:autoSpaceDE/>
      <w:autoSpaceDN/>
    </w:pPr>
    <w:rPr>
      <w:rFonts w:ascii="Arial MT" w:eastAsia="Arial MT" w:hAnsi="Arial MT" w:cs="Arial MT"/>
    </w:rPr>
  </w:style>
  <w:style w:type="paragraph" w:styleId="Footer">
    <w:name w:val="footer"/>
    <w:basedOn w:val="Normal"/>
    <w:link w:val="FooterChar"/>
    <w:uiPriority w:val="99"/>
    <w:unhideWhenUsed/>
    <w:rsid w:val="00DA19F3"/>
    <w:pPr>
      <w:tabs>
        <w:tab w:val="center" w:pos="4680"/>
        <w:tab w:val="right" w:pos="9360"/>
      </w:tabs>
    </w:pPr>
  </w:style>
  <w:style w:type="character" w:customStyle="1" w:styleId="FooterChar">
    <w:name w:val="Footer Char"/>
    <w:basedOn w:val="DefaultParagraphFont"/>
    <w:link w:val="Footer"/>
    <w:uiPriority w:val="99"/>
    <w:rsid w:val="00DA19F3"/>
    <w:rPr>
      <w:rFonts w:ascii="Arial MT" w:eastAsia="Arial MT" w:hAnsi="Arial MT" w:cs="Arial MT"/>
    </w:rPr>
  </w:style>
  <w:style w:type="character" w:styleId="CommentReference">
    <w:name w:val="annotation reference"/>
    <w:basedOn w:val="DefaultParagraphFont"/>
    <w:uiPriority w:val="99"/>
    <w:semiHidden/>
    <w:unhideWhenUsed/>
    <w:rsid w:val="00A415F7"/>
    <w:rPr>
      <w:sz w:val="16"/>
      <w:szCs w:val="16"/>
    </w:rPr>
  </w:style>
  <w:style w:type="paragraph" w:styleId="CommentText">
    <w:name w:val="annotation text"/>
    <w:basedOn w:val="Normal"/>
    <w:link w:val="CommentTextChar"/>
    <w:uiPriority w:val="99"/>
    <w:unhideWhenUsed/>
    <w:rsid w:val="00A415F7"/>
    <w:rPr>
      <w:sz w:val="20"/>
      <w:szCs w:val="20"/>
    </w:rPr>
  </w:style>
  <w:style w:type="character" w:customStyle="1" w:styleId="CommentTextChar">
    <w:name w:val="Comment Text Char"/>
    <w:basedOn w:val="DefaultParagraphFont"/>
    <w:link w:val="CommentText"/>
    <w:uiPriority w:val="99"/>
    <w:rsid w:val="00A415F7"/>
    <w:rPr>
      <w:rFonts w:ascii="Arial MT" w:eastAsia="Arial MT" w:hAnsi="Arial MT" w:cs="Arial MT"/>
      <w:sz w:val="20"/>
      <w:szCs w:val="20"/>
    </w:rPr>
  </w:style>
  <w:style w:type="paragraph" w:styleId="CommentSubject">
    <w:name w:val="annotation subject"/>
    <w:basedOn w:val="CommentText"/>
    <w:next w:val="CommentText"/>
    <w:link w:val="CommentSubjectChar"/>
    <w:uiPriority w:val="99"/>
    <w:semiHidden/>
    <w:unhideWhenUsed/>
    <w:rsid w:val="00A415F7"/>
    <w:rPr>
      <w:b/>
      <w:bCs/>
    </w:rPr>
  </w:style>
  <w:style w:type="character" w:customStyle="1" w:styleId="CommentSubjectChar">
    <w:name w:val="Comment Subject Char"/>
    <w:basedOn w:val="CommentTextChar"/>
    <w:link w:val="CommentSubject"/>
    <w:uiPriority w:val="99"/>
    <w:semiHidden/>
    <w:rsid w:val="00A415F7"/>
    <w:rPr>
      <w:rFonts w:ascii="Arial MT" w:eastAsia="Arial MT" w:hAnsi="Arial MT" w:cs="Arial MT"/>
      <w:b/>
      <w:bCs/>
      <w:sz w:val="20"/>
      <w:szCs w:val="20"/>
    </w:rPr>
  </w:style>
  <w:style w:type="paragraph" w:styleId="FootnoteText">
    <w:name w:val="footnote text"/>
    <w:aliases w:val="~FootnoteText,ft,(NECG) Footnote Text,Footnote Text Char Char Char Char Char,Footnote Text Char Char Char Char Char Char,(NECG) Footnote Text Char Char Char Char Char,single space,footnote text,FOOTNOTES,fn,Fußnote"/>
    <w:basedOn w:val="Normal"/>
    <w:link w:val="FootnoteTextChar"/>
    <w:uiPriority w:val="99"/>
    <w:unhideWhenUsed/>
    <w:rsid w:val="004409B9"/>
    <w:rPr>
      <w:sz w:val="20"/>
      <w:szCs w:val="20"/>
    </w:rPr>
  </w:style>
  <w:style w:type="character" w:customStyle="1" w:styleId="FootnoteTextChar">
    <w:name w:val="Footnote Text Char"/>
    <w:aliases w:val="~FootnoteText Char,ft Char,(NECG) Footnote Text Char,Footnote Text Char Char Char Char Char Char1,Footnote Text Char Char Char Char Char Char Char,(NECG) Footnote Text Char Char Char Char Char Char,single space Char,footnote text Char"/>
    <w:basedOn w:val="DefaultParagraphFont"/>
    <w:link w:val="FootnoteText"/>
    <w:uiPriority w:val="99"/>
    <w:rsid w:val="004409B9"/>
    <w:rPr>
      <w:rFonts w:ascii="Arial MT" w:eastAsia="Arial MT" w:hAnsi="Arial MT" w:cs="Arial MT"/>
      <w:sz w:val="20"/>
      <w:szCs w:val="20"/>
    </w:rPr>
  </w:style>
  <w:style w:type="character" w:styleId="FootnoteReference">
    <w:name w:val="footnote reference"/>
    <w:basedOn w:val="DefaultParagraphFont"/>
    <w:uiPriority w:val="99"/>
    <w:semiHidden/>
    <w:unhideWhenUsed/>
    <w:rsid w:val="004409B9"/>
    <w:rPr>
      <w:vertAlign w:val="superscript"/>
    </w:rPr>
  </w:style>
  <w:style w:type="paragraph" w:styleId="Header">
    <w:name w:val="header"/>
    <w:basedOn w:val="Normal"/>
    <w:link w:val="HeaderChar"/>
    <w:uiPriority w:val="99"/>
    <w:unhideWhenUsed/>
    <w:rsid w:val="00BA6465"/>
    <w:pPr>
      <w:tabs>
        <w:tab w:val="center" w:pos="4513"/>
        <w:tab w:val="right" w:pos="9026"/>
      </w:tabs>
    </w:pPr>
  </w:style>
  <w:style w:type="character" w:customStyle="1" w:styleId="HeaderChar">
    <w:name w:val="Header Char"/>
    <w:basedOn w:val="DefaultParagraphFont"/>
    <w:link w:val="Header"/>
    <w:uiPriority w:val="99"/>
    <w:rsid w:val="00BA6465"/>
    <w:rPr>
      <w:rFonts w:ascii="Arial MT" w:eastAsia="Arial MT" w:hAnsi="Arial MT" w:cs="Arial MT"/>
    </w:rPr>
  </w:style>
  <w:style w:type="table" w:styleId="TableGrid">
    <w:name w:val="Table Grid"/>
    <w:basedOn w:val="TableNormal"/>
    <w:rsid w:val="007049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LARPYM">
    <w:name w:val="Paragraph-LARP_YM"/>
    <w:basedOn w:val="Normal"/>
    <w:next w:val="Normal"/>
    <w:link w:val="Paragraph-LARPYMChar"/>
    <w:uiPriority w:val="99"/>
    <w:qFormat/>
    <w:rsid w:val="001104F9"/>
    <w:pPr>
      <w:widowControl/>
      <w:autoSpaceDE/>
      <w:autoSpaceDN/>
      <w:spacing w:before="120" w:after="240"/>
      <w:jc w:val="both"/>
    </w:pPr>
    <w:rPr>
      <w:rFonts w:ascii="Arial" w:eastAsia="MS Mincho" w:hAnsi="Arial" w:cs="Times New Roman"/>
      <w:sz w:val="20"/>
      <w:szCs w:val="24"/>
    </w:rPr>
  </w:style>
  <w:style w:type="character" w:customStyle="1" w:styleId="Paragraph-LARPYMChar">
    <w:name w:val="Paragraph-LARP_YM Char"/>
    <w:link w:val="Paragraph-LARPYM"/>
    <w:uiPriority w:val="99"/>
    <w:rsid w:val="001104F9"/>
    <w:rPr>
      <w:rFonts w:ascii="Arial" w:eastAsia="MS Mincho" w:hAnsi="Arial" w:cs="Times New Roman"/>
      <w:sz w:val="20"/>
      <w:szCs w:val="24"/>
    </w:rPr>
  </w:style>
  <w:style w:type="paragraph" w:styleId="BodyTextIndent">
    <w:name w:val="Body Text Indent"/>
    <w:basedOn w:val="Normal"/>
    <w:link w:val="BodyTextIndentChar"/>
    <w:rsid w:val="007717E4"/>
    <w:pPr>
      <w:autoSpaceDE/>
      <w:autoSpaceDN/>
      <w:spacing w:after="120"/>
      <w:ind w:left="360"/>
    </w:pPr>
    <w:rPr>
      <w:rFonts w:ascii="Times New Roman" w:eastAsia="Times New Roman" w:hAnsi="Times New Roman" w:cs="Times New Roman"/>
      <w:snapToGrid w:val="0"/>
      <w:sz w:val="24"/>
      <w:szCs w:val="24"/>
    </w:rPr>
  </w:style>
  <w:style w:type="character" w:customStyle="1" w:styleId="BodyTextIndentChar">
    <w:name w:val="Body Text Indent Char"/>
    <w:basedOn w:val="DefaultParagraphFont"/>
    <w:link w:val="BodyTextIndent"/>
    <w:rsid w:val="007717E4"/>
    <w:rPr>
      <w:rFonts w:ascii="Times New Roman" w:eastAsia="Times New Roman" w:hAnsi="Times New Roman" w:cs="Times New Roman"/>
      <w:snapToGrid w:val="0"/>
      <w:sz w:val="24"/>
      <w:szCs w:val="24"/>
    </w:rPr>
  </w:style>
  <w:style w:type="paragraph" w:styleId="BodyText2">
    <w:name w:val="Body Text 2"/>
    <w:basedOn w:val="Normal"/>
    <w:link w:val="BodyText2Char"/>
    <w:rsid w:val="00123114"/>
    <w:pPr>
      <w:autoSpaceDE/>
      <w:autoSpaceDN/>
      <w:spacing w:after="120" w:line="480" w:lineRule="auto"/>
    </w:pPr>
    <w:rPr>
      <w:rFonts w:ascii="Times New Roman" w:eastAsia="Times New Roman" w:hAnsi="Times New Roman" w:cs="Times New Roman"/>
      <w:snapToGrid w:val="0"/>
      <w:sz w:val="24"/>
      <w:szCs w:val="24"/>
    </w:rPr>
  </w:style>
  <w:style w:type="character" w:customStyle="1" w:styleId="BodyText2Char">
    <w:name w:val="Body Text 2 Char"/>
    <w:basedOn w:val="DefaultParagraphFont"/>
    <w:link w:val="BodyText2"/>
    <w:rsid w:val="00123114"/>
    <w:rPr>
      <w:rFonts w:ascii="Times New Roman" w:eastAsia="Times New Roman" w:hAnsi="Times New Roman" w:cs="Times New Roman"/>
      <w:snapToGrid w:val="0"/>
      <w:sz w:val="24"/>
      <w:szCs w:val="24"/>
    </w:rPr>
  </w:style>
  <w:style w:type="paragraph" w:customStyle="1" w:styleId="ordinarylists-LARPYM">
    <w:name w:val="ordinary lists-LARP YM"/>
    <w:basedOn w:val="Normal"/>
    <w:qFormat/>
    <w:rsid w:val="00E91074"/>
    <w:pPr>
      <w:widowControl/>
      <w:autoSpaceDE/>
      <w:autoSpaceDN/>
      <w:spacing w:before="120" w:after="120"/>
      <w:jc w:val="both"/>
    </w:pPr>
    <w:rPr>
      <w:rFonts w:ascii="Arial" w:eastAsia="MS Mincho" w:hAnsi="Arial" w:cs="Times New Roman"/>
      <w:sz w:val="20"/>
      <w:szCs w:val="24"/>
    </w:rPr>
  </w:style>
  <w:style w:type="character" w:customStyle="1" w:styleId="Heading1Char">
    <w:name w:val="Heading 1 Char"/>
    <w:link w:val="Heading1"/>
    <w:rsid w:val="00E91074"/>
    <w:rPr>
      <w:rFonts w:ascii="Arial" w:eastAsia="Arial" w:hAnsi="Arial" w:cs="Arial"/>
      <w:b/>
      <w:bCs/>
      <w:sz w:val="32"/>
      <w:szCs w:val="32"/>
    </w:rPr>
  </w:style>
  <w:style w:type="character" w:customStyle="1" w:styleId="StyleBodytextComplexArialChar">
    <w:name w:val="Style Body text + (Complex) Arial Char"/>
    <w:basedOn w:val="DefaultParagraphFont"/>
    <w:link w:val="StyleBodytextComplexArial"/>
    <w:rsid w:val="00B16C5C"/>
    <w:rPr>
      <w:rFonts w:ascii="Arial" w:eastAsia="SimSun" w:hAnsi="Arial"/>
      <w:lang w:eastAsia="zh-CN"/>
    </w:rPr>
  </w:style>
  <w:style w:type="paragraph" w:customStyle="1" w:styleId="StyleBodytextComplexArial">
    <w:name w:val="Style Body text + (Complex) Arial"/>
    <w:basedOn w:val="Normal"/>
    <w:link w:val="StyleBodytextComplexArialChar"/>
    <w:autoRedefine/>
    <w:rsid w:val="00B16C5C"/>
    <w:pPr>
      <w:widowControl/>
      <w:numPr>
        <w:numId w:val="2"/>
      </w:numPr>
      <w:tabs>
        <w:tab w:val="num" w:pos="2160"/>
      </w:tabs>
      <w:autoSpaceDE/>
      <w:autoSpaceDN/>
      <w:spacing w:after="240"/>
      <w:ind w:left="2160" w:hanging="360"/>
      <w:jc w:val="both"/>
    </w:pPr>
    <w:rPr>
      <w:rFonts w:ascii="Arial" w:eastAsia="SimSun" w:hAnsi="Arial" w:cstheme="minorBidi"/>
      <w:lang w:eastAsia="zh-CN"/>
    </w:rPr>
  </w:style>
  <w:style w:type="paragraph" w:customStyle="1" w:styleId="List1">
    <w:name w:val="List1"/>
    <w:basedOn w:val="Normal"/>
    <w:rsid w:val="00600E35"/>
    <w:pPr>
      <w:widowControl/>
      <w:autoSpaceDE/>
      <w:autoSpaceDN/>
    </w:pPr>
    <w:rPr>
      <w:rFonts w:ascii="Arial" w:eastAsia="Times New Roman" w:hAnsi="Arial" w:cs="Arial"/>
      <w:szCs w:val="24"/>
    </w:rPr>
  </w:style>
  <w:style w:type="paragraph" w:styleId="Caption">
    <w:name w:val="caption"/>
    <w:basedOn w:val="Normal"/>
    <w:next w:val="Normal"/>
    <w:unhideWhenUsed/>
    <w:qFormat/>
    <w:rsid w:val="004D64F6"/>
    <w:pPr>
      <w:autoSpaceDE/>
      <w:autoSpaceDN/>
    </w:pPr>
    <w:rPr>
      <w:rFonts w:ascii="Times New Roman" w:eastAsia="Times New Roman" w:hAnsi="Times New Roman" w:cs="Times New Roman"/>
      <w:b/>
      <w:bCs/>
      <w:snapToGrid w:val="0"/>
      <w:sz w:val="20"/>
      <w:szCs w:val="20"/>
    </w:rPr>
  </w:style>
  <w:style w:type="paragraph" w:styleId="HTMLPreformatted">
    <w:name w:val="HTML Preformatted"/>
    <w:basedOn w:val="Normal"/>
    <w:link w:val="HTMLPreformattedChar"/>
    <w:uiPriority w:val="99"/>
    <w:semiHidden/>
    <w:unhideWhenUsed/>
    <w:rsid w:val="00E572D6"/>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E572D6"/>
    <w:rPr>
      <w:rFonts w:ascii="Consolas" w:eastAsia="Arial MT" w:hAnsi="Consolas" w:cs="Arial M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9444761">
      <w:bodyDiv w:val="1"/>
      <w:marLeft w:val="0"/>
      <w:marRight w:val="0"/>
      <w:marTop w:val="0"/>
      <w:marBottom w:val="0"/>
      <w:divBdr>
        <w:top w:val="none" w:sz="0" w:space="0" w:color="auto"/>
        <w:left w:val="none" w:sz="0" w:space="0" w:color="auto"/>
        <w:bottom w:val="none" w:sz="0" w:space="0" w:color="auto"/>
        <w:right w:val="none" w:sz="0" w:space="0" w:color="auto"/>
      </w:divBdr>
      <w:divsChild>
        <w:div w:id="68772541">
          <w:marLeft w:val="0"/>
          <w:marRight w:val="0"/>
          <w:marTop w:val="0"/>
          <w:marBottom w:val="0"/>
          <w:divBdr>
            <w:top w:val="none" w:sz="0" w:space="0" w:color="auto"/>
            <w:left w:val="none" w:sz="0" w:space="0" w:color="auto"/>
            <w:bottom w:val="none" w:sz="0" w:space="0" w:color="auto"/>
            <w:right w:val="none" w:sz="0" w:space="0" w:color="auto"/>
          </w:divBdr>
          <w:divsChild>
            <w:div w:id="1640302396">
              <w:marLeft w:val="0"/>
              <w:marRight w:val="0"/>
              <w:marTop w:val="0"/>
              <w:marBottom w:val="0"/>
              <w:divBdr>
                <w:top w:val="none" w:sz="0" w:space="0" w:color="auto"/>
                <w:left w:val="none" w:sz="0" w:space="0" w:color="auto"/>
                <w:bottom w:val="none" w:sz="0" w:space="0" w:color="auto"/>
                <w:right w:val="none" w:sz="0" w:space="0" w:color="auto"/>
              </w:divBdr>
              <w:divsChild>
                <w:div w:id="520171889">
                  <w:marLeft w:val="0"/>
                  <w:marRight w:val="0"/>
                  <w:marTop w:val="0"/>
                  <w:marBottom w:val="0"/>
                  <w:divBdr>
                    <w:top w:val="none" w:sz="0" w:space="0" w:color="auto"/>
                    <w:left w:val="none" w:sz="0" w:space="0" w:color="auto"/>
                    <w:bottom w:val="none" w:sz="0" w:space="0" w:color="auto"/>
                    <w:right w:val="none" w:sz="0" w:space="0" w:color="auto"/>
                  </w:divBdr>
                  <w:divsChild>
                    <w:div w:id="179784453">
                      <w:marLeft w:val="0"/>
                      <w:marRight w:val="0"/>
                      <w:marTop w:val="0"/>
                      <w:marBottom w:val="0"/>
                      <w:divBdr>
                        <w:top w:val="none" w:sz="0" w:space="0" w:color="auto"/>
                        <w:left w:val="none" w:sz="0" w:space="0" w:color="auto"/>
                        <w:bottom w:val="none" w:sz="0" w:space="0" w:color="auto"/>
                        <w:right w:val="none" w:sz="0" w:space="0" w:color="auto"/>
                      </w:divBdr>
                      <w:divsChild>
                        <w:div w:id="911699269">
                          <w:marLeft w:val="0"/>
                          <w:marRight w:val="0"/>
                          <w:marTop w:val="0"/>
                          <w:marBottom w:val="0"/>
                          <w:divBdr>
                            <w:top w:val="none" w:sz="0" w:space="0" w:color="auto"/>
                            <w:left w:val="none" w:sz="0" w:space="0" w:color="auto"/>
                            <w:bottom w:val="none" w:sz="0" w:space="0" w:color="auto"/>
                            <w:right w:val="none" w:sz="0" w:space="0" w:color="auto"/>
                          </w:divBdr>
                          <w:divsChild>
                            <w:div w:id="947658742">
                              <w:marLeft w:val="0"/>
                              <w:marRight w:val="0"/>
                              <w:marTop w:val="0"/>
                              <w:marBottom w:val="0"/>
                              <w:divBdr>
                                <w:top w:val="none" w:sz="0" w:space="0" w:color="auto"/>
                                <w:left w:val="none" w:sz="0" w:space="0" w:color="auto"/>
                                <w:bottom w:val="none" w:sz="0" w:space="0" w:color="auto"/>
                                <w:right w:val="none" w:sz="0" w:space="0" w:color="auto"/>
                              </w:divBdr>
                              <w:divsChild>
                                <w:div w:id="1798447518">
                                  <w:marLeft w:val="0"/>
                                  <w:marRight w:val="0"/>
                                  <w:marTop w:val="0"/>
                                  <w:marBottom w:val="0"/>
                                  <w:divBdr>
                                    <w:top w:val="none" w:sz="0" w:space="0" w:color="auto"/>
                                    <w:left w:val="none" w:sz="0" w:space="0" w:color="auto"/>
                                    <w:bottom w:val="none" w:sz="0" w:space="0" w:color="auto"/>
                                    <w:right w:val="none" w:sz="0" w:space="0" w:color="auto"/>
                                  </w:divBdr>
                                  <w:divsChild>
                                    <w:div w:id="654647187">
                                      <w:marLeft w:val="0"/>
                                      <w:marRight w:val="0"/>
                                      <w:marTop w:val="0"/>
                                      <w:marBottom w:val="0"/>
                                      <w:divBdr>
                                        <w:top w:val="none" w:sz="0" w:space="0" w:color="auto"/>
                                        <w:left w:val="none" w:sz="0" w:space="0" w:color="auto"/>
                                        <w:bottom w:val="none" w:sz="0" w:space="0" w:color="auto"/>
                                        <w:right w:val="none" w:sz="0" w:space="0" w:color="auto"/>
                                      </w:divBdr>
                                      <w:divsChild>
                                        <w:div w:id="213545392">
                                          <w:marLeft w:val="0"/>
                                          <w:marRight w:val="0"/>
                                          <w:marTop w:val="0"/>
                                          <w:marBottom w:val="0"/>
                                          <w:divBdr>
                                            <w:top w:val="none" w:sz="0" w:space="0" w:color="auto"/>
                                            <w:left w:val="none" w:sz="0" w:space="0" w:color="auto"/>
                                            <w:bottom w:val="none" w:sz="0" w:space="0" w:color="auto"/>
                                            <w:right w:val="none" w:sz="0" w:space="0" w:color="auto"/>
                                          </w:divBdr>
                                          <w:divsChild>
                                            <w:div w:id="1435589946">
                                              <w:marLeft w:val="0"/>
                                              <w:marRight w:val="0"/>
                                              <w:marTop w:val="0"/>
                                              <w:marBottom w:val="0"/>
                                              <w:divBdr>
                                                <w:top w:val="none" w:sz="0" w:space="0" w:color="auto"/>
                                                <w:left w:val="none" w:sz="0" w:space="0" w:color="auto"/>
                                                <w:bottom w:val="none" w:sz="0" w:space="0" w:color="auto"/>
                                                <w:right w:val="none" w:sz="0" w:space="0" w:color="auto"/>
                                              </w:divBdr>
                                              <w:divsChild>
                                                <w:div w:id="234557066">
                                                  <w:marLeft w:val="0"/>
                                                  <w:marRight w:val="0"/>
                                                  <w:marTop w:val="0"/>
                                                  <w:marBottom w:val="0"/>
                                                  <w:divBdr>
                                                    <w:top w:val="none" w:sz="0" w:space="0" w:color="auto"/>
                                                    <w:left w:val="none" w:sz="0" w:space="0" w:color="auto"/>
                                                    <w:bottom w:val="none" w:sz="0" w:space="0" w:color="auto"/>
                                                    <w:right w:val="none" w:sz="0" w:space="0" w:color="auto"/>
                                                  </w:divBdr>
                                                  <w:divsChild>
                                                    <w:div w:id="1464418666">
                                                      <w:marLeft w:val="0"/>
                                                      <w:marRight w:val="0"/>
                                                      <w:marTop w:val="0"/>
                                                      <w:marBottom w:val="0"/>
                                                      <w:divBdr>
                                                        <w:top w:val="none" w:sz="0" w:space="0" w:color="auto"/>
                                                        <w:left w:val="none" w:sz="0" w:space="0" w:color="auto"/>
                                                        <w:bottom w:val="none" w:sz="0" w:space="0" w:color="auto"/>
                                                        <w:right w:val="none" w:sz="0" w:space="0" w:color="auto"/>
                                                      </w:divBdr>
                                                      <w:divsChild>
                                                        <w:div w:id="47750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56181037">
      <w:bodyDiv w:val="1"/>
      <w:marLeft w:val="0"/>
      <w:marRight w:val="0"/>
      <w:marTop w:val="0"/>
      <w:marBottom w:val="0"/>
      <w:divBdr>
        <w:top w:val="none" w:sz="0" w:space="0" w:color="auto"/>
        <w:left w:val="none" w:sz="0" w:space="0" w:color="auto"/>
        <w:bottom w:val="none" w:sz="0" w:space="0" w:color="auto"/>
        <w:right w:val="none" w:sz="0" w:space="0" w:color="auto"/>
      </w:divBdr>
    </w:div>
    <w:div w:id="1095781189">
      <w:bodyDiv w:val="1"/>
      <w:marLeft w:val="0"/>
      <w:marRight w:val="0"/>
      <w:marTop w:val="0"/>
      <w:marBottom w:val="0"/>
      <w:divBdr>
        <w:top w:val="none" w:sz="0" w:space="0" w:color="auto"/>
        <w:left w:val="none" w:sz="0" w:space="0" w:color="auto"/>
        <w:bottom w:val="none" w:sz="0" w:space="0" w:color="auto"/>
        <w:right w:val="none" w:sz="0" w:space="0" w:color="auto"/>
      </w:divBdr>
    </w:div>
    <w:div w:id="1183393516">
      <w:bodyDiv w:val="1"/>
      <w:marLeft w:val="0"/>
      <w:marRight w:val="0"/>
      <w:marTop w:val="0"/>
      <w:marBottom w:val="0"/>
      <w:divBdr>
        <w:top w:val="none" w:sz="0" w:space="0" w:color="auto"/>
        <w:left w:val="none" w:sz="0" w:space="0" w:color="auto"/>
        <w:bottom w:val="none" w:sz="0" w:space="0" w:color="auto"/>
        <w:right w:val="none" w:sz="0" w:space="0" w:color="auto"/>
      </w:divBdr>
      <w:divsChild>
        <w:div w:id="345710669">
          <w:marLeft w:val="0"/>
          <w:marRight w:val="0"/>
          <w:marTop w:val="0"/>
          <w:marBottom w:val="0"/>
          <w:divBdr>
            <w:top w:val="none" w:sz="0" w:space="0" w:color="auto"/>
            <w:left w:val="none" w:sz="0" w:space="0" w:color="auto"/>
            <w:bottom w:val="none" w:sz="0" w:space="0" w:color="auto"/>
            <w:right w:val="none" w:sz="0" w:space="0" w:color="auto"/>
          </w:divBdr>
          <w:divsChild>
            <w:div w:id="875310364">
              <w:marLeft w:val="0"/>
              <w:marRight w:val="0"/>
              <w:marTop w:val="0"/>
              <w:marBottom w:val="0"/>
              <w:divBdr>
                <w:top w:val="none" w:sz="0" w:space="0" w:color="auto"/>
                <w:left w:val="none" w:sz="0" w:space="0" w:color="auto"/>
                <w:bottom w:val="none" w:sz="0" w:space="0" w:color="auto"/>
                <w:right w:val="none" w:sz="0" w:space="0" w:color="auto"/>
              </w:divBdr>
              <w:divsChild>
                <w:div w:id="232008782">
                  <w:marLeft w:val="0"/>
                  <w:marRight w:val="0"/>
                  <w:marTop w:val="0"/>
                  <w:marBottom w:val="0"/>
                  <w:divBdr>
                    <w:top w:val="none" w:sz="0" w:space="0" w:color="auto"/>
                    <w:left w:val="none" w:sz="0" w:space="0" w:color="auto"/>
                    <w:bottom w:val="none" w:sz="0" w:space="0" w:color="auto"/>
                    <w:right w:val="none" w:sz="0" w:space="0" w:color="auto"/>
                  </w:divBdr>
                  <w:divsChild>
                    <w:div w:id="2006010345">
                      <w:marLeft w:val="0"/>
                      <w:marRight w:val="0"/>
                      <w:marTop w:val="0"/>
                      <w:marBottom w:val="0"/>
                      <w:divBdr>
                        <w:top w:val="none" w:sz="0" w:space="0" w:color="auto"/>
                        <w:left w:val="none" w:sz="0" w:space="0" w:color="auto"/>
                        <w:bottom w:val="none" w:sz="0" w:space="0" w:color="auto"/>
                        <w:right w:val="none" w:sz="0" w:space="0" w:color="auto"/>
                      </w:divBdr>
                      <w:divsChild>
                        <w:div w:id="2027900289">
                          <w:marLeft w:val="0"/>
                          <w:marRight w:val="0"/>
                          <w:marTop w:val="0"/>
                          <w:marBottom w:val="0"/>
                          <w:divBdr>
                            <w:top w:val="none" w:sz="0" w:space="0" w:color="auto"/>
                            <w:left w:val="none" w:sz="0" w:space="0" w:color="auto"/>
                            <w:bottom w:val="none" w:sz="0" w:space="0" w:color="auto"/>
                            <w:right w:val="none" w:sz="0" w:space="0" w:color="auto"/>
                          </w:divBdr>
                          <w:divsChild>
                            <w:div w:id="824509560">
                              <w:marLeft w:val="0"/>
                              <w:marRight w:val="0"/>
                              <w:marTop w:val="0"/>
                              <w:marBottom w:val="0"/>
                              <w:divBdr>
                                <w:top w:val="none" w:sz="0" w:space="0" w:color="auto"/>
                                <w:left w:val="none" w:sz="0" w:space="0" w:color="auto"/>
                                <w:bottom w:val="none" w:sz="0" w:space="0" w:color="auto"/>
                                <w:right w:val="none" w:sz="0" w:space="0" w:color="auto"/>
                              </w:divBdr>
                              <w:divsChild>
                                <w:div w:id="1574506482">
                                  <w:marLeft w:val="0"/>
                                  <w:marRight w:val="0"/>
                                  <w:marTop w:val="0"/>
                                  <w:marBottom w:val="0"/>
                                  <w:divBdr>
                                    <w:top w:val="none" w:sz="0" w:space="0" w:color="auto"/>
                                    <w:left w:val="none" w:sz="0" w:space="0" w:color="auto"/>
                                    <w:bottom w:val="none" w:sz="0" w:space="0" w:color="auto"/>
                                    <w:right w:val="none" w:sz="0" w:space="0" w:color="auto"/>
                                  </w:divBdr>
                                  <w:divsChild>
                                    <w:div w:id="233898013">
                                      <w:marLeft w:val="0"/>
                                      <w:marRight w:val="0"/>
                                      <w:marTop w:val="0"/>
                                      <w:marBottom w:val="0"/>
                                      <w:divBdr>
                                        <w:top w:val="none" w:sz="0" w:space="0" w:color="auto"/>
                                        <w:left w:val="none" w:sz="0" w:space="0" w:color="auto"/>
                                        <w:bottom w:val="none" w:sz="0" w:space="0" w:color="auto"/>
                                        <w:right w:val="none" w:sz="0" w:space="0" w:color="auto"/>
                                      </w:divBdr>
                                      <w:divsChild>
                                        <w:div w:id="1570849467">
                                          <w:marLeft w:val="0"/>
                                          <w:marRight w:val="0"/>
                                          <w:marTop w:val="0"/>
                                          <w:marBottom w:val="0"/>
                                          <w:divBdr>
                                            <w:top w:val="none" w:sz="0" w:space="0" w:color="auto"/>
                                            <w:left w:val="none" w:sz="0" w:space="0" w:color="auto"/>
                                            <w:bottom w:val="none" w:sz="0" w:space="0" w:color="auto"/>
                                            <w:right w:val="none" w:sz="0" w:space="0" w:color="auto"/>
                                          </w:divBdr>
                                          <w:divsChild>
                                            <w:div w:id="329404921">
                                              <w:marLeft w:val="0"/>
                                              <w:marRight w:val="0"/>
                                              <w:marTop w:val="0"/>
                                              <w:marBottom w:val="0"/>
                                              <w:divBdr>
                                                <w:top w:val="none" w:sz="0" w:space="0" w:color="auto"/>
                                                <w:left w:val="none" w:sz="0" w:space="0" w:color="auto"/>
                                                <w:bottom w:val="none" w:sz="0" w:space="0" w:color="auto"/>
                                                <w:right w:val="none" w:sz="0" w:space="0" w:color="auto"/>
                                              </w:divBdr>
                                              <w:divsChild>
                                                <w:div w:id="1400596881">
                                                  <w:marLeft w:val="0"/>
                                                  <w:marRight w:val="0"/>
                                                  <w:marTop w:val="0"/>
                                                  <w:marBottom w:val="0"/>
                                                  <w:divBdr>
                                                    <w:top w:val="none" w:sz="0" w:space="0" w:color="auto"/>
                                                    <w:left w:val="none" w:sz="0" w:space="0" w:color="auto"/>
                                                    <w:bottom w:val="none" w:sz="0" w:space="0" w:color="auto"/>
                                                    <w:right w:val="none" w:sz="0" w:space="0" w:color="auto"/>
                                                  </w:divBdr>
                                                  <w:divsChild>
                                                    <w:div w:id="1868791402">
                                                      <w:marLeft w:val="0"/>
                                                      <w:marRight w:val="0"/>
                                                      <w:marTop w:val="0"/>
                                                      <w:marBottom w:val="0"/>
                                                      <w:divBdr>
                                                        <w:top w:val="none" w:sz="0" w:space="0" w:color="auto"/>
                                                        <w:left w:val="none" w:sz="0" w:space="0" w:color="auto"/>
                                                        <w:bottom w:val="none" w:sz="0" w:space="0" w:color="auto"/>
                                                        <w:right w:val="none" w:sz="0" w:space="0" w:color="auto"/>
                                                      </w:divBdr>
                                                      <w:divsChild>
                                                        <w:div w:id="936837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08709419">
      <w:bodyDiv w:val="1"/>
      <w:marLeft w:val="0"/>
      <w:marRight w:val="0"/>
      <w:marTop w:val="0"/>
      <w:marBottom w:val="0"/>
      <w:divBdr>
        <w:top w:val="none" w:sz="0" w:space="0" w:color="auto"/>
        <w:left w:val="none" w:sz="0" w:space="0" w:color="auto"/>
        <w:bottom w:val="none" w:sz="0" w:space="0" w:color="auto"/>
        <w:right w:val="none" w:sz="0" w:space="0" w:color="auto"/>
      </w:divBdr>
    </w:div>
    <w:div w:id="1533031660">
      <w:bodyDiv w:val="1"/>
      <w:marLeft w:val="0"/>
      <w:marRight w:val="0"/>
      <w:marTop w:val="0"/>
      <w:marBottom w:val="0"/>
      <w:divBdr>
        <w:top w:val="none" w:sz="0" w:space="0" w:color="auto"/>
        <w:left w:val="none" w:sz="0" w:space="0" w:color="auto"/>
        <w:bottom w:val="none" w:sz="0" w:space="0" w:color="auto"/>
        <w:right w:val="none" w:sz="0" w:space="0" w:color="auto"/>
      </w:divBdr>
    </w:div>
    <w:div w:id="1559125566">
      <w:bodyDiv w:val="1"/>
      <w:marLeft w:val="0"/>
      <w:marRight w:val="0"/>
      <w:marTop w:val="0"/>
      <w:marBottom w:val="0"/>
      <w:divBdr>
        <w:top w:val="none" w:sz="0" w:space="0" w:color="auto"/>
        <w:left w:val="none" w:sz="0" w:space="0" w:color="auto"/>
        <w:bottom w:val="none" w:sz="0" w:space="0" w:color="auto"/>
        <w:right w:val="none" w:sz="0" w:space="0" w:color="auto"/>
      </w:divBdr>
      <w:divsChild>
        <w:div w:id="266893186">
          <w:marLeft w:val="0"/>
          <w:marRight w:val="0"/>
          <w:marTop w:val="0"/>
          <w:marBottom w:val="0"/>
          <w:divBdr>
            <w:top w:val="none" w:sz="0" w:space="0" w:color="auto"/>
            <w:left w:val="none" w:sz="0" w:space="0" w:color="auto"/>
            <w:bottom w:val="none" w:sz="0" w:space="0" w:color="auto"/>
            <w:right w:val="none" w:sz="0" w:space="0" w:color="auto"/>
          </w:divBdr>
          <w:divsChild>
            <w:div w:id="856889830">
              <w:marLeft w:val="0"/>
              <w:marRight w:val="0"/>
              <w:marTop w:val="0"/>
              <w:marBottom w:val="0"/>
              <w:divBdr>
                <w:top w:val="none" w:sz="0" w:space="0" w:color="auto"/>
                <w:left w:val="none" w:sz="0" w:space="0" w:color="auto"/>
                <w:bottom w:val="none" w:sz="0" w:space="0" w:color="auto"/>
                <w:right w:val="none" w:sz="0" w:space="0" w:color="auto"/>
              </w:divBdr>
              <w:divsChild>
                <w:div w:id="1946035491">
                  <w:marLeft w:val="0"/>
                  <w:marRight w:val="0"/>
                  <w:marTop w:val="0"/>
                  <w:marBottom w:val="0"/>
                  <w:divBdr>
                    <w:top w:val="none" w:sz="0" w:space="0" w:color="auto"/>
                    <w:left w:val="none" w:sz="0" w:space="0" w:color="auto"/>
                    <w:bottom w:val="none" w:sz="0" w:space="0" w:color="auto"/>
                    <w:right w:val="none" w:sz="0" w:space="0" w:color="auto"/>
                  </w:divBdr>
                  <w:divsChild>
                    <w:div w:id="1704020566">
                      <w:marLeft w:val="0"/>
                      <w:marRight w:val="0"/>
                      <w:marTop w:val="0"/>
                      <w:marBottom w:val="0"/>
                      <w:divBdr>
                        <w:top w:val="none" w:sz="0" w:space="0" w:color="auto"/>
                        <w:left w:val="none" w:sz="0" w:space="0" w:color="auto"/>
                        <w:bottom w:val="none" w:sz="0" w:space="0" w:color="auto"/>
                        <w:right w:val="none" w:sz="0" w:space="0" w:color="auto"/>
                      </w:divBdr>
                      <w:divsChild>
                        <w:div w:id="2031949168">
                          <w:marLeft w:val="0"/>
                          <w:marRight w:val="0"/>
                          <w:marTop w:val="0"/>
                          <w:marBottom w:val="0"/>
                          <w:divBdr>
                            <w:top w:val="none" w:sz="0" w:space="0" w:color="auto"/>
                            <w:left w:val="none" w:sz="0" w:space="0" w:color="auto"/>
                            <w:bottom w:val="none" w:sz="0" w:space="0" w:color="auto"/>
                            <w:right w:val="none" w:sz="0" w:space="0" w:color="auto"/>
                          </w:divBdr>
                          <w:divsChild>
                            <w:div w:id="608659867">
                              <w:marLeft w:val="0"/>
                              <w:marRight w:val="0"/>
                              <w:marTop w:val="0"/>
                              <w:marBottom w:val="0"/>
                              <w:divBdr>
                                <w:top w:val="none" w:sz="0" w:space="0" w:color="auto"/>
                                <w:left w:val="none" w:sz="0" w:space="0" w:color="auto"/>
                                <w:bottom w:val="none" w:sz="0" w:space="0" w:color="auto"/>
                                <w:right w:val="none" w:sz="0" w:space="0" w:color="auto"/>
                              </w:divBdr>
                              <w:divsChild>
                                <w:div w:id="906648617">
                                  <w:marLeft w:val="0"/>
                                  <w:marRight w:val="0"/>
                                  <w:marTop w:val="0"/>
                                  <w:marBottom w:val="0"/>
                                  <w:divBdr>
                                    <w:top w:val="none" w:sz="0" w:space="0" w:color="auto"/>
                                    <w:left w:val="none" w:sz="0" w:space="0" w:color="auto"/>
                                    <w:bottom w:val="none" w:sz="0" w:space="0" w:color="auto"/>
                                    <w:right w:val="none" w:sz="0" w:space="0" w:color="auto"/>
                                  </w:divBdr>
                                  <w:divsChild>
                                    <w:div w:id="2012685062">
                                      <w:marLeft w:val="0"/>
                                      <w:marRight w:val="0"/>
                                      <w:marTop w:val="0"/>
                                      <w:marBottom w:val="0"/>
                                      <w:divBdr>
                                        <w:top w:val="none" w:sz="0" w:space="0" w:color="auto"/>
                                        <w:left w:val="none" w:sz="0" w:space="0" w:color="auto"/>
                                        <w:bottom w:val="none" w:sz="0" w:space="0" w:color="auto"/>
                                        <w:right w:val="none" w:sz="0" w:space="0" w:color="auto"/>
                                      </w:divBdr>
                                      <w:divsChild>
                                        <w:div w:id="1540969444">
                                          <w:marLeft w:val="0"/>
                                          <w:marRight w:val="0"/>
                                          <w:marTop w:val="0"/>
                                          <w:marBottom w:val="0"/>
                                          <w:divBdr>
                                            <w:top w:val="none" w:sz="0" w:space="0" w:color="auto"/>
                                            <w:left w:val="none" w:sz="0" w:space="0" w:color="auto"/>
                                            <w:bottom w:val="none" w:sz="0" w:space="0" w:color="auto"/>
                                            <w:right w:val="none" w:sz="0" w:space="0" w:color="auto"/>
                                          </w:divBdr>
                                          <w:divsChild>
                                            <w:div w:id="621153036">
                                              <w:marLeft w:val="0"/>
                                              <w:marRight w:val="0"/>
                                              <w:marTop w:val="0"/>
                                              <w:marBottom w:val="0"/>
                                              <w:divBdr>
                                                <w:top w:val="none" w:sz="0" w:space="0" w:color="auto"/>
                                                <w:left w:val="none" w:sz="0" w:space="0" w:color="auto"/>
                                                <w:bottom w:val="none" w:sz="0" w:space="0" w:color="auto"/>
                                                <w:right w:val="none" w:sz="0" w:space="0" w:color="auto"/>
                                              </w:divBdr>
                                              <w:divsChild>
                                                <w:div w:id="2117285065">
                                                  <w:marLeft w:val="0"/>
                                                  <w:marRight w:val="0"/>
                                                  <w:marTop w:val="0"/>
                                                  <w:marBottom w:val="0"/>
                                                  <w:divBdr>
                                                    <w:top w:val="none" w:sz="0" w:space="0" w:color="auto"/>
                                                    <w:left w:val="none" w:sz="0" w:space="0" w:color="auto"/>
                                                    <w:bottom w:val="none" w:sz="0" w:space="0" w:color="auto"/>
                                                    <w:right w:val="none" w:sz="0" w:space="0" w:color="auto"/>
                                                  </w:divBdr>
                                                  <w:divsChild>
                                                    <w:div w:id="80374384">
                                                      <w:marLeft w:val="0"/>
                                                      <w:marRight w:val="0"/>
                                                      <w:marTop w:val="0"/>
                                                      <w:marBottom w:val="0"/>
                                                      <w:divBdr>
                                                        <w:top w:val="none" w:sz="0" w:space="0" w:color="auto"/>
                                                        <w:left w:val="none" w:sz="0" w:space="0" w:color="auto"/>
                                                        <w:bottom w:val="none" w:sz="0" w:space="0" w:color="auto"/>
                                                        <w:right w:val="none" w:sz="0" w:space="0" w:color="auto"/>
                                                      </w:divBdr>
                                                      <w:divsChild>
                                                        <w:div w:id="1443920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97730757">
      <w:bodyDiv w:val="1"/>
      <w:marLeft w:val="0"/>
      <w:marRight w:val="0"/>
      <w:marTop w:val="0"/>
      <w:marBottom w:val="0"/>
      <w:divBdr>
        <w:top w:val="none" w:sz="0" w:space="0" w:color="auto"/>
        <w:left w:val="none" w:sz="0" w:space="0" w:color="auto"/>
        <w:bottom w:val="none" w:sz="0" w:space="0" w:color="auto"/>
        <w:right w:val="none" w:sz="0" w:space="0" w:color="auto"/>
      </w:divBdr>
    </w:div>
    <w:div w:id="1855605767">
      <w:bodyDiv w:val="1"/>
      <w:marLeft w:val="0"/>
      <w:marRight w:val="0"/>
      <w:marTop w:val="0"/>
      <w:marBottom w:val="0"/>
      <w:divBdr>
        <w:top w:val="none" w:sz="0" w:space="0" w:color="auto"/>
        <w:left w:val="none" w:sz="0" w:space="0" w:color="auto"/>
        <w:bottom w:val="none" w:sz="0" w:space="0" w:color="auto"/>
        <w:right w:val="none" w:sz="0" w:space="0" w:color="auto"/>
      </w:divBdr>
      <w:divsChild>
        <w:div w:id="683436389">
          <w:marLeft w:val="0"/>
          <w:marRight w:val="0"/>
          <w:marTop w:val="0"/>
          <w:marBottom w:val="0"/>
          <w:divBdr>
            <w:top w:val="none" w:sz="0" w:space="0" w:color="auto"/>
            <w:left w:val="none" w:sz="0" w:space="0" w:color="auto"/>
            <w:bottom w:val="none" w:sz="0" w:space="0" w:color="auto"/>
            <w:right w:val="none" w:sz="0" w:space="0" w:color="auto"/>
          </w:divBdr>
          <w:divsChild>
            <w:div w:id="1006444170">
              <w:marLeft w:val="0"/>
              <w:marRight w:val="0"/>
              <w:marTop w:val="0"/>
              <w:marBottom w:val="0"/>
              <w:divBdr>
                <w:top w:val="none" w:sz="0" w:space="0" w:color="auto"/>
                <w:left w:val="none" w:sz="0" w:space="0" w:color="auto"/>
                <w:bottom w:val="none" w:sz="0" w:space="0" w:color="auto"/>
                <w:right w:val="none" w:sz="0" w:space="0" w:color="auto"/>
              </w:divBdr>
              <w:divsChild>
                <w:div w:id="616638421">
                  <w:marLeft w:val="0"/>
                  <w:marRight w:val="0"/>
                  <w:marTop w:val="0"/>
                  <w:marBottom w:val="0"/>
                  <w:divBdr>
                    <w:top w:val="none" w:sz="0" w:space="0" w:color="auto"/>
                    <w:left w:val="none" w:sz="0" w:space="0" w:color="auto"/>
                    <w:bottom w:val="none" w:sz="0" w:space="0" w:color="auto"/>
                    <w:right w:val="none" w:sz="0" w:space="0" w:color="auto"/>
                  </w:divBdr>
                  <w:divsChild>
                    <w:div w:id="792410057">
                      <w:marLeft w:val="0"/>
                      <w:marRight w:val="0"/>
                      <w:marTop w:val="0"/>
                      <w:marBottom w:val="0"/>
                      <w:divBdr>
                        <w:top w:val="none" w:sz="0" w:space="0" w:color="auto"/>
                        <w:left w:val="none" w:sz="0" w:space="0" w:color="auto"/>
                        <w:bottom w:val="none" w:sz="0" w:space="0" w:color="auto"/>
                        <w:right w:val="none" w:sz="0" w:space="0" w:color="auto"/>
                      </w:divBdr>
                      <w:divsChild>
                        <w:div w:id="757403387">
                          <w:marLeft w:val="0"/>
                          <w:marRight w:val="0"/>
                          <w:marTop w:val="0"/>
                          <w:marBottom w:val="0"/>
                          <w:divBdr>
                            <w:top w:val="none" w:sz="0" w:space="0" w:color="auto"/>
                            <w:left w:val="none" w:sz="0" w:space="0" w:color="auto"/>
                            <w:bottom w:val="none" w:sz="0" w:space="0" w:color="auto"/>
                            <w:right w:val="none" w:sz="0" w:space="0" w:color="auto"/>
                          </w:divBdr>
                          <w:divsChild>
                            <w:div w:id="65807604">
                              <w:marLeft w:val="0"/>
                              <w:marRight w:val="0"/>
                              <w:marTop w:val="0"/>
                              <w:marBottom w:val="0"/>
                              <w:divBdr>
                                <w:top w:val="none" w:sz="0" w:space="0" w:color="auto"/>
                                <w:left w:val="none" w:sz="0" w:space="0" w:color="auto"/>
                                <w:bottom w:val="none" w:sz="0" w:space="0" w:color="auto"/>
                                <w:right w:val="none" w:sz="0" w:space="0" w:color="auto"/>
                              </w:divBdr>
                              <w:divsChild>
                                <w:div w:id="995381601">
                                  <w:marLeft w:val="0"/>
                                  <w:marRight w:val="0"/>
                                  <w:marTop w:val="0"/>
                                  <w:marBottom w:val="0"/>
                                  <w:divBdr>
                                    <w:top w:val="none" w:sz="0" w:space="0" w:color="auto"/>
                                    <w:left w:val="none" w:sz="0" w:space="0" w:color="auto"/>
                                    <w:bottom w:val="none" w:sz="0" w:space="0" w:color="auto"/>
                                    <w:right w:val="none" w:sz="0" w:space="0" w:color="auto"/>
                                  </w:divBdr>
                                  <w:divsChild>
                                    <w:div w:id="1676808191">
                                      <w:marLeft w:val="0"/>
                                      <w:marRight w:val="0"/>
                                      <w:marTop w:val="0"/>
                                      <w:marBottom w:val="0"/>
                                      <w:divBdr>
                                        <w:top w:val="none" w:sz="0" w:space="0" w:color="auto"/>
                                        <w:left w:val="none" w:sz="0" w:space="0" w:color="auto"/>
                                        <w:bottom w:val="none" w:sz="0" w:space="0" w:color="auto"/>
                                        <w:right w:val="none" w:sz="0" w:space="0" w:color="auto"/>
                                      </w:divBdr>
                                      <w:divsChild>
                                        <w:div w:id="2077822202">
                                          <w:marLeft w:val="0"/>
                                          <w:marRight w:val="0"/>
                                          <w:marTop w:val="0"/>
                                          <w:marBottom w:val="0"/>
                                          <w:divBdr>
                                            <w:top w:val="none" w:sz="0" w:space="0" w:color="auto"/>
                                            <w:left w:val="none" w:sz="0" w:space="0" w:color="auto"/>
                                            <w:bottom w:val="none" w:sz="0" w:space="0" w:color="auto"/>
                                            <w:right w:val="none" w:sz="0" w:space="0" w:color="auto"/>
                                          </w:divBdr>
                                          <w:divsChild>
                                            <w:div w:id="1830176346">
                                              <w:marLeft w:val="0"/>
                                              <w:marRight w:val="0"/>
                                              <w:marTop w:val="0"/>
                                              <w:marBottom w:val="0"/>
                                              <w:divBdr>
                                                <w:top w:val="none" w:sz="0" w:space="0" w:color="auto"/>
                                                <w:left w:val="none" w:sz="0" w:space="0" w:color="auto"/>
                                                <w:bottom w:val="none" w:sz="0" w:space="0" w:color="auto"/>
                                                <w:right w:val="none" w:sz="0" w:space="0" w:color="auto"/>
                                              </w:divBdr>
                                              <w:divsChild>
                                                <w:div w:id="961887616">
                                                  <w:marLeft w:val="0"/>
                                                  <w:marRight w:val="0"/>
                                                  <w:marTop w:val="0"/>
                                                  <w:marBottom w:val="0"/>
                                                  <w:divBdr>
                                                    <w:top w:val="none" w:sz="0" w:space="0" w:color="auto"/>
                                                    <w:left w:val="none" w:sz="0" w:space="0" w:color="auto"/>
                                                    <w:bottom w:val="none" w:sz="0" w:space="0" w:color="auto"/>
                                                    <w:right w:val="none" w:sz="0" w:space="0" w:color="auto"/>
                                                  </w:divBdr>
                                                  <w:divsChild>
                                                    <w:div w:id="817113035">
                                                      <w:marLeft w:val="0"/>
                                                      <w:marRight w:val="0"/>
                                                      <w:marTop w:val="0"/>
                                                      <w:marBottom w:val="0"/>
                                                      <w:divBdr>
                                                        <w:top w:val="none" w:sz="0" w:space="0" w:color="auto"/>
                                                        <w:left w:val="none" w:sz="0" w:space="0" w:color="auto"/>
                                                        <w:bottom w:val="none" w:sz="0" w:space="0" w:color="auto"/>
                                                        <w:right w:val="none" w:sz="0" w:space="0" w:color="auto"/>
                                                      </w:divBdr>
                                                      <w:divsChild>
                                                        <w:div w:id="31622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95642975">
      <w:bodyDiv w:val="1"/>
      <w:marLeft w:val="0"/>
      <w:marRight w:val="0"/>
      <w:marTop w:val="0"/>
      <w:marBottom w:val="0"/>
      <w:divBdr>
        <w:top w:val="none" w:sz="0" w:space="0" w:color="auto"/>
        <w:left w:val="none" w:sz="0" w:space="0" w:color="auto"/>
        <w:bottom w:val="none" w:sz="0" w:space="0" w:color="auto"/>
        <w:right w:val="none" w:sz="0" w:space="0" w:color="auto"/>
      </w:divBdr>
    </w:div>
    <w:div w:id="2016806610">
      <w:bodyDiv w:val="1"/>
      <w:marLeft w:val="0"/>
      <w:marRight w:val="0"/>
      <w:marTop w:val="0"/>
      <w:marBottom w:val="0"/>
      <w:divBdr>
        <w:top w:val="none" w:sz="0" w:space="0" w:color="auto"/>
        <w:left w:val="none" w:sz="0" w:space="0" w:color="auto"/>
        <w:bottom w:val="none" w:sz="0" w:space="0" w:color="auto"/>
        <w:right w:val="none" w:sz="0" w:space="0" w:color="auto"/>
      </w:divBdr>
    </w:div>
    <w:div w:id="2023822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oter" Target="footer7.xml"/><Relationship Id="rId10" Type="http://schemas.openxmlformats.org/officeDocument/2006/relationships/footer" Target="footer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1451B0-8711-440E-A00C-4A1B5C0ED8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1571</TotalTime>
  <Pages>42</Pages>
  <Words>13486</Words>
  <Characters>79057</Characters>
  <Application>Microsoft Office Word</Application>
  <DocSecurity>0</DocSecurity>
  <Lines>1940</Lines>
  <Paragraphs>577</Paragraphs>
  <ScaleCrop>false</ScaleCrop>
  <HeadingPairs>
    <vt:vector size="2" baseType="variant">
      <vt:variant>
        <vt:lpstr>Title</vt:lpstr>
      </vt:variant>
      <vt:variant>
        <vt:i4>1</vt:i4>
      </vt:variant>
    </vt:vector>
  </HeadingPairs>
  <TitlesOfParts>
    <vt:vector size="1" baseType="lpstr">
      <vt:lpstr>Yerevan Urban Development Investment Project: Draft Land Acquisition and Resettlement Framework</vt:lpstr>
    </vt:vector>
  </TitlesOfParts>
  <Company/>
  <LinksUpToDate>false</LinksUpToDate>
  <CharactersWithSpaces>92101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Yerevan Urban Development Investment Project: Draft Land Acquisition and Resettlement Framework</dc:title>
  <dc:subject>Transport / Urban roads and traffic managementWater and other urban infrastructure and services / Other urban services</dc:subject>
  <dc:creator>Asian Development Bank</dc:creator>
  <cp:keywords>https://mul2.gov.am/tasks/1143397/oneclick?token=9ae6724ba3365e5fc7326eb87384b5cf</cp:keywords>
  <dc:description/>
  <cp:lastModifiedBy>Marina Vardanyan</cp:lastModifiedBy>
  <cp:revision>311</cp:revision>
  <cp:lastPrinted>2024-02-08T11:09:00Z</cp:lastPrinted>
  <dcterms:created xsi:type="dcterms:W3CDTF">2024-10-11T20:49:00Z</dcterms:created>
  <dcterms:modified xsi:type="dcterms:W3CDTF">2025-04-23T11:04:00Z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2023-06-23T00:00:00Z</vt:filetime>
  </property>
  <property fmtid="{D5CDD505-2E9C-101B-9397-08002B2CF9AE}" pid="3" name="Creator">
    <vt:lpwstr>PDF24 Creator</vt:lpwstr>
  </property>
  <property fmtid="{D5CDD505-2E9C-101B-9397-08002B2CF9AE}" pid="4" name="LastSaved">
    <vt:filetime>2023-07-11T00:00:00Z</vt:filetime>
  </property>
  <property fmtid="{D5CDD505-2E9C-101B-9397-08002B2CF9AE}" pid="5" name="ClassificationContentMarkingFooterShapeIds">
    <vt:lpwstr>226559fc,522e00e,7c00c578,4ca97d85,1a870ec0,4e367dab</vt:lpwstr>
  </property>
  <property fmtid="{D5CDD505-2E9C-101B-9397-08002B2CF9AE}" pid="6" name="ClassificationContentMarkingFooterFontProps">
    <vt:lpwstr>#000000,8,Calibri</vt:lpwstr>
  </property>
  <property fmtid="{D5CDD505-2E9C-101B-9397-08002B2CF9AE}" pid="7" name="ClassificationContentMarkingFooterText">
    <vt:lpwstr>INTERNAL. This information is accessible to ADB Management and staff. It may be shared outside ADB with appropriate permission.</vt:lpwstr>
  </property>
  <property fmtid="{D5CDD505-2E9C-101B-9397-08002B2CF9AE}" pid="8" name="MSIP_Label_817d4574-7375-4d17-b29c-6e4c6df0fcb0_Enabled">
    <vt:lpwstr>true</vt:lpwstr>
  </property>
  <property fmtid="{D5CDD505-2E9C-101B-9397-08002B2CF9AE}" pid="9" name="MSIP_Label_817d4574-7375-4d17-b29c-6e4c6df0fcb0_SetDate">
    <vt:lpwstr>2024-01-17T11:54:57Z</vt:lpwstr>
  </property>
  <property fmtid="{D5CDD505-2E9C-101B-9397-08002B2CF9AE}" pid="10" name="MSIP_Label_817d4574-7375-4d17-b29c-6e4c6df0fcb0_Method">
    <vt:lpwstr>Standard</vt:lpwstr>
  </property>
  <property fmtid="{D5CDD505-2E9C-101B-9397-08002B2CF9AE}" pid="11" name="MSIP_Label_817d4574-7375-4d17-b29c-6e4c6df0fcb0_Name">
    <vt:lpwstr>ADB Internal</vt:lpwstr>
  </property>
  <property fmtid="{D5CDD505-2E9C-101B-9397-08002B2CF9AE}" pid="12" name="MSIP_Label_817d4574-7375-4d17-b29c-6e4c6df0fcb0_SiteId">
    <vt:lpwstr>9495d6bb-41c2-4c58-848f-92e52cf3d640</vt:lpwstr>
  </property>
  <property fmtid="{D5CDD505-2E9C-101B-9397-08002B2CF9AE}" pid="13" name="MSIP_Label_817d4574-7375-4d17-b29c-6e4c6df0fcb0_ActionId">
    <vt:lpwstr>4fff3b85-9d57-4fdc-a74e-6135f2fa517a</vt:lpwstr>
  </property>
  <property fmtid="{D5CDD505-2E9C-101B-9397-08002B2CF9AE}" pid="14" name="MSIP_Label_817d4574-7375-4d17-b29c-6e4c6df0fcb0_ContentBits">
    <vt:lpwstr>2</vt:lpwstr>
  </property>
</Properties>
</file>