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5DE" w:rsidRPr="003D275E" w:rsidRDefault="00F675DE" w:rsidP="00651A6C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Default="00C7466F" w:rsidP="00C7466F">
      <w:pPr>
        <w:shd w:val="clear" w:color="auto" w:fill="FFFFFF"/>
        <w:spacing w:line="360" w:lineRule="auto"/>
        <w:ind w:left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783D37" w:rsidRPr="00783D3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ՀԱՆՐԱՊԵՏՈՒԹՈՒՆ ՕԴԱՅԻՆ ՃԱՆԱՊԱՐՀՈՎ ԻՐԱԿԱՆԱՑՎՈՂ ՈՒՂԵՎՈՐԱՓՈԽԱԴՐՈՒՄՆԵՐԻ ԶԱՐԳԱՑՄԱՆՆ ՈՒՂՂՎԱԾ ԱՋԱԿՑՈՒԹՅԱՆ ԾՐԱԳԻՐԸ, ՖԻՆԱՆՍԱԿԱՆ ՕԺԱՆԴԱԿՈՒԹՅՈՒՆ ՍՏԱՆԱԼՈՒ ԿԱՐԳԸ ԵՎ ԱՋԱԿՑՈՒԹՅԱՆ ԾՐԱԳՐԻ ՇԱՀԱՌՈՒ ԱՎԻԱԸՆԿԵՐՈՒԹՅՈՒՆՆԵՐԻՆ ՆԵՐԿԱՅԱՑՎՈՂ ՊԱՀԱՆՋՆԵՐԸ ՀԱՍՏԱՏԵԼՈՒ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 Հայաստանի հանրապետության կառավարության</w:t>
      </w:r>
      <w:r w:rsidR="0052181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ՈՐՈՇՄԱՆ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նախագծի վերաբերյալ</w:t>
      </w:r>
    </w:p>
    <w:p w:rsidR="00783D37" w:rsidRPr="00651A6C" w:rsidRDefault="00783D37" w:rsidP="00C7466F">
      <w:pPr>
        <w:shd w:val="clear" w:color="auto" w:fill="FFFFFF"/>
        <w:spacing w:line="360" w:lineRule="auto"/>
        <w:ind w:left="72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A74720" w:rsidRDefault="00A74720" w:rsidP="00A74720">
      <w:pPr>
        <w:pStyle w:val="a7"/>
        <w:numPr>
          <w:ilvl w:val="0"/>
          <w:numId w:val="5"/>
        </w:numPr>
        <w:spacing w:after="16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A74720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Անհրաժեշտությունը</w:t>
      </w:r>
    </w:p>
    <w:p w:rsidR="0036096B" w:rsidRPr="004A0F01" w:rsidRDefault="0052181A" w:rsidP="00C7466F">
      <w:pPr>
        <w:widowControl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181A">
        <w:rPr>
          <w:rFonts w:ascii="GHEA Grapalat" w:hAnsi="GHEA Grapalat"/>
          <w:sz w:val="24"/>
          <w:szCs w:val="24"/>
          <w:lang w:val="hy-AM"/>
        </w:rPr>
        <w:t>«Հայաստանի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2181A">
        <w:rPr>
          <w:rFonts w:ascii="GHEA Grapalat" w:hAnsi="GHEA Grapalat"/>
          <w:sz w:val="24"/>
          <w:szCs w:val="24"/>
          <w:lang w:val="hy-AM"/>
        </w:rPr>
        <w:t>անրապետութուն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օդային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ճանապարհով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իրականացվող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ուղեվորափոխադրումների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զարգացմանն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ուղղված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աջակցության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ծրագիրը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հաստատելու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մասին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2181A">
        <w:rPr>
          <w:rFonts w:ascii="GHEA Grapalat" w:hAnsi="GHEA Grapalat"/>
          <w:sz w:val="24"/>
          <w:szCs w:val="24"/>
          <w:lang w:val="hy-AM"/>
        </w:rPr>
        <w:t>այաստանի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2181A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81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52181A">
        <w:rPr>
          <w:rFonts w:ascii="GHEA Grapalat" w:hAnsi="GHEA Grapalat"/>
          <w:sz w:val="24"/>
          <w:szCs w:val="24"/>
          <w:lang w:val="hy-AM"/>
        </w:rPr>
        <w:t>նախագծի</w:t>
      </w:r>
      <w:r w:rsidR="00C7466F" w:rsidRPr="0052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օդային ճանապարհով ժամանող ուղեորների թ</w:t>
      </w:r>
      <w:r w:rsidR="00C7466F">
        <w:rPr>
          <w:rFonts w:ascii="GHEA Grapalat" w:hAnsi="GHEA Grapalat"/>
          <w:sz w:val="24"/>
          <w:szCs w:val="24"/>
          <w:lang w:val="hy-AM"/>
        </w:rPr>
        <w:t>վի ավելացման, ինչպես նաև դ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եպի Հայաստանի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Հանրապետությ</w:t>
      </w:r>
      <w:r w:rsidR="00C7466F">
        <w:rPr>
          <w:rFonts w:ascii="GHEA Grapalat" w:hAnsi="GHEA Grapalat"/>
          <w:sz w:val="24"/>
          <w:szCs w:val="24"/>
          <w:lang w:val="hy-AM"/>
        </w:rPr>
        <w:t>ու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ն և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Հայաստանի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Հանրապետությունից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չվերթերի աշխարհագրության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ընդլայն</w:t>
      </w:r>
      <w:r w:rsidR="00C7466F">
        <w:rPr>
          <w:rFonts w:ascii="GHEA Grapalat" w:hAnsi="GHEA Grapalat"/>
          <w:sz w:val="24"/>
          <w:szCs w:val="24"/>
          <w:lang w:val="hy-AM"/>
        </w:rPr>
        <w:t>ման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 xml:space="preserve"> և մատչելի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ավիափոխադրումների</w:t>
      </w:r>
      <w:r w:rsidR="00C7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66F" w:rsidRPr="00C7466F">
        <w:rPr>
          <w:rFonts w:ascii="GHEA Grapalat" w:hAnsi="GHEA Grapalat"/>
          <w:sz w:val="24"/>
          <w:szCs w:val="24"/>
          <w:lang w:val="hy-AM"/>
        </w:rPr>
        <w:t>ապահով</w:t>
      </w:r>
      <w:r w:rsidR="00C7466F">
        <w:rPr>
          <w:rFonts w:ascii="GHEA Grapalat" w:hAnsi="GHEA Grapalat"/>
          <w:sz w:val="24"/>
          <w:szCs w:val="24"/>
          <w:lang w:val="hy-AM"/>
        </w:rPr>
        <w:t>ման անհրաժեշտությամբ</w:t>
      </w:r>
      <w:r w:rsidR="0036096B" w:rsidRPr="004A0F01">
        <w:rPr>
          <w:rFonts w:ascii="GHEA Grapalat" w:hAnsi="GHEA Grapalat"/>
          <w:sz w:val="24"/>
          <w:szCs w:val="24"/>
          <w:lang w:val="hy-AM"/>
        </w:rPr>
        <w:t>:</w:t>
      </w:r>
    </w:p>
    <w:p w:rsidR="00184544" w:rsidRPr="00895758" w:rsidRDefault="00184544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 w:eastAsia="en-GB"/>
        </w:rPr>
      </w:pPr>
    </w:p>
    <w:p w:rsidR="006F64B0" w:rsidRPr="00B812F1" w:rsidRDefault="006F64B0" w:rsidP="00A74720">
      <w:pPr>
        <w:pStyle w:val="a7"/>
        <w:numPr>
          <w:ilvl w:val="0"/>
          <w:numId w:val="5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B812F1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Ընթացիկ վիճակը և խնդիրները</w:t>
      </w:r>
    </w:p>
    <w:p w:rsidR="004E3735" w:rsidRDefault="008E2CF7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2019 թվականի դեկտեմբերի 9-ին ««Պետական տուրքի մասին» օրենքում լրացում կատարելու մասին» ՀՕ-258-Ն օրենքի ընդունմամբ «Պետական տուրքի մասին» ՀՕ-186 օրենք</w:t>
      </w:r>
      <w:r w:rsid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 </w:t>
      </w:r>
      <w:r w:rsidR="005D2AF4" w:rsidRP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(</w:t>
      </w:r>
      <w:r w:rsid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այսուհետ՝ Օրենք</w:t>
      </w:r>
      <w:r w:rsidR="005D2AF4" w:rsidRP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)</w:t>
      </w:r>
      <w:r w:rsid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29-րդ հոդվածում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կատարվեց լրացում, համաձայն որի </w:t>
      </w:r>
      <w:r w:rsidRPr="008E2CF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օդային տրանսպորտով մեկնող այն ֆիզիկական անձինք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5D2AF4" w:rsidRP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որոնք առևտրային ավիափոխադրումներ իրականացնող ավիաընկերությունների միջոցով մեկնում են առաջին թռիչքի մեկնարկի պահին նախորդող վերջին 12 ամիսներին չսպասարկված IATA կոդով օդանավակայաններ </w:t>
      </w:r>
      <w:r w:rsidR="005D2AF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օգտվում են Օրենքի 20-րդ հոդվածի 1-ին մասի 30-րդ կետով սահմանված օդային ուղևորների ելքի համար սահմանված պետական տուրքի վճարումից ազատվելու արտոնությունից։ </w:t>
      </w:r>
    </w:p>
    <w:p w:rsidR="004148B1" w:rsidRDefault="007B787C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Օրենքում նշված լրացման արդյունքում </w:t>
      </w:r>
      <w:r w:rsidR="0042331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միջազգային բյուջետային</w:t>
      </w:r>
      <w:r w:rsidR="004148B1" w:rsidRPr="004148B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4148B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ինչպես նաև տեղական</w:t>
      </w:r>
      <w:r w:rsidR="006731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3192" w:rsidRPr="006731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(</w:t>
      </w:r>
      <w:r w:rsidR="006731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այդ թվում՝ նոր ստեղծված</w:t>
      </w:r>
      <w:r w:rsidR="00673192" w:rsidRPr="006731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)</w:t>
      </w:r>
      <w:r w:rsidR="004148B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միջազգային դասական ավիաընկերություններ սկսեցին մինչ այդ չսպասարկված ուղղություններով չվերթեր իրականացնել Երևանի «Զվարթնոց» օդանավակայան կամ «Զվարթնոց» օդանավակայանից դեպի նոր ուղղություններ։ </w:t>
      </w:r>
    </w:p>
    <w:p w:rsidR="007B787C" w:rsidRDefault="0016398B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Արդյունքում, եթե </w:t>
      </w:r>
      <w:r w:rsidR="004148B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2019 թվականի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="004148B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ՀՀ օդանավակայաններում ուղևորահոսքը կազմել էր շուրջ </w:t>
      </w:r>
      <w:r w:rsid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3,2 մլն ուղևոր, ապա 2022 թվականին ուղևորահոսքը կազմեց շուրջ 3,7 մլն ուղևոր, 2023 և 2024 թվականներին՝ շուրջ 10,</w:t>
      </w:r>
      <w:r w:rsidR="009D7E68" w:rsidRP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76</w:t>
      </w:r>
      <w:r w:rsid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մլն ուղևոր </w:t>
      </w:r>
      <w:r w:rsidR="009D7E68" w:rsidRP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(5,41 </w:t>
      </w:r>
      <w:r w:rsid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և 5,</w:t>
      </w:r>
      <w:r w:rsidR="009D7E68" w:rsidRP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35 </w:t>
      </w:r>
      <w:r w:rsid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մլն ուղևոր, համապատասխանաբար</w:t>
      </w:r>
      <w:r w:rsidR="009D7E68" w:rsidRP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)</w:t>
      </w:r>
      <w:r w:rsidR="00195E8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արձանագրելով միջին տարեկան </w:t>
      </w:r>
      <w:r w:rsidR="00F3464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շուրջ </w:t>
      </w:r>
      <w:r w:rsidR="00195E8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11,5</w:t>
      </w:r>
      <w:r w:rsidR="00195E84" w:rsidRPr="00195E8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% </w:t>
      </w:r>
      <w:r w:rsidR="00195E8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աճ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A0F01" w:rsidRP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Covid-19-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համավարակի տարիները՝ 2020-2022</w:t>
      </w:r>
      <w:r w:rsidR="004B574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թթ, ներառյալ</w:t>
      </w:r>
      <w:r w:rsidR="004B574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միջին տարեկան շուրջ 28,4</w:t>
      </w:r>
      <w:r w:rsidR="004A0F01" w:rsidRP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% 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աճ՝ չներառելով 2020-2022 թթ</w:t>
      </w:r>
      <w:r w:rsidR="004A0F01">
        <w:rPr>
          <w:rFonts w:ascii="Cambria Math" w:eastAsia="Calibri" w:hAnsi="Cambria Math" w:cs="Sylfaen"/>
          <w:color w:val="191919"/>
          <w:sz w:val="24"/>
          <w:szCs w:val="24"/>
          <w:shd w:val="clear" w:color="auto" w:fill="FFFFFF"/>
          <w:lang w:val="hy-AM"/>
        </w:rPr>
        <w:t xml:space="preserve">․ </w:t>
      </w:r>
      <w:r w:rsidR="004A0F01" w:rsidRP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ցուցանիշները</w:t>
      </w:r>
      <w:r w:rsidR="00195E8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։</w:t>
      </w:r>
      <w:r w:rsidR="009D7E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16398B" w:rsidRDefault="0016398B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2024 թվականի արդյունքներով արձանագրվեց 1,3</w:t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%-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նոց ուղևորահոսքի ծավալների անկում 2023 թվականի տվյալների հետ համեմատած։ </w:t>
      </w:r>
    </w:p>
    <w:p w:rsidR="004A0F01" w:rsidRDefault="0016398B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Միաժամանակ, համաձայն ՀՀ Էկոնոմիկայի նախարարության Զբոսաշրջության կոմիտեի հրապարակված տվյալների </w:t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fldChar w:fldCharType="begin"/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instrText xml:space="preserve"> HYPERLINK "</w:instrText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instrText>https://www.mineconomy.am/page/3255</w:instrTex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instrText xml:space="preserve">" </w:instrTex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fldChar w:fldCharType="separate"/>
      </w:r>
      <w:r w:rsidRPr="009E3760">
        <w:rPr>
          <w:rStyle w:val="a8"/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https://www.mineconomy.am/page/3255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fldChar w:fldCharType="end"/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) 2024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թվականին նկատվել է նաև ՀՀ այցելող զբոսաշրջիկների թվաքանակի անկում։ Այսպես, եթե 2023 թվականին ՀՀ այցելել էին 2,31 մլն զբոսաշրջիկ, ապա 2024-ին այդ թիվը կազմել էր 2,2 մլն՝ արձանագրելով շուրջ 5</w:t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%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անկում։ Ընդ որում, զբոսաշրջիկների գերակշիռ մասը մուտք են գործում Հայաստանի Հանրապետություն </w:t>
      </w:r>
      <w:r w:rsidR="00DD4CF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օդային ճանապարհով</w:t>
      </w:r>
      <w:r w:rsidR="00DD4CF7">
        <w:rPr>
          <w:rFonts w:ascii="Cambria Math" w:eastAsia="Calibri" w:hAnsi="Cambria Math" w:cs="Sylfaen"/>
          <w:color w:val="191919"/>
          <w:sz w:val="24"/>
          <w:szCs w:val="24"/>
          <w:shd w:val="clear" w:color="auto" w:fill="FFFFFF"/>
          <w:lang w:val="hy-AM"/>
        </w:rPr>
        <w:t>․</w:t>
      </w:r>
      <w:r w:rsidR="00DD4CF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այսպես, եթե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2023 թվականին զբոսաշրջիկների 62</w:t>
      </w:r>
      <w:r w:rsidRPr="001639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%-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ը մուտք են գործել Հայաստանի Հանրապետություն օդային ճանապարհով, </w:t>
      </w:r>
      <w:r w:rsidR="00DD4CF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ապա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2024 թվականին արձանագրվել է</w:t>
      </w:r>
      <w:r w:rsidR="00DD4CF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տոկոսային և, հետևաբար, բացարձակ թվի նվազում։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4A0F0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4E3735" w:rsidRDefault="004E3735" w:rsidP="004E3735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</w:p>
    <w:p w:rsidR="00CA52BC" w:rsidRPr="00A74720" w:rsidRDefault="00CA52BC" w:rsidP="00A74720">
      <w:pPr>
        <w:pStyle w:val="a7"/>
        <w:numPr>
          <w:ilvl w:val="0"/>
          <w:numId w:val="5"/>
        </w:numPr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74720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Կարգավորման նպատակը</w:t>
      </w:r>
    </w:p>
    <w:p w:rsidR="009D7E68" w:rsidRPr="009D7E68" w:rsidRDefault="00DD4CF7" w:rsidP="009D7E68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որոշմամբ առաջարկվում է խթանել նոր ուղղություններով ժամանող քաղաքացիների հոսքը Հայաստանի Հանրապետություն, կիրառելով ֆինանսական աջակցության գործիքը այն ավիաընկերությունների համար, որոնք չվերթեր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կիրականացնեն մինչ օրս չսպասարկված, նոր ուղղություններից՝ յուրաքանչյուր օդային ուղևորի համար շահառու ավիաընկերություններին տրամադրելով 15</w:t>
      </w:r>
      <w:r>
        <w:rPr>
          <w:rFonts w:ascii="Calibri" w:eastAsia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000 և 20</w:t>
      </w:r>
      <w:r>
        <w:rPr>
          <w:rFonts w:ascii="Calibri" w:eastAsia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000 դրամ՝ համապատասխանաբար Գյումրու «Շիրակ» և Երևանի «Զվաթնոց» օդանավակայաններ չվերթեր իրականացնելիս։  </w:t>
      </w:r>
      <w:r w:rsidR="00317A3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4E3735" w:rsidRDefault="004E3735" w:rsidP="0056669D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4E3735" w:rsidRDefault="00CA52BC" w:rsidP="00A74720">
      <w:pPr>
        <w:pStyle w:val="a7"/>
        <w:numPr>
          <w:ilvl w:val="0"/>
          <w:numId w:val="5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</w:pP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Նախագծի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մշակման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գործընթացում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ներգրավված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ինստիտուտները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և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4E373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անձիք</w:t>
      </w:r>
    </w:p>
    <w:p w:rsidR="00CA52B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  <w:r w:rsidR="004E37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4E3735" w:rsidRPr="004E3735" w:rsidRDefault="004E3735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A52BC" w:rsidRPr="00A74720" w:rsidRDefault="00B25199" w:rsidP="00A74720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u w:val="single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u w:val="single"/>
          <w:lang w:val="hy-AM"/>
        </w:rPr>
        <w:t>Ակնկալվող</w:t>
      </w:r>
      <w:r w:rsidR="00CA52BC" w:rsidRPr="00A74720">
        <w:rPr>
          <w:rFonts w:ascii="GHEA Grapalat" w:eastAsia="Times New Roman" w:hAnsi="GHEA Grapalat" w:cs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Times New Roman" w:hAnsi="GHEA Grapalat" w:cs="GHEA Grapalat"/>
          <w:b/>
          <w:sz w:val="24"/>
          <w:szCs w:val="24"/>
          <w:u w:val="single"/>
          <w:lang w:val="hy-AM"/>
        </w:rPr>
        <w:t>արդյունքը</w:t>
      </w:r>
    </w:p>
    <w:p w:rsidR="004E3735" w:rsidRDefault="00D0211A" w:rsidP="0056669D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Ակնկալվում է </w:t>
      </w:r>
      <w:r w:rsidR="00DD4C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ուղղություններից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4C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միջազգային օդանավակայաններում ուղևորահոսքի ծավալների ավելացում</w:t>
      </w:r>
      <w:r w:rsid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6045" w:rsidRP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ծրագրի շրջանակներում կանխատեսվում է տարեկան շուրջ </w:t>
      </w:r>
      <w:r w:rsidR="000F6045" w:rsidRP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5-</w:t>
      </w:r>
      <w:r w:rsid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0F6045" w:rsidRP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%</w:t>
      </w:r>
      <w:r w:rsid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աճ ուղևորահոսքի գոյություն ունեցող ծավալների նկատմամբ</w:t>
      </w:r>
      <w:r w:rsidR="000F6045" w:rsidRPr="000F60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D4C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որը կխթանի զբոսաշրջությունը, կընդլայնի Հայաստանի Հանրապետությունից իրականացվող չվերթերի աշխարհագրությունը, կնպաստի միջազգային ավիաընկերությունների Հայաստանի Հանրապետության օդանավակայաններում բազավորմանը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664C65" w:rsidRPr="00D0211A" w:rsidRDefault="00664C65" w:rsidP="0056669D">
      <w:pPr>
        <w:spacing w:line="360" w:lineRule="auto"/>
        <w:ind w:firstLine="709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CA52BC" w:rsidRPr="00A74720" w:rsidRDefault="00CA52BC" w:rsidP="00A74720">
      <w:pPr>
        <w:pStyle w:val="a7"/>
        <w:numPr>
          <w:ilvl w:val="0"/>
          <w:numId w:val="5"/>
        </w:numPr>
        <w:spacing w:after="16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A74720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B72899" w:rsidRPr="00B72899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E07E4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2305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5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տարեկան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9D662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9D662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="002305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։</w:t>
      </w:r>
      <w:r w:rsidR="00FA3D1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B7289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Միաժամանակ, 2026 և 2027 թվականների պետական բյուջեի ծախսերում կանխատեսվող միջոցների ծավալը </w:t>
      </w:r>
      <w:r w:rsidR="003A0D5F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հանրագումարով </w:t>
      </w:r>
      <w:r w:rsidR="00B7289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կկազմի շուրջ 6 մլրդ դրամ։  </w:t>
      </w:r>
    </w:p>
    <w:p w:rsidR="00664C65" w:rsidRDefault="00664C6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:rsidR="00CA52BC" w:rsidRPr="00A74720" w:rsidRDefault="00CA52BC" w:rsidP="00A74720">
      <w:pPr>
        <w:pStyle w:val="a7"/>
        <w:numPr>
          <w:ilvl w:val="0"/>
          <w:numId w:val="5"/>
        </w:numPr>
        <w:spacing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</w:pPr>
      <w:r w:rsidRPr="00A74720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Default="00664C65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Ն</w:t>
      </w:r>
      <w:r w:rsidR="00CA52BC"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ախագծի ընդունմամբ </w:t>
      </w:r>
      <w:r w:rsidR="002305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 է 2026-2028 թվականների պետական բյուջեների նախագծում ներառել սույն ծրագրի իրագործման համար համապատասխան միջոցներ։</w:t>
      </w:r>
    </w:p>
    <w:p w:rsidR="00664C65" w:rsidRPr="00806F0C" w:rsidRDefault="00664C65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CA52BC" w:rsidRPr="00A74720" w:rsidRDefault="00CA52BC" w:rsidP="00A74720">
      <w:pPr>
        <w:pStyle w:val="a7"/>
        <w:numPr>
          <w:ilvl w:val="0"/>
          <w:numId w:val="5"/>
        </w:num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 w:rsidRPr="00A74720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Կապը ռազմավարական փա</w:t>
      </w:r>
      <w:bookmarkStart w:id="0" w:name="_GoBack"/>
      <w:bookmarkEnd w:id="0"/>
      <w:r w:rsidRPr="00A74720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108EF" w:rsidRPr="0036096B" w:rsidRDefault="0056669D" w:rsidP="00664C65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2021 թվականի նոյեմբերի 18 «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>կ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առավարության 2021-2026 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>թ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>վականների գործունեության միջոցառումների ծրագիրը հաստատելու մասին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>»</w:t>
      </w:r>
      <w:r w:rsidR="0090408C"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>N 1902-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Լ որոշման Հավելված 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N 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>1-ով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հաստատված միջոցառումների ծրագրի </w:t>
      </w:r>
      <w:r w:rsidR="00664C65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673192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90408C" w:rsidRPr="0090408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>1 և 7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="0090408C" w:rsidRPr="0090408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90408C" w:rsidRPr="0090408C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="00895E79">
        <w:rPr>
          <w:rFonts w:ascii="GHEA Grapalat" w:eastAsia="Calibri" w:hAnsi="GHEA Grapalat" w:cs="Sylfaen"/>
          <w:sz w:val="24"/>
          <w:szCs w:val="24"/>
          <w:lang w:val="hy-AM" w:eastAsia="ru-RU"/>
        </w:rPr>
        <w:t>-</w:t>
      </w:r>
      <w:r w:rsidR="00673192">
        <w:rPr>
          <w:rFonts w:ascii="GHEA Grapalat" w:eastAsia="Calibri" w:hAnsi="GHEA Grapalat" w:cs="Sylfaen"/>
          <w:sz w:val="24"/>
          <w:szCs w:val="24"/>
          <w:lang w:val="hy-AM" w:eastAsia="ru-RU"/>
        </w:rPr>
        <w:t>րդ</w:t>
      </w:r>
      <w:r w:rsidR="0090408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կետերով սահմանված միջոցառումների </w:t>
      </w:r>
      <w:r w:rsidR="00895E79">
        <w:rPr>
          <w:rFonts w:ascii="GHEA Grapalat" w:eastAsia="Calibri" w:hAnsi="GHEA Grapalat" w:cs="Sylfaen"/>
          <w:sz w:val="24"/>
          <w:szCs w:val="24"/>
          <w:lang w:val="hy-AM" w:eastAsia="ru-RU"/>
        </w:rPr>
        <w:t>կատարման անհրաժեշտությունից</w:t>
      </w:r>
      <w:r w:rsidR="004108EF" w:rsidRPr="0036096B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4108EF" w:rsidRPr="0036096B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093BE5"/>
    <w:multiLevelType w:val="hybridMultilevel"/>
    <w:tmpl w:val="D084DF0C"/>
    <w:lvl w:ilvl="0" w:tplc="708E76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A3C24"/>
    <w:multiLevelType w:val="hybridMultilevel"/>
    <w:tmpl w:val="BA4C8BCE"/>
    <w:lvl w:ilvl="0" w:tplc="E70EA73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289"/>
    <w:rsid w:val="00004886"/>
    <w:rsid w:val="000257F4"/>
    <w:rsid w:val="00025DE3"/>
    <w:rsid w:val="000322A6"/>
    <w:rsid w:val="00043924"/>
    <w:rsid w:val="00056E88"/>
    <w:rsid w:val="00057CE4"/>
    <w:rsid w:val="000633AF"/>
    <w:rsid w:val="0007012C"/>
    <w:rsid w:val="00073264"/>
    <w:rsid w:val="00087D1B"/>
    <w:rsid w:val="00091DE4"/>
    <w:rsid w:val="000A4D9E"/>
    <w:rsid w:val="000A64A5"/>
    <w:rsid w:val="000A7A57"/>
    <w:rsid w:val="000E4EA3"/>
    <w:rsid w:val="000F6045"/>
    <w:rsid w:val="00104DE5"/>
    <w:rsid w:val="0011069A"/>
    <w:rsid w:val="001546A9"/>
    <w:rsid w:val="00162A3E"/>
    <w:rsid w:val="0016398B"/>
    <w:rsid w:val="00184544"/>
    <w:rsid w:val="00195E84"/>
    <w:rsid w:val="001B71C3"/>
    <w:rsid w:val="001C470E"/>
    <w:rsid w:val="001D7262"/>
    <w:rsid w:val="001F47E7"/>
    <w:rsid w:val="002019FD"/>
    <w:rsid w:val="002123D6"/>
    <w:rsid w:val="00212505"/>
    <w:rsid w:val="002178BA"/>
    <w:rsid w:val="00225146"/>
    <w:rsid w:val="002276A2"/>
    <w:rsid w:val="00230560"/>
    <w:rsid w:val="002315BF"/>
    <w:rsid w:val="00234B69"/>
    <w:rsid w:val="0024057F"/>
    <w:rsid w:val="0024075B"/>
    <w:rsid w:val="00240EB5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17A30"/>
    <w:rsid w:val="0032036A"/>
    <w:rsid w:val="00325122"/>
    <w:rsid w:val="003260E7"/>
    <w:rsid w:val="00327E06"/>
    <w:rsid w:val="00341729"/>
    <w:rsid w:val="0036096B"/>
    <w:rsid w:val="003649E0"/>
    <w:rsid w:val="0037609A"/>
    <w:rsid w:val="00376AFE"/>
    <w:rsid w:val="003A0D5F"/>
    <w:rsid w:val="003C0FFD"/>
    <w:rsid w:val="003D01A3"/>
    <w:rsid w:val="003D118D"/>
    <w:rsid w:val="003D275E"/>
    <w:rsid w:val="003F490A"/>
    <w:rsid w:val="00406817"/>
    <w:rsid w:val="004108EF"/>
    <w:rsid w:val="004148B1"/>
    <w:rsid w:val="00416A6E"/>
    <w:rsid w:val="00423312"/>
    <w:rsid w:val="0044345A"/>
    <w:rsid w:val="00443E2C"/>
    <w:rsid w:val="00453A24"/>
    <w:rsid w:val="004631EA"/>
    <w:rsid w:val="004657F0"/>
    <w:rsid w:val="0049568B"/>
    <w:rsid w:val="004A0F01"/>
    <w:rsid w:val="004A2E6A"/>
    <w:rsid w:val="004B5741"/>
    <w:rsid w:val="004D573F"/>
    <w:rsid w:val="004D627D"/>
    <w:rsid w:val="004D7867"/>
    <w:rsid w:val="004E343F"/>
    <w:rsid w:val="004E3735"/>
    <w:rsid w:val="004F4CD9"/>
    <w:rsid w:val="00504805"/>
    <w:rsid w:val="00506F9F"/>
    <w:rsid w:val="0051380F"/>
    <w:rsid w:val="00516807"/>
    <w:rsid w:val="0052181A"/>
    <w:rsid w:val="0052404D"/>
    <w:rsid w:val="00531A14"/>
    <w:rsid w:val="00536742"/>
    <w:rsid w:val="0056669D"/>
    <w:rsid w:val="00583F93"/>
    <w:rsid w:val="005A4000"/>
    <w:rsid w:val="005B6200"/>
    <w:rsid w:val="005C43F6"/>
    <w:rsid w:val="005C7E10"/>
    <w:rsid w:val="005D2AF4"/>
    <w:rsid w:val="005E0923"/>
    <w:rsid w:val="005E5CD7"/>
    <w:rsid w:val="00601794"/>
    <w:rsid w:val="00626A10"/>
    <w:rsid w:val="00630B2A"/>
    <w:rsid w:val="00651A6C"/>
    <w:rsid w:val="0065600D"/>
    <w:rsid w:val="006628FC"/>
    <w:rsid w:val="00664C65"/>
    <w:rsid w:val="00673192"/>
    <w:rsid w:val="006744AD"/>
    <w:rsid w:val="00694AA4"/>
    <w:rsid w:val="006A7A78"/>
    <w:rsid w:val="006C32AF"/>
    <w:rsid w:val="006D2D27"/>
    <w:rsid w:val="006F3D62"/>
    <w:rsid w:val="006F64B0"/>
    <w:rsid w:val="007015AC"/>
    <w:rsid w:val="00702C11"/>
    <w:rsid w:val="007134EE"/>
    <w:rsid w:val="00764E98"/>
    <w:rsid w:val="007666DD"/>
    <w:rsid w:val="0077095F"/>
    <w:rsid w:val="00776875"/>
    <w:rsid w:val="007770DD"/>
    <w:rsid w:val="00783D37"/>
    <w:rsid w:val="00790289"/>
    <w:rsid w:val="00794FEE"/>
    <w:rsid w:val="007A14B4"/>
    <w:rsid w:val="007B787C"/>
    <w:rsid w:val="007F4DA8"/>
    <w:rsid w:val="00807ECB"/>
    <w:rsid w:val="00821239"/>
    <w:rsid w:val="00856360"/>
    <w:rsid w:val="00866D97"/>
    <w:rsid w:val="00874BBA"/>
    <w:rsid w:val="008829F0"/>
    <w:rsid w:val="00886D55"/>
    <w:rsid w:val="00887C17"/>
    <w:rsid w:val="00893851"/>
    <w:rsid w:val="00895758"/>
    <w:rsid w:val="00895E79"/>
    <w:rsid w:val="008B4EA7"/>
    <w:rsid w:val="008C199C"/>
    <w:rsid w:val="008D19FF"/>
    <w:rsid w:val="008D20BC"/>
    <w:rsid w:val="008D6349"/>
    <w:rsid w:val="008E2CF7"/>
    <w:rsid w:val="008F2EB0"/>
    <w:rsid w:val="00900559"/>
    <w:rsid w:val="00900C83"/>
    <w:rsid w:val="00902F35"/>
    <w:rsid w:val="0090408C"/>
    <w:rsid w:val="00907CC0"/>
    <w:rsid w:val="00955CFA"/>
    <w:rsid w:val="00957887"/>
    <w:rsid w:val="009667B9"/>
    <w:rsid w:val="00983F09"/>
    <w:rsid w:val="0099540D"/>
    <w:rsid w:val="009B1CAE"/>
    <w:rsid w:val="009C6C4D"/>
    <w:rsid w:val="009D3AAD"/>
    <w:rsid w:val="009D6627"/>
    <w:rsid w:val="009D7E68"/>
    <w:rsid w:val="009E5B9E"/>
    <w:rsid w:val="009E7A75"/>
    <w:rsid w:val="009F6E81"/>
    <w:rsid w:val="00A061CE"/>
    <w:rsid w:val="00A146DB"/>
    <w:rsid w:val="00A1674B"/>
    <w:rsid w:val="00A21745"/>
    <w:rsid w:val="00A21D47"/>
    <w:rsid w:val="00A309B7"/>
    <w:rsid w:val="00A53E39"/>
    <w:rsid w:val="00A54B4B"/>
    <w:rsid w:val="00A63BF2"/>
    <w:rsid w:val="00A74720"/>
    <w:rsid w:val="00AB0B95"/>
    <w:rsid w:val="00AB6A87"/>
    <w:rsid w:val="00AD0CC6"/>
    <w:rsid w:val="00B25199"/>
    <w:rsid w:val="00B5757A"/>
    <w:rsid w:val="00B61518"/>
    <w:rsid w:val="00B72899"/>
    <w:rsid w:val="00B7389A"/>
    <w:rsid w:val="00B76283"/>
    <w:rsid w:val="00B812F1"/>
    <w:rsid w:val="00B90D6A"/>
    <w:rsid w:val="00B96E76"/>
    <w:rsid w:val="00BA3AEB"/>
    <w:rsid w:val="00BD1295"/>
    <w:rsid w:val="00BD3879"/>
    <w:rsid w:val="00BD3F11"/>
    <w:rsid w:val="00BE51CF"/>
    <w:rsid w:val="00BE5DC4"/>
    <w:rsid w:val="00BF4D1C"/>
    <w:rsid w:val="00C21FB4"/>
    <w:rsid w:val="00C31946"/>
    <w:rsid w:val="00C45D26"/>
    <w:rsid w:val="00C57695"/>
    <w:rsid w:val="00C7466F"/>
    <w:rsid w:val="00C7674B"/>
    <w:rsid w:val="00CA251D"/>
    <w:rsid w:val="00CA52BC"/>
    <w:rsid w:val="00CB4481"/>
    <w:rsid w:val="00CC7D49"/>
    <w:rsid w:val="00CF5C46"/>
    <w:rsid w:val="00D0211A"/>
    <w:rsid w:val="00D07065"/>
    <w:rsid w:val="00D16124"/>
    <w:rsid w:val="00D16B5A"/>
    <w:rsid w:val="00D32D64"/>
    <w:rsid w:val="00D41B07"/>
    <w:rsid w:val="00D55B3C"/>
    <w:rsid w:val="00D9727F"/>
    <w:rsid w:val="00D97A4A"/>
    <w:rsid w:val="00DA5601"/>
    <w:rsid w:val="00DB3244"/>
    <w:rsid w:val="00DB5EF7"/>
    <w:rsid w:val="00DC166E"/>
    <w:rsid w:val="00DD4CF7"/>
    <w:rsid w:val="00DE0C6C"/>
    <w:rsid w:val="00E020B4"/>
    <w:rsid w:val="00E07E40"/>
    <w:rsid w:val="00E1212C"/>
    <w:rsid w:val="00E13A81"/>
    <w:rsid w:val="00E14754"/>
    <w:rsid w:val="00E35F35"/>
    <w:rsid w:val="00E440F8"/>
    <w:rsid w:val="00E4567D"/>
    <w:rsid w:val="00E75AFE"/>
    <w:rsid w:val="00E807FB"/>
    <w:rsid w:val="00EA28C6"/>
    <w:rsid w:val="00EA401C"/>
    <w:rsid w:val="00EA4876"/>
    <w:rsid w:val="00ED6B2F"/>
    <w:rsid w:val="00EE51EA"/>
    <w:rsid w:val="00F34647"/>
    <w:rsid w:val="00F519F8"/>
    <w:rsid w:val="00F675DE"/>
    <w:rsid w:val="00F80AFD"/>
    <w:rsid w:val="00FA3D13"/>
    <w:rsid w:val="00FB5427"/>
    <w:rsid w:val="00FC3B4C"/>
    <w:rsid w:val="00FD2115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1E54"/>
  <w15:docId w15:val="{09653B82-DA00-416F-9332-C2C588C2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2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6398B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639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2B769-56C6-40D5-BFC6-FA896F58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https://mul2-mta.gov.am/tasks/1062600/oneclick/bddd0f641be6b6785ff357ecbb57d2442ff2cb9357b735e04c12e091f6cde80c.docx?token=dbb8c88d95b79155df47ab4e255e5a3e</cp:keywords>
  <cp:lastModifiedBy>Симонян Армен Оганесович</cp:lastModifiedBy>
  <cp:revision>63</cp:revision>
  <cp:lastPrinted>2021-04-13T10:30:00Z</cp:lastPrinted>
  <dcterms:created xsi:type="dcterms:W3CDTF">2022-02-16T08:09:00Z</dcterms:created>
  <dcterms:modified xsi:type="dcterms:W3CDTF">2025-04-22T12:39:00Z</dcterms:modified>
</cp:coreProperties>
</file>