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90E531" w14:textId="77777777" w:rsidR="00BD149A" w:rsidRPr="00410489" w:rsidRDefault="00BD149A" w:rsidP="00E17FAB">
      <w:pPr>
        <w:spacing w:after="240"/>
        <w:jc w:val="center"/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hy-AM" w:eastAsia="ru-RU"/>
        </w:rPr>
      </w:pPr>
      <w:r w:rsidRPr="00410489"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hy-AM" w:eastAsia="ru-RU"/>
        </w:rPr>
        <w:t>Հ Ի Մ Ն Ա Վ Ո Ր ՈՒ Մ</w:t>
      </w:r>
    </w:p>
    <w:p w14:paraId="3D5C8E89" w14:textId="55E81F56" w:rsidR="00F640D8" w:rsidRPr="00F640D8" w:rsidRDefault="00B81E01" w:rsidP="00E17FAB">
      <w:pPr>
        <w:spacing w:after="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  <w:r w:rsidRPr="00B81E01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«</w:t>
      </w:r>
      <w:r w:rsidR="00F640D8" w:rsidRPr="00F640D8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ԵՐԵՎԱՆԻ ՔԱՂԱՔԱՅԻՆ ԶԱՐԳԱՑՄԱՆ ՆԵՐԴՐՈՒՄԱՅԻՆ ԾՐԱԳՐԻ </w:t>
      </w:r>
    </w:p>
    <w:p w14:paraId="22D4F883" w14:textId="731D3051" w:rsidR="00F640D8" w:rsidRPr="00B81E01" w:rsidRDefault="00F640D8" w:rsidP="00E17FAB">
      <w:pPr>
        <w:spacing w:after="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  <w:r w:rsidRPr="00F640D8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ՀՈՂԻ ՕՏԱՐՄԱՆ ԵՎ </w:t>
      </w:r>
      <w:r w:rsidRPr="00786505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ՏԱՐԱԲՆԱԿԵՑՄԱՆ </w:t>
      </w:r>
      <w:r w:rsidRPr="00106516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ՇՐՋԱՆԱԿԸ ՀԱՍՏԱՏԵԼՈՒ</w:t>
      </w:r>
      <w:r w:rsidRPr="00786505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ՄԱՍԻՆ</w:t>
      </w:r>
      <w:r w:rsidR="00B81E01" w:rsidRPr="00B81E01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»</w:t>
      </w:r>
    </w:p>
    <w:p w14:paraId="64B54BDC" w14:textId="6810277B" w:rsidR="00BD149A" w:rsidRPr="00410489" w:rsidRDefault="00F640D8" w:rsidP="00E17FAB">
      <w:pPr>
        <w:spacing w:after="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  <w:r w:rsidRPr="00F640D8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ՀՀ ԿԱՌԱՎԱՐՈՒԹՅԱՆ ՈՐՈՇՄԱՆ</w:t>
      </w:r>
      <w:r w:rsidR="00B81E01" w:rsidRPr="00BB7BD9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</w:t>
      </w:r>
      <w:r w:rsidR="00B81E01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ՆԱԽԱԳԾԻ </w:t>
      </w:r>
      <w:r w:rsidRPr="00F640D8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ԸՆԴՈՒՆՄԱՆ  </w:t>
      </w:r>
    </w:p>
    <w:p w14:paraId="57D55522" w14:textId="1A39DCC2" w:rsidR="00814E53" w:rsidRPr="00814E53" w:rsidRDefault="00410489" w:rsidP="00E17FAB">
      <w:pPr>
        <w:pStyle w:val="ListParagraph"/>
        <w:numPr>
          <w:ilvl w:val="0"/>
          <w:numId w:val="2"/>
        </w:numPr>
        <w:spacing w:before="120" w:after="120"/>
        <w:ind w:left="0" w:firstLine="450"/>
        <w:jc w:val="both"/>
        <w:rPr>
          <w:rFonts w:ascii="GHEA Grapalat" w:eastAsia="Batang" w:hAnsi="GHEA Grapalat" w:cs="Sylfaen"/>
          <w:b/>
          <w:bCs w:val="0"/>
          <w:i w:val="0"/>
          <w:sz w:val="24"/>
          <w:szCs w:val="24"/>
          <w:lang w:val="hy-AM" w:eastAsia="ko-KR"/>
        </w:rPr>
      </w:pPr>
      <w:r w:rsidRPr="00814E53">
        <w:rPr>
          <w:rFonts w:ascii="GHEA Grapalat" w:eastAsia="Batang" w:hAnsi="GHEA Grapalat" w:cs="Sylfaen"/>
          <w:b/>
          <w:bCs w:val="0"/>
          <w:i w:val="0"/>
          <w:sz w:val="24"/>
          <w:szCs w:val="24"/>
          <w:lang w:val="hy-AM" w:eastAsia="ko-KR"/>
        </w:rPr>
        <w:t>Նախագծի անհրաժեշտությունը</w:t>
      </w:r>
      <w:r w:rsidR="00AE7D34">
        <w:rPr>
          <w:rFonts w:ascii="GHEA Grapalat" w:eastAsia="Batang" w:hAnsi="GHEA Grapalat" w:cs="Sylfaen"/>
          <w:b/>
          <w:bCs w:val="0"/>
          <w:i w:val="0"/>
          <w:sz w:val="24"/>
          <w:szCs w:val="24"/>
          <w:lang w:val="hy-AM" w:eastAsia="ko-KR"/>
        </w:rPr>
        <w:t>, նպատակը</w:t>
      </w:r>
      <w:r w:rsidR="00814E53" w:rsidRPr="00814E53">
        <w:rPr>
          <w:rFonts w:ascii="GHEA Grapalat" w:eastAsia="Batang" w:hAnsi="GHEA Grapalat" w:cs="Sylfaen"/>
          <w:b/>
          <w:bCs w:val="0"/>
          <w:i w:val="0"/>
          <w:sz w:val="24"/>
          <w:szCs w:val="24"/>
          <w:lang w:val="hy-AM" w:eastAsia="ko-KR"/>
        </w:rPr>
        <w:t xml:space="preserve"> և</w:t>
      </w:r>
      <w:r w:rsidRPr="00814E53">
        <w:rPr>
          <w:rFonts w:ascii="GHEA Grapalat" w:eastAsia="Batang" w:hAnsi="GHEA Grapalat" w:cs="Sylfaen"/>
          <w:b/>
          <w:bCs w:val="0"/>
          <w:i w:val="0"/>
          <w:sz w:val="24"/>
          <w:szCs w:val="24"/>
          <w:lang w:val="hy-AM" w:eastAsia="ko-KR"/>
        </w:rPr>
        <w:t xml:space="preserve"> ընթացիկ իրավիճակը</w:t>
      </w:r>
      <w:r w:rsidR="00814E53" w:rsidRPr="00814E53">
        <w:rPr>
          <w:rFonts w:ascii="GHEA Grapalat" w:eastAsia="Batang" w:hAnsi="GHEA Grapalat" w:cs="Sylfaen"/>
          <w:b/>
          <w:bCs w:val="0"/>
          <w:i w:val="0"/>
          <w:sz w:val="24"/>
          <w:szCs w:val="24"/>
          <w:lang w:val="hy-AM" w:eastAsia="ko-KR"/>
        </w:rPr>
        <w:t>.</w:t>
      </w:r>
    </w:p>
    <w:p w14:paraId="29087938" w14:textId="7548D9D7" w:rsidR="001A386B" w:rsidRPr="00DC2678" w:rsidRDefault="00DA3BF0" w:rsidP="00E17FAB">
      <w:pPr>
        <w:spacing w:after="0"/>
        <w:ind w:firstLine="562"/>
        <w:jc w:val="both"/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</w:pPr>
      <w:r w:rsidRPr="00DC267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և Ասիական զարգացման բանկի (ԱԶԲ) միջև 2023 թվականի նոյեմբերի 27-ին կնքվել է «Երևանի քաղաքային զարգացման ներդրումային ծրագիր» վարկային համաձայնագիրը, </w:t>
      </w:r>
      <w:r w:rsidR="00987C34" w:rsidRPr="00DC267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և ծրագրի </w:t>
      </w:r>
      <w:r w:rsidR="00874548" w:rsidRPr="00DC267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փաստացի </w:t>
      </w:r>
      <w:r w:rsidR="00987C34" w:rsidRPr="00DC267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գործարկումը</w:t>
      </w:r>
      <w:r w:rsidRPr="00DC267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90368" w:rsidRPr="00DC267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հայտարարվել է</w:t>
      </w:r>
      <w:r w:rsidRPr="00DC267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14E53" w:rsidRPr="00DC267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2024 թվականի մայ</w:t>
      </w:r>
      <w:r w:rsidR="0043139B" w:rsidRPr="00DC267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իսի 2</w:t>
      </w:r>
      <w:r w:rsidR="00082129" w:rsidRPr="00DC267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2</w:t>
      </w:r>
      <w:r w:rsidR="0043139B" w:rsidRPr="00DC267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-ին: Ծ</w:t>
      </w:r>
      <w:r w:rsidR="009F0DDE" w:rsidRPr="00DC267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րագրի</w:t>
      </w:r>
      <w:r w:rsidR="00EA1DDC" w:rsidRPr="00DC267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F0DDE" w:rsidRPr="00DC267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շրջանակներում նախատեսվում է կառուցել</w:t>
      </w:r>
      <w:r w:rsidR="00F640D8" w:rsidRPr="00DC267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Երևանի Ծովակալ Իսակով պողոտա-Արշակունյաց պողոտա</w:t>
      </w:r>
      <w:r w:rsidR="009F0DDE" w:rsidRPr="00DC267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ճանապարհահատվածը,</w:t>
      </w:r>
      <w:r w:rsidR="00372AD7" w:rsidRPr="00DC267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8683C" w:rsidRPr="00DC267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260 մե</w:t>
      </w:r>
      <w:r w:rsidR="00372AD7" w:rsidRPr="00DC267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տրանոց կամուրջ,</w:t>
      </w:r>
      <w:r w:rsidR="0088683C" w:rsidRPr="00DC267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ինչպես նաև՝ </w:t>
      </w:r>
      <w:r w:rsidR="00780010" w:rsidRPr="00DC267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վերականգնել Կոմիտասի անվան այգու մի հատվածը՝ կիրառելով բնահեն լուծումներ:</w:t>
      </w:r>
      <w:r w:rsidR="00372AD7" w:rsidRPr="00DC267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73EC0" w:rsidRPr="00DC267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Ճ</w:t>
      </w:r>
      <w:r w:rsidR="00780010" w:rsidRPr="00DC267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անապարհ</w:t>
      </w:r>
      <w:r w:rsidR="007E0BEB" w:rsidRPr="00DC267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ը կապահովի </w:t>
      </w:r>
      <w:r w:rsidR="00E13671" w:rsidRPr="00DC267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անմիջական երթուղային կապ</w:t>
      </w:r>
      <w:r w:rsidR="007E0BEB" w:rsidRPr="00DC267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C1DC9" w:rsidRPr="00DC267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Երևան</w:t>
      </w:r>
      <w:r w:rsidR="00E13671" w:rsidRPr="00DC267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ի</w:t>
      </w:r>
      <w:r w:rsidR="009C1DC9" w:rsidRPr="00DC267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B3C71" w:rsidRPr="00DC267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3 </w:t>
      </w:r>
      <w:r w:rsidR="009C1DC9" w:rsidRPr="00DC267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վարչական շրջաններ</w:t>
      </w:r>
      <w:r w:rsidR="003F0D3B" w:rsidRPr="00DC267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ի </w:t>
      </w:r>
      <w:r w:rsidR="007B3C71" w:rsidRPr="00DC267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(Մալաթիա-Սեբաստիա, Կենտրոն և Շենգավիթ) </w:t>
      </w:r>
      <w:r w:rsidR="003F0D3B" w:rsidRPr="00DC267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միջև</w:t>
      </w:r>
      <w:r w:rsidR="00DA306B" w:rsidRPr="00DC267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՝ նպաստելով</w:t>
      </w:r>
      <w:r w:rsidR="003F0D3B" w:rsidRPr="00DC267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C1DC9" w:rsidRPr="00DC267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տրանսպորտային հոսքեր</w:t>
      </w:r>
      <w:r w:rsidR="003F0D3B" w:rsidRPr="00DC267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ի</w:t>
      </w:r>
      <w:r w:rsidR="00DA306B" w:rsidRPr="00DC267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448EA" w:rsidRPr="00DC267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վերաբաշխմանը</w:t>
      </w:r>
      <w:r w:rsidR="009C1DC9" w:rsidRPr="00DC267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:</w:t>
      </w:r>
      <w:r w:rsidR="009F0DDE" w:rsidRPr="00DC267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47574442" w14:textId="77777777" w:rsidR="00DA7184" w:rsidRDefault="000C025D" w:rsidP="00DC2678">
      <w:pPr>
        <w:spacing w:after="0"/>
        <w:ind w:firstLine="562"/>
        <w:jc w:val="both"/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</w:pPr>
      <w:r w:rsidRPr="00DC267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ab/>
      </w:r>
      <w:r w:rsidR="005129AB" w:rsidRPr="00DC267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Իսակով-Արշակունյաց ճանապարհահատվածի նախագիծը պետական համալիր փորձաքննական հանձնաժողովի 2024 թվականի հունիսի 13-ի որոշմամբ ստացել է հ</w:t>
      </w:r>
      <w:r w:rsidR="00DA7184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.</w:t>
      </w:r>
      <w:r w:rsidR="005129AB" w:rsidRPr="00DC267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110 դրական եզրակացությունը։</w:t>
      </w:r>
    </w:p>
    <w:p w14:paraId="37933FA0" w14:textId="79E266A6" w:rsidR="00A85362" w:rsidRPr="00DC2678" w:rsidRDefault="00F640D8" w:rsidP="00DC2678">
      <w:pPr>
        <w:spacing w:after="0"/>
        <w:ind w:firstLine="562"/>
        <w:jc w:val="both"/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</w:pPr>
      <w:r w:rsidRPr="00DC267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Շինարարական աշխատանքների մեկնարկից առաջ </w:t>
      </w:r>
      <w:r w:rsidR="005129AB" w:rsidRPr="00DC267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պետք</w:t>
      </w:r>
      <w:r w:rsidRPr="00DC267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է իրականաց</w:t>
      </w:r>
      <w:r w:rsidR="005129AB" w:rsidRPr="00DC267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վե</w:t>
      </w:r>
      <w:r w:rsidRPr="00DC267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ն շինարարության հատվածն ընդգրկող տարածքներում հողի օտարման և տարաբնակեցման աշխատանքներ</w:t>
      </w:r>
      <w:r w:rsidR="00AE50A8" w:rsidRPr="00DC267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7B15342B" w14:textId="3F4012C8" w:rsidR="00F640D8" w:rsidRPr="00DC2678" w:rsidRDefault="00A85362" w:rsidP="00DC2678">
      <w:pPr>
        <w:spacing w:after="0"/>
        <w:ind w:firstLine="562"/>
        <w:jc w:val="both"/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</w:pPr>
      <w:r w:rsidRPr="00DC267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ab/>
      </w:r>
      <w:r w:rsidR="00882B5F" w:rsidRPr="00DC267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ՀՀ</w:t>
      </w:r>
      <w:r w:rsidR="00F640D8" w:rsidRPr="00DC267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կառավարության 2023 թվականի օգոստոսի 11-ի թիվ 1357-Ն որոշմամբ ճանապարհահատվածի կառուցման արդյունքում ազդեցության ենթարկվող գույքերի նկատմամբ ճանաչվել է հանրության գերակա շահ:</w:t>
      </w:r>
      <w:r w:rsidR="00331579" w:rsidRPr="00DC267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2F85DD64" w14:textId="4FF11B30" w:rsidR="00DA5C26" w:rsidRPr="00DC2678" w:rsidRDefault="00DA5C26" w:rsidP="00E17FAB">
      <w:pPr>
        <w:spacing w:after="0"/>
        <w:ind w:firstLine="562"/>
        <w:jc w:val="both"/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</w:pPr>
      <w:r w:rsidRPr="00DC267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Համաձայն վարկային համաձայնագրի</w:t>
      </w:r>
      <w:r w:rsidR="00786505" w:rsidRPr="00DC267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,</w:t>
      </w:r>
      <w:r w:rsidRPr="00DC267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ծրագրի շրջանակներում հողի օտարման և տարաբնակեցման աշխատանքները պետք է իրականացվեն համաձայն ՀՀ </w:t>
      </w:r>
      <w:r w:rsidR="004A3E04" w:rsidRPr="00DC267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գործող վերաբերելի </w:t>
      </w:r>
      <w:r w:rsidRPr="00DC267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օրենսդրության և ԱԶԲ-ի ոչ կամավոր տարաբնակեցման քաղաքականության</w:t>
      </w:r>
      <w:r w:rsidR="00743795" w:rsidRPr="00DC267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, որը </w:t>
      </w:r>
      <w:r w:rsidRPr="00DC267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նախատեսում է փոխհատուցումների և նպաստների տրամադրում այնպիսի կորուս</w:t>
      </w:r>
      <w:r w:rsidR="004A3E04" w:rsidRPr="00DC267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տ</w:t>
      </w:r>
      <w:r w:rsidRPr="00DC267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ների դիմաց</w:t>
      </w:r>
      <w:r w:rsidR="004A3E04" w:rsidRPr="00DC267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,</w:t>
      </w:r>
      <w:r w:rsidRPr="00DC267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որոնք ՀՀ օրենսդրությամբ նախատեսված չեն:</w:t>
      </w:r>
    </w:p>
    <w:p w14:paraId="11FD28C1" w14:textId="77777777" w:rsidR="00743795" w:rsidRPr="00DC2678" w:rsidRDefault="00743795" w:rsidP="00E17FAB">
      <w:pPr>
        <w:spacing w:after="0"/>
        <w:ind w:firstLine="562"/>
        <w:jc w:val="both"/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</w:pPr>
      <w:r w:rsidRPr="00DC267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Սույն որոշման անհրաժեշտությունը բխում է Ծ</w:t>
      </w:r>
      <w:r w:rsidR="00DA5C26" w:rsidRPr="00DC267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րագրի շրջանակներում նախատեսվող հողերի օտարման և տարաբնակեցման</w:t>
      </w:r>
      <w:r w:rsidRPr="00DC267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՝</w:t>
      </w:r>
      <w:r w:rsidR="00DA5C26" w:rsidRPr="00DC267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ՀՀ օրենսդրությ</w:t>
      </w:r>
      <w:r w:rsidRPr="00DC267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ա</w:t>
      </w:r>
      <w:r w:rsidR="00DA5C26" w:rsidRPr="00DC267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ն և ԱԶԲ-ի ոչ կամավոր տարաբնակեցման քաղաքականությ</w:t>
      </w:r>
      <w:r w:rsidRPr="00DC267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ա</w:t>
      </w:r>
      <w:r w:rsidR="00DA5C26" w:rsidRPr="00DC267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ն ներդաշնակեց</w:t>
      </w:r>
      <w:r w:rsidRPr="00DC267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մա</w:t>
      </w:r>
      <w:r w:rsidR="00DA5C26" w:rsidRPr="00DC267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ն</w:t>
      </w:r>
      <w:r w:rsidRPr="00DC267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պահանջից</w:t>
      </w:r>
      <w:r w:rsidR="00DA5C26" w:rsidRPr="00DC267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Pr="00DC267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սահմանելու </w:t>
      </w:r>
      <w:r w:rsidR="00DA5C26" w:rsidRPr="00DC267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փոխհատուցման ենթակա կորուստների տեսակները և փոխհատուցմա</w:t>
      </w:r>
      <w:r w:rsidR="00786505" w:rsidRPr="00DC267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ն</w:t>
      </w:r>
      <w:r w:rsidR="00DA5C26" w:rsidRPr="00DC267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սկզբունքները:</w:t>
      </w:r>
    </w:p>
    <w:p w14:paraId="282EE19F" w14:textId="4B4A8400" w:rsidR="008C630D" w:rsidRPr="00DC2678" w:rsidRDefault="00AE7D34" w:rsidP="00E17FAB">
      <w:pPr>
        <w:spacing w:after="0"/>
        <w:ind w:firstLine="562"/>
        <w:jc w:val="both"/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</w:pPr>
      <w:r w:rsidRPr="00DC267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Որոշման հավելվածներով սահմանվող </w:t>
      </w:r>
      <w:r w:rsidR="00DA5C26" w:rsidRPr="00DC267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ՀՕՏՇ-</w:t>
      </w:r>
      <w:r w:rsidRPr="00DC267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ն հաստատված է </w:t>
      </w:r>
      <w:r w:rsidR="00DA5C26" w:rsidRPr="00DC267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ԱԶԲ</w:t>
      </w:r>
      <w:r w:rsidR="00743795" w:rsidRPr="00DC267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C267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կողմից</w:t>
      </w:r>
      <w:r w:rsidR="00D72781" w:rsidRPr="00DC267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6A1A625B" w14:textId="04B6C42E" w:rsidR="00814E53" w:rsidRPr="00814E53" w:rsidRDefault="00814E53" w:rsidP="00E17FAB">
      <w:pPr>
        <w:pStyle w:val="ListParagraph"/>
        <w:numPr>
          <w:ilvl w:val="0"/>
          <w:numId w:val="2"/>
        </w:numPr>
        <w:spacing w:before="120" w:after="120"/>
        <w:ind w:left="0" w:firstLine="450"/>
        <w:jc w:val="both"/>
        <w:rPr>
          <w:rFonts w:ascii="GHEA Grapalat" w:eastAsia="Batang" w:hAnsi="GHEA Grapalat" w:cs="Sylfaen"/>
          <w:b/>
          <w:bCs w:val="0"/>
          <w:i w:val="0"/>
          <w:sz w:val="24"/>
          <w:szCs w:val="24"/>
          <w:lang w:val="hy-AM" w:eastAsia="ko-KR"/>
        </w:rPr>
      </w:pPr>
      <w:r w:rsidRPr="00814E53">
        <w:rPr>
          <w:rFonts w:ascii="GHEA Grapalat" w:eastAsia="Batang" w:hAnsi="GHEA Grapalat" w:cs="Sylfaen"/>
          <w:b/>
          <w:bCs w:val="0"/>
          <w:i w:val="0"/>
          <w:sz w:val="24"/>
          <w:szCs w:val="24"/>
          <w:lang w:val="hy-AM" w:eastAsia="ko-KR"/>
        </w:rPr>
        <w:t>Նախագծով առաջարկվող կարգավորումների բնույթը.</w:t>
      </w:r>
    </w:p>
    <w:p w14:paraId="72B6146D" w14:textId="7394E0E6" w:rsidR="00AE7D34" w:rsidRDefault="00AE7D34" w:rsidP="00E17FAB">
      <w:pPr>
        <w:spacing w:after="0"/>
        <w:ind w:firstLine="562"/>
        <w:jc w:val="both"/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</w:pPr>
      <w:r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lastRenderedPageBreak/>
        <w:t>ՀՀ</w:t>
      </w:r>
      <w:r w:rsidR="00DA5C26" w:rsidRPr="00DA5C26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 xml:space="preserve"> կառավարության կողմից </w:t>
      </w:r>
      <w:r w:rsidRPr="00DA5C26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 xml:space="preserve">ՀՕՏՇ-ն </w:t>
      </w:r>
      <w:r w:rsidR="00DA5C26" w:rsidRPr="00DA5C26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>հաստատվելուց</w:t>
      </w:r>
      <w:r w:rsidR="00EA6F36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 xml:space="preserve"> անմիջապես </w:t>
      </w:r>
      <w:r w:rsidR="00DA5C26" w:rsidRPr="00DA5C26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 xml:space="preserve">հետո </w:t>
      </w:r>
      <w:r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>ՀՀ</w:t>
      </w:r>
      <w:r w:rsidR="00DA5C26" w:rsidRPr="00DA5C26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 xml:space="preserve"> կառավարության հաստատմանը կներկայացվի նաև </w:t>
      </w:r>
      <w:r w:rsidR="00DA5C26" w:rsidRPr="00943BFC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>Հողերի օտարման և տարաբնակեցման ծրագ</w:t>
      </w:r>
      <w:r w:rsidR="00DA5C26" w:rsidRPr="00DA5C26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>ի</w:t>
      </w:r>
      <w:r w:rsidR="00DA5C26" w:rsidRPr="00943BFC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>ր</w:t>
      </w:r>
      <w:r w:rsidR="00DA5C26" w:rsidRPr="00DA5C26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>ը</w:t>
      </w:r>
      <w:r w:rsidR="00DA5C26" w:rsidRPr="00943BFC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 xml:space="preserve"> (ՀՕՏԾ)</w:t>
      </w:r>
      <w:r w:rsidR="00DA5C26" w:rsidRPr="00DA5C26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>, որը կներառի</w:t>
      </w:r>
      <w:r w:rsidR="00EE7B21" w:rsidRPr="00EE7B21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 xml:space="preserve"> ազդեցության ենթակա տնային տնտեսությունների և գույքերի վերաբերյալ</w:t>
      </w:r>
      <w:r w:rsidR="00884705" w:rsidRPr="00884705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 xml:space="preserve"> </w:t>
      </w:r>
      <w:r w:rsidR="00884705" w:rsidRPr="00EE7B21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>տեղեկատվություն</w:t>
      </w:r>
      <w:r w:rsidR="00EE7B21" w:rsidRPr="00EE7B21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 xml:space="preserve">, </w:t>
      </w:r>
      <w:r w:rsidR="00EA6F36" w:rsidRPr="00EA6F36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>ՀՕՏԾ</w:t>
      </w:r>
      <w:r w:rsidR="004A3E04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 xml:space="preserve"> </w:t>
      </w:r>
      <w:r w:rsidR="00EE7B21" w:rsidRPr="00EE7B21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 xml:space="preserve">իրականացման </w:t>
      </w:r>
      <w:r w:rsidR="00472062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>ֆինանսական շրջանակը</w:t>
      </w:r>
      <w:r w:rsidR="00EE7B21" w:rsidRPr="00EE7B21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 xml:space="preserve"> և ժամանակացույցը:</w:t>
      </w:r>
    </w:p>
    <w:p w14:paraId="4922A688" w14:textId="5F00DB75" w:rsidR="00410489" w:rsidRPr="00410489" w:rsidRDefault="00AE7D34" w:rsidP="00E17FAB">
      <w:pPr>
        <w:pStyle w:val="ListParagraph"/>
        <w:numPr>
          <w:ilvl w:val="0"/>
          <w:numId w:val="2"/>
        </w:numPr>
        <w:spacing w:before="120" w:after="120"/>
        <w:ind w:left="0" w:firstLine="450"/>
        <w:jc w:val="both"/>
        <w:rPr>
          <w:rFonts w:ascii="GHEA Grapalat" w:eastAsia="Batang" w:hAnsi="GHEA Grapalat" w:cs="Sylfaen"/>
          <w:b/>
          <w:bCs w:val="0"/>
          <w:i w:val="0"/>
          <w:sz w:val="24"/>
          <w:szCs w:val="24"/>
          <w:lang w:val="hy-AM" w:eastAsia="ko-KR"/>
        </w:rPr>
      </w:pPr>
      <w:r>
        <w:rPr>
          <w:rFonts w:ascii="GHEA Grapalat" w:eastAsia="Batang" w:hAnsi="GHEA Grapalat" w:cs="Sylfaen"/>
          <w:b/>
          <w:bCs w:val="0"/>
          <w:i w:val="0"/>
          <w:sz w:val="24"/>
          <w:szCs w:val="24"/>
          <w:lang w:val="hy-AM" w:eastAsia="ko-KR"/>
        </w:rPr>
        <w:t>Պ</w:t>
      </w:r>
      <w:r w:rsidR="00410489" w:rsidRPr="00410489">
        <w:rPr>
          <w:rFonts w:ascii="GHEA Grapalat" w:eastAsia="Batang" w:hAnsi="GHEA Grapalat" w:cs="Sylfaen"/>
          <w:b/>
          <w:bCs w:val="0"/>
          <w:i w:val="0"/>
          <w:sz w:val="24"/>
          <w:szCs w:val="24"/>
          <w:lang w:val="hy-AM" w:eastAsia="ko-KR"/>
        </w:rPr>
        <w:t>ետական և տեղական ինքնակառավարման մարմինների բյուջեներում եկամուտների և ծախսերի սպասվելիք փոփոխությունները.</w:t>
      </w:r>
    </w:p>
    <w:p w14:paraId="515B923C" w14:textId="0FCAF97A" w:rsidR="00410489" w:rsidRPr="00410489" w:rsidRDefault="00AE7D34" w:rsidP="00E17FAB">
      <w:pPr>
        <w:spacing w:after="0"/>
        <w:ind w:firstLine="562"/>
        <w:jc w:val="both"/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Սույն որոշման</w:t>
      </w:r>
      <w:r w:rsidR="0044267F" w:rsidRPr="0041048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ընդուն</w:t>
      </w:r>
      <w:r w:rsidR="00CA53F8" w:rsidRPr="0041048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մամբ </w:t>
      </w:r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ՀՀ</w:t>
      </w:r>
      <w:r w:rsidR="00CA53F8" w:rsidRPr="0041048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պետական և տեղական ինքնակառավարման մարմինների բյուջեների եկամուտներում և ծախսերում</w:t>
      </w:r>
      <w:r w:rsidR="00BA478D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A53F8" w:rsidRPr="0041048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ավելացում և</w:t>
      </w:r>
      <w:r w:rsidR="00884705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(</w:t>
      </w:r>
      <w:r w:rsidR="00CA53F8" w:rsidRPr="0041048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կամ</w:t>
      </w:r>
      <w:r w:rsidR="00884705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)</w:t>
      </w:r>
      <w:r w:rsidR="00884705" w:rsidRPr="0041048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A53F8" w:rsidRPr="0041048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նվազեցում չի առաջանում:</w:t>
      </w:r>
    </w:p>
    <w:p w14:paraId="4105F80A" w14:textId="6257675A" w:rsidR="00410489" w:rsidRPr="00410489" w:rsidRDefault="00CA53F8" w:rsidP="00E17FAB">
      <w:pPr>
        <w:pStyle w:val="ListParagraph"/>
        <w:numPr>
          <w:ilvl w:val="0"/>
          <w:numId w:val="2"/>
        </w:numPr>
        <w:spacing w:before="120" w:after="120"/>
        <w:ind w:left="0" w:firstLine="450"/>
        <w:jc w:val="both"/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</w:pPr>
      <w:r w:rsidRPr="00410489">
        <w:rPr>
          <w:rFonts w:ascii="GHEA Grapalat" w:eastAsia="Batang" w:hAnsi="GHEA Grapalat" w:cs="Sylfaen"/>
          <w:b/>
          <w:bCs w:val="0"/>
          <w:i w:val="0"/>
          <w:sz w:val="24"/>
          <w:szCs w:val="24"/>
          <w:lang w:val="hy-AM" w:eastAsia="ko-KR"/>
        </w:rPr>
        <w:t>Նախագծի ընդունման առնչությամբ ընդունվելիք այլ իրավական ակտերի կամ դրանց ընդունման անհրաժեշտության մասին.</w:t>
      </w:r>
    </w:p>
    <w:p w14:paraId="1D097539" w14:textId="52762586" w:rsidR="00410489" w:rsidRPr="00410489" w:rsidRDefault="00BA478D" w:rsidP="00DC2678">
      <w:pPr>
        <w:spacing w:after="0"/>
        <w:ind w:firstLine="562"/>
        <w:jc w:val="both"/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Սույն որոշման</w:t>
      </w:r>
      <w:r w:rsidRPr="0041048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ընդուն</w:t>
      </w:r>
      <w:r w:rsidR="00D025E7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ումից հետո </w:t>
      </w:r>
      <w:r w:rsidR="00DC267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ակնկալվում է ՀՀ կառավարության կողմից Հ</w:t>
      </w:r>
      <w:r w:rsidR="00DC2678" w:rsidRPr="00DC267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ողի օտարման և տարաբնակեցման ծրագր</w:t>
      </w:r>
      <w:r w:rsidR="00DC267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ի </w:t>
      </w:r>
      <w:r w:rsidR="00DC2678" w:rsidRPr="00DC267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(</w:t>
      </w:r>
      <w:r w:rsidR="00DC267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ՀՕՏԾ</w:t>
      </w:r>
      <w:r w:rsidR="00DC2678" w:rsidRPr="00DC267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)</w:t>
      </w:r>
      <w:r w:rsidR="00DC267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հաստատումը</w:t>
      </w:r>
      <w:r w:rsidR="00DC2678" w:rsidRPr="00DC267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0EE2BA2A" w14:textId="05845FF2" w:rsidR="00410489" w:rsidRPr="00410489" w:rsidRDefault="00CA53F8" w:rsidP="00E17FAB">
      <w:pPr>
        <w:pStyle w:val="ListParagraph"/>
        <w:numPr>
          <w:ilvl w:val="0"/>
          <w:numId w:val="2"/>
        </w:numPr>
        <w:spacing w:before="120" w:after="120"/>
        <w:ind w:left="0" w:firstLine="450"/>
        <w:jc w:val="both"/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</w:pPr>
      <w:r w:rsidRPr="00BA478D">
        <w:rPr>
          <w:rFonts w:ascii="GHEA Grapalat" w:eastAsia="Batang" w:hAnsi="GHEA Grapalat" w:cs="Sylfaen"/>
          <w:b/>
          <w:bCs w:val="0"/>
          <w:i w:val="0"/>
          <w:sz w:val="24"/>
          <w:szCs w:val="24"/>
          <w:lang w:val="hy-AM" w:eastAsia="ko-KR"/>
        </w:rPr>
        <w:t>Նախագծի</w:t>
      </w:r>
      <w:r w:rsidRPr="00410489">
        <w:rPr>
          <w:rFonts w:ascii="GHEA Grapalat" w:hAnsi="GHEA Grapalat"/>
          <w:b/>
          <w:i w:val="0"/>
          <w:color w:val="000000"/>
          <w:sz w:val="24"/>
          <w:szCs w:val="24"/>
          <w:shd w:val="clear" w:color="auto" w:fill="FFFFFF"/>
          <w:lang w:val="hy-AM"/>
        </w:rPr>
        <w:t xml:space="preserve"> մշակման գործընթացում ներգրավված ինստիտուտները և անձինք.</w:t>
      </w:r>
    </w:p>
    <w:p w14:paraId="2B0CA86A" w14:textId="4610A57F" w:rsidR="00CA53F8" w:rsidRPr="00410489" w:rsidRDefault="004A3E04" w:rsidP="00E17FAB">
      <w:pPr>
        <w:spacing w:after="0"/>
        <w:ind w:firstLine="562"/>
        <w:jc w:val="both"/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Ն</w:t>
      </w:r>
      <w:r w:rsidR="00F042F1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ախագիծը մշակվել է </w:t>
      </w:r>
      <w:r w:rsidR="00CA53F8" w:rsidRPr="0041048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Երևանի քաղաքապետարան</w:t>
      </w:r>
      <w:r w:rsidR="00F042F1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ի</w:t>
      </w:r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և «Երևանի կառուցապատման ներդրումային ծրագրերի իրականացման գրասենյակ» ՀՈԱԿ-ի</w:t>
      </w:r>
      <w:r w:rsidR="00CA53F8" w:rsidRPr="0041048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042F1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կողմից</w:t>
      </w:r>
      <w:r w:rsidR="00CA53F8" w:rsidRPr="0041048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2A35C850" w14:textId="002C70BA" w:rsidR="0069153F" w:rsidRPr="0069153F" w:rsidRDefault="00410489" w:rsidP="00E17FAB">
      <w:pPr>
        <w:pStyle w:val="ListParagraph"/>
        <w:numPr>
          <w:ilvl w:val="0"/>
          <w:numId w:val="2"/>
        </w:numPr>
        <w:spacing w:before="120" w:after="120"/>
        <w:ind w:left="0" w:firstLine="450"/>
        <w:jc w:val="both"/>
        <w:rPr>
          <w:rFonts w:ascii="GHEA Grapalat" w:hAnsi="GHEA Grapalat"/>
          <w:b/>
          <w:i w:val="0"/>
          <w:color w:val="000000"/>
          <w:sz w:val="24"/>
          <w:szCs w:val="24"/>
          <w:shd w:val="clear" w:color="auto" w:fill="FFFFFF"/>
          <w:lang w:val="hy-AM"/>
        </w:rPr>
      </w:pPr>
      <w:r w:rsidRPr="00BA478D">
        <w:rPr>
          <w:rFonts w:ascii="GHEA Grapalat" w:eastAsia="Batang" w:hAnsi="GHEA Grapalat" w:cs="Sylfaen"/>
          <w:b/>
          <w:bCs w:val="0"/>
          <w:i w:val="0"/>
          <w:sz w:val="24"/>
          <w:szCs w:val="24"/>
          <w:lang w:val="hy-AM" w:eastAsia="ko-KR"/>
        </w:rPr>
        <w:t>Կապը</w:t>
      </w:r>
      <w:r w:rsidRPr="00410489">
        <w:rPr>
          <w:rFonts w:ascii="GHEA Grapalat" w:hAnsi="GHEA Grapalat"/>
          <w:b/>
          <w:i w:val="0"/>
          <w:color w:val="000000"/>
          <w:sz w:val="24"/>
          <w:szCs w:val="24"/>
          <w:shd w:val="clear" w:color="auto" w:fill="FFFFFF"/>
          <w:lang w:val="hy-AM"/>
        </w:rPr>
        <w:t xml:space="preserve"> ռազմավարական փաստաթղթերի հետ. Հայաստանի վերափոխման ռազմավարություն 2050, Կառավարության 2021-2026թթ. ծրագիր, ոլորտային և/կամ այլ ռազմավարություններ»</w:t>
      </w:r>
      <w:r w:rsidR="00BA478D">
        <w:rPr>
          <w:rFonts w:ascii="GHEA Grapalat" w:hAnsi="GHEA Grapalat"/>
          <w:b/>
          <w:i w:val="0"/>
          <w:color w:val="000000"/>
          <w:sz w:val="24"/>
          <w:szCs w:val="24"/>
          <w:shd w:val="clear" w:color="auto" w:fill="FFFFFF"/>
          <w:lang w:val="hy-AM"/>
        </w:rPr>
        <w:t>.</w:t>
      </w:r>
    </w:p>
    <w:p w14:paraId="6C4A997C" w14:textId="27D595FA" w:rsidR="00BD149A" w:rsidRPr="00E839EB" w:rsidRDefault="00C46A36" w:rsidP="00E17FAB">
      <w:pPr>
        <w:spacing w:after="0"/>
        <w:ind w:firstLine="562"/>
        <w:jc w:val="both"/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Որոշման ն</w:t>
      </w:r>
      <w:r w:rsidR="0069153F" w:rsidRPr="0069153F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ախագիծ</w:t>
      </w:r>
      <w:r w:rsidR="00265A95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ն անմիջականորեն չի բխում </w:t>
      </w:r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ռազմավա</w:t>
      </w:r>
      <w:r w:rsidR="00265A95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րական փաստաթղթերից, միաժամանակ՝ </w:t>
      </w:r>
      <w:r w:rsidR="004A3E04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ապահովելու է Երևանի գլխավոր հատակագծով սահմանված՝ նոր ճանապարահահատվածի կառուցման ծրագրի իրականացման համար անհրաժեշտ հիմքեր և, որպես այդպիսին, </w:t>
      </w:r>
      <w:r w:rsidR="00265A95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անհրաժեշտ նախապայման է վարկային համաձայնագրով հաստատված Ծրագրի իրականացման համար</w:t>
      </w:r>
      <w:r w:rsidR="0069153F" w:rsidRPr="0069153F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։</w:t>
      </w:r>
    </w:p>
    <w:sectPr w:rsidR="00BD149A" w:rsidRPr="00E839EB" w:rsidSect="005129AB">
      <w:pgSz w:w="11906" w:h="16838" w:code="9"/>
      <w:pgMar w:top="1135" w:right="1440" w:bottom="851" w:left="1440" w:header="720" w:footer="720" w:gutter="0"/>
      <w:cols w:space="720"/>
      <w:docGrid w:linePitch="49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Cambria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A5952"/>
    <w:multiLevelType w:val="hybridMultilevel"/>
    <w:tmpl w:val="DF6CEFF2"/>
    <w:lvl w:ilvl="0" w:tplc="1D5A504C">
      <w:start w:val="1"/>
      <w:numFmt w:val="decimal"/>
      <w:lvlText w:val="%1."/>
      <w:lvlJc w:val="left"/>
      <w:pPr>
        <w:ind w:left="72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0E1086"/>
    <w:multiLevelType w:val="hybridMultilevel"/>
    <w:tmpl w:val="00DC68E6"/>
    <w:lvl w:ilvl="0" w:tplc="5C06C8A6">
      <w:start w:val="1"/>
      <w:numFmt w:val="decimal"/>
      <w:lvlText w:val="%1."/>
      <w:lvlJc w:val="left"/>
      <w:pPr>
        <w:ind w:left="9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2" w15:restartNumberingAfterBreak="0">
    <w:nsid w:val="53CE5D98"/>
    <w:multiLevelType w:val="hybridMultilevel"/>
    <w:tmpl w:val="CEFE6D24"/>
    <w:lvl w:ilvl="0" w:tplc="A9A0CEB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8CAE7E1A">
      <w:start w:val="1"/>
      <w:numFmt w:val="decimal"/>
      <w:lvlText w:val="%2)"/>
      <w:lvlJc w:val="left"/>
      <w:pPr>
        <w:ind w:left="1575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 w16cid:durableId="1373266791">
    <w:abstractNumId w:val="0"/>
  </w:num>
  <w:num w:numId="2" w16cid:durableId="1115834839">
    <w:abstractNumId w:val="1"/>
  </w:num>
  <w:num w:numId="3" w16cid:durableId="16613437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0CE5"/>
    <w:rsid w:val="00011781"/>
    <w:rsid w:val="0002052E"/>
    <w:rsid w:val="000422C0"/>
    <w:rsid w:val="00044538"/>
    <w:rsid w:val="0004527E"/>
    <w:rsid w:val="0005334C"/>
    <w:rsid w:val="00061CC1"/>
    <w:rsid w:val="00073EC0"/>
    <w:rsid w:val="00082129"/>
    <w:rsid w:val="000A18F7"/>
    <w:rsid w:val="000A33F2"/>
    <w:rsid w:val="000C025D"/>
    <w:rsid w:val="000C18ED"/>
    <w:rsid w:val="000F1FD3"/>
    <w:rsid w:val="001060AB"/>
    <w:rsid w:val="00106516"/>
    <w:rsid w:val="001141DE"/>
    <w:rsid w:val="00123811"/>
    <w:rsid w:val="0014543A"/>
    <w:rsid w:val="001635F5"/>
    <w:rsid w:val="001648B8"/>
    <w:rsid w:val="00191720"/>
    <w:rsid w:val="00191F76"/>
    <w:rsid w:val="0019422B"/>
    <w:rsid w:val="001A386B"/>
    <w:rsid w:val="00205F81"/>
    <w:rsid w:val="00221FFD"/>
    <w:rsid w:val="00236C50"/>
    <w:rsid w:val="002410F0"/>
    <w:rsid w:val="0024322C"/>
    <w:rsid w:val="00260C16"/>
    <w:rsid w:val="00265A95"/>
    <w:rsid w:val="002667CB"/>
    <w:rsid w:val="002C1348"/>
    <w:rsid w:val="002E1A1E"/>
    <w:rsid w:val="002F3682"/>
    <w:rsid w:val="00322959"/>
    <w:rsid w:val="00324F12"/>
    <w:rsid w:val="00331579"/>
    <w:rsid w:val="00372AD7"/>
    <w:rsid w:val="003911EB"/>
    <w:rsid w:val="003951F7"/>
    <w:rsid w:val="003A66E7"/>
    <w:rsid w:val="003D04A5"/>
    <w:rsid w:val="003D54E3"/>
    <w:rsid w:val="003F0D3B"/>
    <w:rsid w:val="003F1A54"/>
    <w:rsid w:val="00401239"/>
    <w:rsid w:val="00410489"/>
    <w:rsid w:val="0043139B"/>
    <w:rsid w:val="0044267F"/>
    <w:rsid w:val="00445490"/>
    <w:rsid w:val="00446216"/>
    <w:rsid w:val="00446E4D"/>
    <w:rsid w:val="004609A1"/>
    <w:rsid w:val="00472062"/>
    <w:rsid w:val="00490CE5"/>
    <w:rsid w:val="00497BC8"/>
    <w:rsid w:val="004A3139"/>
    <w:rsid w:val="004A3E04"/>
    <w:rsid w:val="004A56B4"/>
    <w:rsid w:val="004B154E"/>
    <w:rsid w:val="004C6FC6"/>
    <w:rsid w:val="004D25AE"/>
    <w:rsid w:val="004E1353"/>
    <w:rsid w:val="004E36B0"/>
    <w:rsid w:val="004E5897"/>
    <w:rsid w:val="004F7D52"/>
    <w:rsid w:val="00504ECF"/>
    <w:rsid w:val="00510EBF"/>
    <w:rsid w:val="00510F51"/>
    <w:rsid w:val="005129AB"/>
    <w:rsid w:val="00525BAD"/>
    <w:rsid w:val="00536477"/>
    <w:rsid w:val="00547189"/>
    <w:rsid w:val="00580B5D"/>
    <w:rsid w:val="00587192"/>
    <w:rsid w:val="005C77B5"/>
    <w:rsid w:val="005D08CC"/>
    <w:rsid w:val="005E5459"/>
    <w:rsid w:val="006334F1"/>
    <w:rsid w:val="0064627B"/>
    <w:rsid w:val="00676CB1"/>
    <w:rsid w:val="00683DD9"/>
    <w:rsid w:val="0069153F"/>
    <w:rsid w:val="006B51E2"/>
    <w:rsid w:val="00710119"/>
    <w:rsid w:val="0071376C"/>
    <w:rsid w:val="00721EB2"/>
    <w:rsid w:val="007240D5"/>
    <w:rsid w:val="00726E1B"/>
    <w:rsid w:val="007336B6"/>
    <w:rsid w:val="00741945"/>
    <w:rsid w:val="00743795"/>
    <w:rsid w:val="007460AF"/>
    <w:rsid w:val="00766034"/>
    <w:rsid w:val="00776E59"/>
    <w:rsid w:val="00780010"/>
    <w:rsid w:val="00784403"/>
    <w:rsid w:val="00786505"/>
    <w:rsid w:val="00792F33"/>
    <w:rsid w:val="007936A5"/>
    <w:rsid w:val="00796FE5"/>
    <w:rsid w:val="007A3784"/>
    <w:rsid w:val="007B0326"/>
    <w:rsid w:val="007B1A52"/>
    <w:rsid w:val="007B3C71"/>
    <w:rsid w:val="007D2BFC"/>
    <w:rsid w:val="007E0842"/>
    <w:rsid w:val="007E0BEB"/>
    <w:rsid w:val="0080262D"/>
    <w:rsid w:val="00814E53"/>
    <w:rsid w:val="00847850"/>
    <w:rsid w:val="00874548"/>
    <w:rsid w:val="00882B5F"/>
    <w:rsid w:val="00884705"/>
    <w:rsid w:val="0088683C"/>
    <w:rsid w:val="008970F8"/>
    <w:rsid w:val="008A2459"/>
    <w:rsid w:val="008A409B"/>
    <w:rsid w:val="008C630D"/>
    <w:rsid w:val="008F5789"/>
    <w:rsid w:val="009151EF"/>
    <w:rsid w:val="00930860"/>
    <w:rsid w:val="00943BFC"/>
    <w:rsid w:val="00982F14"/>
    <w:rsid w:val="00987C34"/>
    <w:rsid w:val="00990BB3"/>
    <w:rsid w:val="009C1DC9"/>
    <w:rsid w:val="009C2EEC"/>
    <w:rsid w:val="009F0DDE"/>
    <w:rsid w:val="00A206B1"/>
    <w:rsid w:val="00A2373E"/>
    <w:rsid w:val="00A250B5"/>
    <w:rsid w:val="00A25C62"/>
    <w:rsid w:val="00A8309E"/>
    <w:rsid w:val="00A830AE"/>
    <w:rsid w:val="00A85362"/>
    <w:rsid w:val="00A91950"/>
    <w:rsid w:val="00AC152B"/>
    <w:rsid w:val="00AE50A8"/>
    <w:rsid w:val="00AE5734"/>
    <w:rsid w:val="00AE7D34"/>
    <w:rsid w:val="00B11BAF"/>
    <w:rsid w:val="00B5233F"/>
    <w:rsid w:val="00B52B99"/>
    <w:rsid w:val="00B81E01"/>
    <w:rsid w:val="00B9248E"/>
    <w:rsid w:val="00B979AA"/>
    <w:rsid w:val="00BA000E"/>
    <w:rsid w:val="00BA478D"/>
    <w:rsid w:val="00BB5190"/>
    <w:rsid w:val="00BB7BD9"/>
    <w:rsid w:val="00BD149A"/>
    <w:rsid w:val="00BE2055"/>
    <w:rsid w:val="00C05A5D"/>
    <w:rsid w:val="00C12B6D"/>
    <w:rsid w:val="00C46A36"/>
    <w:rsid w:val="00C86E95"/>
    <w:rsid w:val="00CA53F8"/>
    <w:rsid w:val="00CB5EC6"/>
    <w:rsid w:val="00CD0296"/>
    <w:rsid w:val="00CE5B50"/>
    <w:rsid w:val="00D025E7"/>
    <w:rsid w:val="00D30646"/>
    <w:rsid w:val="00D33D71"/>
    <w:rsid w:val="00D448EA"/>
    <w:rsid w:val="00D663F3"/>
    <w:rsid w:val="00D72781"/>
    <w:rsid w:val="00D90368"/>
    <w:rsid w:val="00DA306B"/>
    <w:rsid w:val="00DA3BF0"/>
    <w:rsid w:val="00DA5C26"/>
    <w:rsid w:val="00DA7184"/>
    <w:rsid w:val="00DB26FC"/>
    <w:rsid w:val="00DC2678"/>
    <w:rsid w:val="00DE09D6"/>
    <w:rsid w:val="00E06124"/>
    <w:rsid w:val="00E13671"/>
    <w:rsid w:val="00E17FAB"/>
    <w:rsid w:val="00E27C78"/>
    <w:rsid w:val="00E43152"/>
    <w:rsid w:val="00E75A02"/>
    <w:rsid w:val="00E807B6"/>
    <w:rsid w:val="00E839EB"/>
    <w:rsid w:val="00EA1DDC"/>
    <w:rsid w:val="00EA6C0E"/>
    <w:rsid w:val="00EA6F36"/>
    <w:rsid w:val="00EB5310"/>
    <w:rsid w:val="00EB7509"/>
    <w:rsid w:val="00EC3B76"/>
    <w:rsid w:val="00EE33A9"/>
    <w:rsid w:val="00EE6444"/>
    <w:rsid w:val="00EE7B21"/>
    <w:rsid w:val="00F02C22"/>
    <w:rsid w:val="00F042F1"/>
    <w:rsid w:val="00F13093"/>
    <w:rsid w:val="00F640D8"/>
    <w:rsid w:val="00F7307E"/>
    <w:rsid w:val="00F87637"/>
    <w:rsid w:val="00FA52BE"/>
    <w:rsid w:val="00FA6385"/>
    <w:rsid w:val="00FC3ACF"/>
    <w:rsid w:val="00FD1C9C"/>
    <w:rsid w:val="00FE1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FB849A"/>
  <w15:docId w15:val="{308B1E86-1924-4191-B80B-2A12D9B655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149A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E5459"/>
    <w:rPr>
      <w:i/>
      <w:iCs/>
    </w:rPr>
  </w:style>
  <w:style w:type="paragraph" w:customStyle="1" w:styleId="mechtex">
    <w:name w:val="mechtex"/>
    <w:basedOn w:val="Normal"/>
    <w:link w:val="mechtex0"/>
    <w:qFormat/>
    <w:rsid w:val="004E36B0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0"/>
      <w:lang w:val="en-US" w:eastAsia="ru-RU"/>
    </w:rPr>
  </w:style>
  <w:style w:type="character" w:customStyle="1" w:styleId="mechtex0">
    <w:name w:val="mechtex Знак"/>
    <w:link w:val="mechtex"/>
    <w:locked/>
    <w:rsid w:val="004E36B0"/>
    <w:rPr>
      <w:rFonts w:ascii="Arial Armenian" w:eastAsia="Times New Roman" w:hAnsi="Arial Armenian" w:cs="Times New Roman"/>
      <w:szCs w:val="20"/>
      <w:lang w:eastAsia="ru-RU"/>
    </w:rPr>
  </w:style>
  <w:style w:type="paragraph" w:styleId="NoSpacing">
    <w:name w:val="No Spacing"/>
    <w:uiPriority w:val="1"/>
    <w:qFormat/>
    <w:rsid w:val="0044267F"/>
    <w:pPr>
      <w:spacing w:after="0" w:line="240" w:lineRule="auto"/>
      <w:jc w:val="both"/>
    </w:pPr>
    <w:rPr>
      <w:rFonts w:ascii="Calibri" w:eastAsia="Calibri" w:hAnsi="Calibri" w:cs="Times New Roman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1C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1C9C"/>
    <w:rPr>
      <w:rFonts w:ascii="Tahoma" w:eastAsia="Calibri" w:hAnsi="Tahoma" w:cs="Tahoma"/>
      <w:bCs/>
      <w:i/>
      <w:sz w:val="16"/>
      <w:szCs w:val="16"/>
      <w:lang w:val="ru-RU"/>
    </w:rPr>
  </w:style>
  <w:style w:type="paragraph" w:styleId="Revision">
    <w:name w:val="Revision"/>
    <w:hidden/>
    <w:uiPriority w:val="99"/>
    <w:semiHidden/>
    <w:rsid w:val="00446E4D"/>
    <w:pPr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78650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8650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86505"/>
    <w:rPr>
      <w:rFonts w:ascii="ArTarumianHeghnar" w:eastAsia="Calibri" w:hAnsi="ArTarumianHeghnar" w:cs="Cambria"/>
      <w:bCs/>
      <w:i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86505"/>
    <w:rPr>
      <w:b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86505"/>
    <w:rPr>
      <w:rFonts w:ascii="ArTarumianHeghnar" w:eastAsia="Calibri" w:hAnsi="ArTarumianHeghnar" w:cs="Cambria"/>
      <w:b/>
      <w:bCs/>
      <w:i/>
      <w:sz w:val="20"/>
      <w:szCs w:val="20"/>
      <w:lang w:val="ru-RU"/>
    </w:rPr>
  </w:style>
  <w:style w:type="paragraph" w:styleId="ListParagraph">
    <w:name w:val="List Paragraph"/>
    <w:basedOn w:val="Normal"/>
    <w:uiPriority w:val="34"/>
    <w:qFormat/>
    <w:rsid w:val="00814E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86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56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FA1CAF-4189-4A46-8DFB-7C8B0F182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521</Words>
  <Characters>2971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keywords>https://mul2.yerevan.am/tasks/2014447/oneclick?token=45a2be6bf538dc9eb296442eddfa5a53</cp:keywords>
  <cp:lastModifiedBy>Aneta Babayan</cp:lastModifiedBy>
  <cp:revision>13</cp:revision>
  <cp:lastPrinted>2024-04-11T12:12:00Z</cp:lastPrinted>
  <dcterms:created xsi:type="dcterms:W3CDTF">2024-11-20T20:41:00Z</dcterms:created>
  <dcterms:modified xsi:type="dcterms:W3CDTF">2025-04-16T17:55:00Z</dcterms:modified>
</cp:coreProperties>
</file>