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A26C04" w:rsidRDefault="006E4D9F" w:rsidP="00A26C04">
      <w:pPr>
        <w:pStyle w:val="NormalWeb"/>
        <w:shd w:val="clear" w:color="auto" w:fill="FFFFFF"/>
        <w:spacing w:before="0" w:beforeAutospacing="0" w:after="0" w:afterAutospacing="0" w:line="360" w:lineRule="auto"/>
        <w:jc w:val="center"/>
        <w:rPr>
          <w:rStyle w:val="Strong"/>
          <w:rFonts w:ascii="GHEA Grapalat" w:hAnsi="GHEA Grapalat" w:cs="Arial"/>
          <w:color w:val="000000"/>
        </w:rPr>
      </w:pPr>
      <w:bookmarkStart w:id="0" w:name="_GoBack"/>
      <w:bookmarkEnd w:id="0"/>
      <w:r w:rsidRPr="00A26C04">
        <w:rPr>
          <w:rStyle w:val="Strong"/>
          <w:rFonts w:ascii="GHEA Grapalat" w:hAnsi="GHEA Grapalat" w:cs="Arial"/>
          <w:color w:val="000000"/>
        </w:rPr>
        <w:t>ԱՄՓՈՓԱԹԵՐԹ</w:t>
      </w:r>
    </w:p>
    <w:p w14:paraId="11E30379" w14:textId="07E37A4E" w:rsidR="003362CC" w:rsidRDefault="00EC4283" w:rsidP="003362CC">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«ՀԱՅԱՍՏԱՆԻ ՀԱՆՐԱՊԵՏՈՒԹՅԱՆ 2025 ԹՎԱԿԱՆԻ ՊԵՏԱԿԱՆ ԲՅՈՒՋԵԻ ՄԱՍԻՆ» ՕՐԵՆՔՈՒՄ ԵՎ ՀԱՅԱՍՏԱՆԻ ՀԱՆՐԱՊԵՏՈՒԹՅԱՆ ԿԱՌԱՎԱՐՈՒԹՅԱՆ 2024 ԹՎԱԿԱՆԻ ԴԵԿՏԵՄԲԵՐԻ 27-Ի N 2060-Ն ՈՐՈՇՄԱՆ ՄԵՋ ՓՈՓՈԽՈՒԹՅՈՒՆՆԵՐ </w:t>
      </w:r>
      <w:r w:rsidR="00A26EF9">
        <w:rPr>
          <w:rFonts w:ascii="GHEA Grapalat" w:hAnsi="GHEA Grapalat"/>
          <w:b/>
          <w:sz w:val="24"/>
          <w:szCs w:val="24"/>
          <w:lang w:val="hy-AM"/>
        </w:rPr>
        <w:t>Ու</w:t>
      </w:r>
      <w:r>
        <w:rPr>
          <w:rFonts w:ascii="GHEA Grapalat" w:hAnsi="GHEA Grapalat"/>
          <w:b/>
          <w:sz w:val="24"/>
          <w:szCs w:val="24"/>
          <w:lang w:val="hy-AM"/>
        </w:rPr>
        <w:t xml:space="preserve"> ԼՐԱՑՈՒՄՆԵՐ ԿԱՏԱՐԵԼՈՒ</w:t>
      </w:r>
      <w:r w:rsidR="00A26EF9" w:rsidRPr="00A26EF9">
        <w:rPr>
          <w:lang w:val="ru-RU"/>
        </w:rPr>
        <w:t xml:space="preserve"> </w:t>
      </w:r>
      <w:r w:rsidR="00A26EF9" w:rsidRPr="00A26EF9">
        <w:rPr>
          <w:rFonts w:ascii="GHEA Grapalat" w:hAnsi="GHEA Grapalat"/>
          <w:b/>
          <w:sz w:val="24"/>
          <w:szCs w:val="24"/>
          <w:lang w:val="hy-AM"/>
        </w:rPr>
        <w:t>ԵՎ ՇՐՋԱԿԱ ՄԻՋԱՎԱՅՐԻ ՆԱԽԱՐԱՐՈՒԹՅԱՆԸ ԳՈՒՄԱՐ ՀԱՏԿԱՑՆԵԼՈՒ</w:t>
      </w:r>
      <w:r>
        <w:rPr>
          <w:rFonts w:ascii="GHEA Grapalat" w:hAnsi="GHEA Grapalat"/>
          <w:b/>
          <w:sz w:val="24"/>
          <w:szCs w:val="24"/>
          <w:lang w:val="hy-AM"/>
        </w:rPr>
        <w:t xml:space="preserve"> ՄԱՍԻՆ»</w:t>
      </w:r>
    </w:p>
    <w:p w14:paraId="2C864E7D" w14:textId="18D72CEB" w:rsidR="00F13122" w:rsidRPr="00B7526B" w:rsidRDefault="004052F6" w:rsidP="003362CC">
      <w:pPr>
        <w:spacing w:after="0" w:line="360" w:lineRule="auto"/>
        <w:jc w:val="center"/>
        <w:rPr>
          <w:rFonts w:ascii="GHEA Grapalat" w:hAnsi="GHEA Grapalat"/>
          <w:b/>
          <w:sz w:val="24"/>
          <w:szCs w:val="24"/>
          <w:lang w:val="hy-AM"/>
        </w:rPr>
      </w:pPr>
      <w:r w:rsidRPr="00B7526B">
        <w:rPr>
          <w:rStyle w:val="Strong"/>
          <w:rFonts w:ascii="GHEA Grapalat" w:hAnsi="GHEA Grapalat" w:cs="Arial"/>
          <w:color w:val="000000"/>
          <w:sz w:val="24"/>
          <w:szCs w:val="24"/>
        </w:rPr>
        <w:t xml:space="preserve">ԿԱՌԱՎԱՐՈՒԹՅԱՆ </w:t>
      </w:r>
      <w:r w:rsidR="00F13122" w:rsidRPr="00B7526B">
        <w:rPr>
          <w:rFonts w:ascii="GHEA Grapalat" w:hAnsi="GHEA Grapalat" w:cs="Arial Unicode"/>
          <w:b/>
          <w:bCs/>
          <w:sz w:val="24"/>
          <w:szCs w:val="24"/>
          <w:lang w:val="hy-AM"/>
        </w:rPr>
        <w:t xml:space="preserve">ՈՐՈՇՄԱՆ ՆԱԽԱԳԾԻ </w:t>
      </w:r>
    </w:p>
    <w:p w14:paraId="5CDBD986" w14:textId="77777777" w:rsidR="00A26C04" w:rsidRPr="00A26C04" w:rsidRDefault="00A26C04" w:rsidP="00A26C04">
      <w:pPr>
        <w:pStyle w:val="NormalWeb"/>
        <w:spacing w:before="0" w:beforeAutospacing="0" w:after="0" w:afterAutospacing="0" w:line="360" w:lineRule="auto"/>
        <w:rPr>
          <w:rFonts w:ascii="GHEA Grapalat" w:hAnsi="GHEA Grapalat" w:cs="Sylfaen"/>
          <w:b/>
        </w:rPr>
      </w:pPr>
    </w:p>
    <w:tbl>
      <w:tblPr>
        <w:tblStyle w:val="TableGrid"/>
        <w:tblpPr w:leftFromText="180" w:rightFromText="180" w:vertAnchor="text" w:tblpX="-779" w:tblpY="1"/>
        <w:tblOverlap w:val="never"/>
        <w:tblW w:w="14958" w:type="dxa"/>
        <w:tblLayout w:type="fixed"/>
        <w:tblLook w:val="04A0" w:firstRow="1" w:lastRow="0" w:firstColumn="1" w:lastColumn="0" w:noHBand="0" w:noVBand="1"/>
      </w:tblPr>
      <w:tblGrid>
        <w:gridCol w:w="7668"/>
        <w:gridCol w:w="7290"/>
      </w:tblGrid>
      <w:tr w:rsidR="001536E7" w:rsidRPr="00A26C04" w14:paraId="2373197A" w14:textId="77777777" w:rsidTr="00D95E9F">
        <w:trPr>
          <w:trHeight w:val="797"/>
        </w:trPr>
        <w:tc>
          <w:tcPr>
            <w:tcW w:w="7668" w:type="dxa"/>
            <w:shd w:val="clear" w:color="auto" w:fill="BFBFBF" w:themeFill="background1" w:themeFillShade="BF"/>
          </w:tcPr>
          <w:p w14:paraId="0262D49E" w14:textId="44608488" w:rsidR="001536E7" w:rsidRPr="00A26C04" w:rsidRDefault="001536E7" w:rsidP="00D95E9F">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A26C04">
              <w:rPr>
                <w:rFonts w:ascii="GHEA Grapalat" w:hAnsi="GHEA Grapalat" w:cs="Sylfaen"/>
                <w:sz w:val="24"/>
                <w:szCs w:val="24"/>
                <w:lang w:val="hy-AM"/>
              </w:rPr>
              <w:t>ֆինանսների նախարարություն</w:t>
            </w:r>
          </w:p>
        </w:tc>
        <w:tc>
          <w:tcPr>
            <w:tcW w:w="7290" w:type="dxa"/>
            <w:shd w:val="clear" w:color="auto" w:fill="BFBFBF" w:themeFill="background1" w:themeFillShade="BF"/>
          </w:tcPr>
          <w:p w14:paraId="24836BEB" w14:textId="77D6DE70" w:rsidR="001536E7" w:rsidRPr="00A26C04" w:rsidRDefault="00EC4283" w:rsidP="00D95E9F">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27</w:t>
            </w:r>
            <w:r w:rsidR="008B18E4" w:rsidRPr="00A26C04">
              <w:rPr>
                <w:rFonts w:ascii="GHEA Grapalat" w:eastAsia="Times New Roman" w:hAnsi="GHEA Grapalat" w:cs="Sylfaen"/>
                <w:color w:val="000000"/>
                <w:sz w:val="24"/>
                <w:szCs w:val="24"/>
              </w:rPr>
              <w:t>.0</w:t>
            </w:r>
            <w:r w:rsidR="00B70FAA">
              <w:rPr>
                <w:rFonts w:ascii="GHEA Grapalat" w:eastAsia="Times New Roman" w:hAnsi="GHEA Grapalat" w:cs="Sylfaen"/>
                <w:color w:val="000000"/>
                <w:sz w:val="24"/>
                <w:szCs w:val="24"/>
              </w:rPr>
              <w:t>3</w:t>
            </w:r>
            <w:r w:rsidR="008B18E4" w:rsidRPr="00A26C04">
              <w:rPr>
                <w:rFonts w:ascii="GHEA Grapalat" w:eastAsia="Times New Roman" w:hAnsi="GHEA Grapalat" w:cs="Sylfaen"/>
                <w:color w:val="000000"/>
                <w:sz w:val="24"/>
                <w:szCs w:val="24"/>
              </w:rPr>
              <w:t>.202</w:t>
            </w:r>
            <w:r>
              <w:rPr>
                <w:rFonts w:ascii="GHEA Grapalat" w:eastAsia="Times New Roman" w:hAnsi="GHEA Grapalat" w:cs="Sylfaen"/>
                <w:color w:val="000000"/>
                <w:sz w:val="24"/>
                <w:szCs w:val="24"/>
                <w:lang w:val="hy-AM"/>
              </w:rPr>
              <w:t>5</w:t>
            </w:r>
            <w:r w:rsidR="001536E7" w:rsidRPr="00A26C04">
              <w:rPr>
                <w:rFonts w:ascii="GHEA Grapalat" w:eastAsia="Times New Roman" w:hAnsi="GHEA Grapalat" w:cs="Sylfaen"/>
                <w:color w:val="000000"/>
                <w:sz w:val="24"/>
                <w:szCs w:val="24"/>
              </w:rPr>
              <w:t>թ.</w:t>
            </w:r>
          </w:p>
          <w:p w14:paraId="60CFEAE4" w14:textId="3C6E1D14" w:rsidR="001536E7" w:rsidRPr="00365815" w:rsidRDefault="001536E7" w:rsidP="00D95E9F">
            <w:pPr>
              <w:tabs>
                <w:tab w:val="left" w:pos="-3261"/>
              </w:tabs>
              <w:spacing w:line="360" w:lineRule="auto"/>
              <w:ind w:left="40"/>
              <w:jc w:val="center"/>
              <w:rPr>
                <w:rFonts w:ascii="GHEA Grapalat" w:hAnsi="GHEA Grapalat" w:cs="Sylfaen"/>
                <w:sz w:val="24"/>
                <w:szCs w:val="24"/>
                <w:lang w:val="hy-AM"/>
              </w:rPr>
            </w:pPr>
            <w:r w:rsidRPr="00A26C04">
              <w:rPr>
                <w:rFonts w:ascii="GHEA Grapalat" w:eastAsia="Times New Roman" w:hAnsi="GHEA Grapalat" w:cs="Sylfaen"/>
                <w:b/>
                <w:color w:val="000000"/>
                <w:sz w:val="24"/>
                <w:szCs w:val="24"/>
              </w:rPr>
              <w:t>N</w:t>
            </w:r>
            <w:r w:rsidR="00BC32C2" w:rsidRPr="00A26C04">
              <w:rPr>
                <w:rFonts w:ascii="GHEA Grapalat" w:hAnsi="GHEA Grapalat"/>
              </w:rPr>
              <w:t xml:space="preserve"> </w:t>
            </w:r>
            <w:r w:rsidR="00CE061F" w:rsidRPr="00A26C04">
              <w:rPr>
                <w:rFonts w:ascii="GHEA Grapalat" w:hAnsi="GHEA Grapalat"/>
              </w:rPr>
              <w:t xml:space="preserve"> </w:t>
            </w:r>
            <w:r w:rsidR="00AE7F23" w:rsidRPr="00A26C04">
              <w:rPr>
                <w:rFonts w:ascii="GHEA Grapalat" w:eastAsia="Times New Roman" w:hAnsi="GHEA Grapalat" w:cs="Sylfaen"/>
                <w:b/>
                <w:color w:val="000000"/>
                <w:sz w:val="24"/>
                <w:szCs w:val="24"/>
              </w:rPr>
              <w:t>01/9-2/</w:t>
            </w:r>
            <w:r w:rsidR="00EC4283">
              <w:rPr>
                <w:rFonts w:ascii="GHEA Grapalat" w:eastAsia="Times New Roman" w:hAnsi="GHEA Grapalat" w:cs="Sylfaen"/>
                <w:b/>
                <w:color w:val="000000"/>
                <w:sz w:val="24"/>
                <w:szCs w:val="24"/>
                <w:lang w:val="hy-AM"/>
              </w:rPr>
              <w:t>7070</w:t>
            </w:r>
          </w:p>
        </w:tc>
      </w:tr>
      <w:tr w:rsidR="00A44B90" w:rsidRPr="009774FC" w14:paraId="6FC2AE72" w14:textId="77777777" w:rsidTr="00D95E9F">
        <w:trPr>
          <w:trHeight w:val="620"/>
        </w:trPr>
        <w:tc>
          <w:tcPr>
            <w:tcW w:w="7668" w:type="dxa"/>
          </w:tcPr>
          <w:p w14:paraId="13B7BFAF" w14:textId="77777777" w:rsidR="00EC4283" w:rsidRDefault="00EC4283" w:rsidP="00EC4283">
            <w:pPr>
              <w:shd w:val="clear" w:color="auto" w:fill="FFFFFF"/>
              <w:tabs>
                <w:tab w:val="left" w:pos="567"/>
              </w:tabs>
              <w:ind w:firstLine="567"/>
              <w:jc w:val="both"/>
              <w:textAlignment w:val="baseline"/>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t>Ձեր 14.03.2025թ. N 1/01.5/2943-2025 գրությամբ ներկայացված </w:t>
            </w:r>
            <w:r>
              <w:rPr>
                <w:rFonts w:ascii="GHEA Grapalat" w:hAnsi="GHEA Grapalat"/>
                <w:sz w:val="24"/>
                <w:szCs w:val="24"/>
                <w:lang w:val="hy-AM"/>
              </w:rP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w:t>
            </w:r>
            <w:r>
              <w:rPr>
                <w:rFonts w:ascii="GHEA Grapalat" w:eastAsia="NSimSun" w:hAnsi="GHEA Grapalat" w:cs="Lucida Sans"/>
                <w:color w:val="000000"/>
                <w:kern w:val="2"/>
                <w:sz w:val="24"/>
                <w:szCs w:val="24"/>
                <w:lang w:val="hy-AM" w:eastAsia="zh-CN" w:bidi="hi-IN"/>
              </w:rPr>
              <w:t xml:space="preserve">» ՀՀ կառավարության որոշման նախագծի (այսուհետ՝ Նախագիծ) վերաբերյալ հայտնում ենք հետևյալը. </w:t>
            </w:r>
          </w:p>
          <w:p w14:paraId="0B4155D3" w14:textId="77777777" w:rsidR="00EC4283" w:rsidRDefault="00EC4283" w:rsidP="00EC4283">
            <w:pPr>
              <w:shd w:val="clear" w:color="auto" w:fill="FFFFFF"/>
              <w:tabs>
                <w:tab w:val="left" w:pos="567"/>
              </w:tabs>
              <w:ind w:firstLine="567"/>
              <w:jc w:val="both"/>
              <w:textAlignment w:val="baseline"/>
              <w:rPr>
                <w:rFonts w:ascii="GHEA Grapalat" w:eastAsia="Calibri" w:hAnsi="GHEA Grapalat"/>
                <w:color w:val="000000"/>
                <w:sz w:val="24"/>
                <w:szCs w:val="24"/>
                <w:lang w:val="hy-AM"/>
              </w:rPr>
            </w:pPr>
            <w:r>
              <w:rPr>
                <w:rFonts w:ascii="GHEA Grapalat" w:eastAsia="NSimSun" w:hAnsi="GHEA Grapalat" w:cs="Lucida Sans"/>
                <w:color w:val="000000"/>
                <w:kern w:val="2"/>
                <w:sz w:val="24"/>
                <w:szCs w:val="24"/>
                <w:lang w:val="hy-AM" w:eastAsia="zh-CN" w:bidi="hi-IN"/>
              </w:rPr>
              <w:t xml:space="preserve">Նախագծով առաջարկվում է </w:t>
            </w:r>
            <w:r>
              <w:rPr>
                <w:rFonts w:ascii="GHEA Grapalat" w:hAnsi="GHEA Grapalat"/>
                <w:color w:val="000000"/>
                <w:sz w:val="24"/>
                <w:szCs w:val="24"/>
                <w:lang w:val="hy-AM"/>
              </w:rPr>
              <w:t>ՀՀ 2025թ. պետական բյուջեով նախատեսված ՀՀ կառավարության պահուստային ֆոնդից շրջակա միջավայրի նախարա</w:t>
            </w:r>
            <w:r>
              <w:rPr>
                <w:rFonts w:ascii="GHEA Grapalat" w:hAnsi="GHEA Grapalat"/>
                <w:color w:val="000000"/>
                <w:sz w:val="24"/>
                <w:szCs w:val="24"/>
                <w:lang w:val="hy-AM"/>
              </w:rPr>
              <w:softHyphen/>
              <w:t xml:space="preserve">րությանը հատկացնել 96.6 մլն դրամ, որից՝ </w:t>
            </w:r>
          </w:p>
          <w:p w14:paraId="64862A6F" w14:textId="77777777" w:rsidR="00EC4283" w:rsidRDefault="00EC4283" w:rsidP="00EC4283">
            <w:pPr>
              <w:shd w:val="clear" w:color="auto" w:fill="FFFFFF"/>
              <w:tabs>
                <w:tab w:val="left" w:pos="567"/>
              </w:tabs>
              <w:ind w:firstLine="567"/>
              <w:jc w:val="both"/>
              <w:textAlignment w:val="baseline"/>
              <w:rPr>
                <w:rFonts w:ascii="GHEA Grapalat" w:hAnsi="GHEA Grapalat" w:cs="Sylfaen"/>
                <w:color w:val="00000A"/>
                <w:sz w:val="24"/>
                <w:szCs w:val="24"/>
                <w:lang w:val="hy-AM"/>
              </w:rPr>
            </w:pPr>
            <w:r>
              <w:rPr>
                <w:rFonts w:ascii="GHEA Grapalat" w:hAnsi="GHEA Grapalat"/>
                <w:color w:val="000000"/>
                <w:sz w:val="24"/>
                <w:szCs w:val="24"/>
                <w:lang w:val="hy-AM"/>
              </w:rPr>
              <w:t xml:space="preserve">- 79.9 մլն դրամը՝ </w:t>
            </w:r>
            <w:r>
              <w:rPr>
                <w:rFonts w:ascii="GHEA Grapalat" w:hAnsi="GHEA Grapalat" w:cs="Sylfaen"/>
                <w:sz w:val="24"/>
                <w:szCs w:val="24"/>
                <w:lang w:val="hy-AM"/>
              </w:rPr>
              <w:t>Արարատի և Արմավիրի մարզերում ապօրինի շահագործվող, ինքնաշատրվանող և բացասական մակարդակով խորքային հորերից 36-ի կոնսերվացման և 11-ի լուծարման աշխատանքների համար,</w:t>
            </w:r>
          </w:p>
          <w:p w14:paraId="0A16D9AA" w14:textId="77777777" w:rsidR="00EC4283" w:rsidRDefault="00EC4283" w:rsidP="00EC4283">
            <w:pPr>
              <w:shd w:val="clear" w:color="auto" w:fill="FFFFFF"/>
              <w:tabs>
                <w:tab w:val="left" w:pos="567"/>
              </w:tabs>
              <w:ind w:firstLine="567"/>
              <w:jc w:val="both"/>
              <w:textAlignment w:val="baseline"/>
              <w:rPr>
                <w:rFonts w:ascii="GHEA Grapalat" w:hAnsi="GHEA Grapalat"/>
                <w:sz w:val="24"/>
                <w:szCs w:val="24"/>
                <w:lang w:val="hy-AM"/>
              </w:rPr>
            </w:pPr>
            <w:r>
              <w:rPr>
                <w:rFonts w:ascii="GHEA Grapalat" w:hAnsi="GHEA Grapalat"/>
                <w:sz w:val="24"/>
                <w:szCs w:val="24"/>
                <w:lang w:val="hy-AM"/>
              </w:rPr>
              <w:t xml:space="preserve">- 16.7 մլն դրամը՝ ՀՀ կառավարության 14.12.2023թ. «Մակերևութային ջրերի օգտագործված պաշարների և ստորերկրյա քաղցրահամ ջրերի արդյունահանված պաշարների հաշվառման նպատակով տվյալների առցանց փոխանցմամբ ջրահաշվիչ (ջրաչափիչ) սարքերի տեղադրման, կնքման և շահագործման </w:t>
            </w:r>
            <w:r>
              <w:rPr>
                <w:rFonts w:ascii="GHEA Grapalat" w:hAnsi="GHEA Grapalat"/>
                <w:sz w:val="24"/>
                <w:szCs w:val="24"/>
                <w:lang w:val="hy-AM"/>
              </w:rPr>
              <w:lastRenderedPageBreak/>
              <w:t>կարգերը սահմանելու մասին» N 2207-Ն որոշմամբ նախատեսված գործառույթների իրականացման նպատակով «Կարճ հաղորդագրությունների (sms) ուղարկման ծառայությունների» ձեքբերման (6.1 մլն դրամ) և «Ծրագրային ապահովման սպասարկման ծառայությունների մատուցման» (10.6 մլն դրամ) համար (առկա են կնքված պայմանագրեր ՀՀ շրջակա միջավայրի նախարարության հետ):</w:t>
            </w:r>
          </w:p>
          <w:p w14:paraId="160B6787" w14:textId="19437562" w:rsidR="00FE1212" w:rsidRPr="0041540F" w:rsidRDefault="00EC4283" w:rsidP="0041540F">
            <w:pPr>
              <w:shd w:val="clear" w:color="auto" w:fill="FFFFFF"/>
              <w:tabs>
                <w:tab w:val="left" w:pos="567"/>
              </w:tabs>
              <w:ind w:firstLine="567"/>
              <w:jc w:val="both"/>
              <w:textAlignment w:val="baseline"/>
              <w:rPr>
                <w:rFonts w:ascii="GHEA Grapalat" w:eastAsia="Times New Roman" w:hAnsi="GHEA Grapalat" w:cs="Times New Roman"/>
                <w:color w:val="00000A"/>
                <w:sz w:val="24"/>
                <w:szCs w:val="24"/>
                <w:lang w:val="hy-AM"/>
              </w:rPr>
            </w:pPr>
            <w:r>
              <w:rPr>
                <w:rFonts w:ascii="GHEA Grapalat" w:eastAsia="Times New Roman" w:hAnsi="GHEA Grapalat" w:cs="Times New Roman"/>
                <w:sz w:val="24"/>
                <w:szCs w:val="24"/>
                <w:lang w:val="hy-AM"/>
              </w:rPr>
              <w:t>Այս կապակցությամբ առկա են ներքոհիշյալ դիտարկումները</w:t>
            </w:r>
            <w:r>
              <w:rPr>
                <w:rFonts w:ascii="GHEA Grapalat" w:hAnsi="GHEA Grapalat"/>
                <w:sz w:val="24"/>
                <w:szCs w:val="24"/>
                <w:lang w:val="hy-AM"/>
              </w:rPr>
              <w:t>.</w:t>
            </w:r>
          </w:p>
        </w:tc>
        <w:tc>
          <w:tcPr>
            <w:tcW w:w="7290" w:type="dxa"/>
          </w:tcPr>
          <w:p w14:paraId="198FC56B" w14:textId="77777777" w:rsidR="00A74197" w:rsidRPr="00A26C04" w:rsidRDefault="00A74197" w:rsidP="00D95E9F">
            <w:pPr>
              <w:spacing w:line="360" w:lineRule="auto"/>
              <w:jc w:val="both"/>
              <w:rPr>
                <w:rFonts w:ascii="GHEA Grapalat" w:hAnsi="GHEA Grapalat" w:cs="Sylfaen"/>
                <w:sz w:val="24"/>
                <w:szCs w:val="24"/>
                <w:lang w:val="af-ZA"/>
              </w:rPr>
            </w:pPr>
          </w:p>
          <w:p w14:paraId="6974A49F" w14:textId="77777777" w:rsidR="00A74197" w:rsidRPr="00A26C04" w:rsidRDefault="00A74197" w:rsidP="00D95E9F">
            <w:pPr>
              <w:spacing w:line="360" w:lineRule="auto"/>
              <w:jc w:val="both"/>
              <w:rPr>
                <w:rFonts w:ascii="GHEA Grapalat" w:hAnsi="GHEA Grapalat" w:cs="Sylfaen"/>
                <w:sz w:val="24"/>
                <w:szCs w:val="24"/>
                <w:lang w:val="af-ZA"/>
              </w:rPr>
            </w:pPr>
          </w:p>
          <w:p w14:paraId="348780A9" w14:textId="77777777" w:rsidR="00A74197" w:rsidRPr="00A26C04" w:rsidRDefault="00A74197" w:rsidP="00D95E9F">
            <w:pPr>
              <w:spacing w:line="360" w:lineRule="auto"/>
              <w:jc w:val="both"/>
              <w:rPr>
                <w:rFonts w:ascii="GHEA Grapalat" w:hAnsi="GHEA Grapalat" w:cs="Sylfaen"/>
                <w:sz w:val="24"/>
                <w:szCs w:val="24"/>
                <w:lang w:val="af-ZA"/>
              </w:rPr>
            </w:pPr>
          </w:p>
          <w:p w14:paraId="6BB09B04" w14:textId="77E94D24" w:rsidR="00A74197" w:rsidRDefault="00A74197" w:rsidP="00D95E9F">
            <w:pPr>
              <w:spacing w:line="360" w:lineRule="auto"/>
              <w:jc w:val="both"/>
              <w:rPr>
                <w:rFonts w:ascii="GHEA Grapalat" w:hAnsi="GHEA Grapalat" w:cs="Sylfaen"/>
                <w:sz w:val="24"/>
                <w:szCs w:val="24"/>
                <w:lang w:val="af-ZA"/>
              </w:rPr>
            </w:pPr>
          </w:p>
          <w:p w14:paraId="4C414EB2" w14:textId="0074DCCF" w:rsidR="00A26C04" w:rsidRDefault="00A26C04" w:rsidP="00D95E9F">
            <w:pPr>
              <w:spacing w:line="360" w:lineRule="auto"/>
              <w:jc w:val="both"/>
              <w:rPr>
                <w:rFonts w:ascii="GHEA Grapalat" w:hAnsi="GHEA Grapalat" w:cs="Sylfaen"/>
                <w:sz w:val="24"/>
                <w:szCs w:val="24"/>
                <w:lang w:val="af-ZA"/>
              </w:rPr>
            </w:pPr>
          </w:p>
          <w:p w14:paraId="1E479205" w14:textId="3AB992B9" w:rsidR="00A26C04" w:rsidRDefault="00A26C04" w:rsidP="00D95E9F">
            <w:pPr>
              <w:spacing w:line="360" w:lineRule="auto"/>
              <w:jc w:val="both"/>
              <w:rPr>
                <w:rFonts w:ascii="GHEA Grapalat" w:hAnsi="GHEA Grapalat" w:cs="Sylfaen"/>
                <w:sz w:val="24"/>
                <w:szCs w:val="24"/>
                <w:lang w:val="af-ZA"/>
              </w:rPr>
            </w:pPr>
          </w:p>
          <w:p w14:paraId="7C3E9E6E" w14:textId="0950D49B" w:rsidR="00A26C04" w:rsidRDefault="00A26C04" w:rsidP="00D95E9F">
            <w:pPr>
              <w:spacing w:line="360" w:lineRule="auto"/>
              <w:jc w:val="both"/>
              <w:rPr>
                <w:rFonts w:ascii="GHEA Grapalat" w:hAnsi="GHEA Grapalat" w:cs="Sylfaen"/>
                <w:sz w:val="24"/>
                <w:szCs w:val="24"/>
                <w:lang w:val="af-ZA"/>
              </w:rPr>
            </w:pPr>
          </w:p>
          <w:p w14:paraId="7CF8EE7C" w14:textId="74E20361" w:rsidR="00A26C04" w:rsidRDefault="00A26C04" w:rsidP="00D95E9F">
            <w:pPr>
              <w:spacing w:line="360" w:lineRule="auto"/>
              <w:jc w:val="both"/>
              <w:rPr>
                <w:rFonts w:ascii="GHEA Grapalat" w:hAnsi="GHEA Grapalat" w:cs="Sylfaen"/>
                <w:sz w:val="24"/>
                <w:szCs w:val="24"/>
                <w:lang w:val="af-ZA"/>
              </w:rPr>
            </w:pPr>
          </w:p>
          <w:p w14:paraId="1DA895A7" w14:textId="6781F36B" w:rsidR="00A26C04" w:rsidRDefault="00A26C04" w:rsidP="00D95E9F">
            <w:pPr>
              <w:spacing w:line="360" w:lineRule="auto"/>
              <w:jc w:val="both"/>
              <w:rPr>
                <w:rFonts w:ascii="GHEA Grapalat" w:hAnsi="GHEA Grapalat" w:cs="Sylfaen"/>
                <w:sz w:val="24"/>
                <w:szCs w:val="24"/>
                <w:lang w:val="af-ZA"/>
              </w:rPr>
            </w:pPr>
          </w:p>
          <w:p w14:paraId="7F644235" w14:textId="444CF280" w:rsidR="00A26C04" w:rsidRDefault="00A26C04" w:rsidP="00D95E9F">
            <w:pPr>
              <w:spacing w:line="360" w:lineRule="auto"/>
              <w:jc w:val="both"/>
              <w:rPr>
                <w:rFonts w:ascii="GHEA Grapalat" w:hAnsi="GHEA Grapalat" w:cs="Sylfaen"/>
                <w:sz w:val="24"/>
                <w:szCs w:val="24"/>
                <w:lang w:val="af-ZA"/>
              </w:rPr>
            </w:pPr>
          </w:p>
          <w:p w14:paraId="56FFED18" w14:textId="56B4DB28" w:rsidR="00A26C04" w:rsidRDefault="00A26C04" w:rsidP="00D95E9F">
            <w:pPr>
              <w:spacing w:line="360" w:lineRule="auto"/>
              <w:jc w:val="both"/>
              <w:rPr>
                <w:rFonts w:ascii="GHEA Grapalat" w:hAnsi="GHEA Grapalat" w:cs="Sylfaen"/>
                <w:sz w:val="24"/>
                <w:szCs w:val="24"/>
                <w:lang w:val="af-ZA"/>
              </w:rPr>
            </w:pPr>
          </w:p>
          <w:p w14:paraId="734874DB" w14:textId="3DB7E1E8" w:rsidR="000F1801" w:rsidRDefault="000F1801" w:rsidP="00D95E9F">
            <w:pPr>
              <w:spacing w:line="360" w:lineRule="auto"/>
              <w:jc w:val="both"/>
              <w:rPr>
                <w:rFonts w:ascii="GHEA Grapalat" w:hAnsi="GHEA Grapalat" w:cs="Sylfaen"/>
                <w:sz w:val="24"/>
                <w:szCs w:val="24"/>
                <w:lang w:val="af-ZA"/>
              </w:rPr>
            </w:pPr>
          </w:p>
          <w:p w14:paraId="52624DEF" w14:textId="20549CB2" w:rsidR="000F1801" w:rsidRDefault="000F1801" w:rsidP="00D95E9F">
            <w:pPr>
              <w:spacing w:line="360" w:lineRule="auto"/>
              <w:jc w:val="both"/>
              <w:rPr>
                <w:rFonts w:ascii="GHEA Grapalat" w:hAnsi="GHEA Grapalat" w:cs="Sylfaen"/>
                <w:sz w:val="24"/>
                <w:szCs w:val="24"/>
                <w:lang w:val="af-ZA"/>
              </w:rPr>
            </w:pPr>
          </w:p>
          <w:p w14:paraId="690C2E74" w14:textId="135F1786" w:rsidR="000F1801" w:rsidRDefault="000F1801" w:rsidP="00D95E9F">
            <w:pPr>
              <w:spacing w:line="360" w:lineRule="auto"/>
              <w:jc w:val="both"/>
              <w:rPr>
                <w:rFonts w:ascii="GHEA Grapalat" w:hAnsi="GHEA Grapalat" w:cs="Sylfaen"/>
                <w:sz w:val="24"/>
                <w:szCs w:val="24"/>
                <w:lang w:val="af-ZA"/>
              </w:rPr>
            </w:pPr>
          </w:p>
          <w:p w14:paraId="42161B10" w14:textId="6519152B" w:rsidR="000F1801" w:rsidRDefault="000F1801" w:rsidP="00D95E9F">
            <w:pPr>
              <w:spacing w:line="360" w:lineRule="auto"/>
              <w:jc w:val="both"/>
              <w:rPr>
                <w:rFonts w:ascii="GHEA Grapalat" w:hAnsi="GHEA Grapalat" w:cs="Sylfaen"/>
                <w:sz w:val="24"/>
                <w:szCs w:val="24"/>
                <w:lang w:val="af-ZA"/>
              </w:rPr>
            </w:pPr>
          </w:p>
          <w:p w14:paraId="0E4E0318" w14:textId="61D9557B" w:rsidR="000F1801" w:rsidRDefault="000F1801" w:rsidP="00D95E9F">
            <w:pPr>
              <w:spacing w:line="360" w:lineRule="auto"/>
              <w:jc w:val="both"/>
              <w:rPr>
                <w:rFonts w:ascii="GHEA Grapalat" w:hAnsi="GHEA Grapalat" w:cs="Sylfaen"/>
                <w:sz w:val="24"/>
                <w:szCs w:val="24"/>
                <w:lang w:val="af-ZA"/>
              </w:rPr>
            </w:pPr>
          </w:p>
          <w:p w14:paraId="69B13E80" w14:textId="4FB7A724" w:rsidR="000F1801" w:rsidRDefault="000F1801" w:rsidP="00D95E9F">
            <w:pPr>
              <w:spacing w:line="360" w:lineRule="auto"/>
              <w:jc w:val="both"/>
              <w:rPr>
                <w:rFonts w:ascii="GHEA Grapalat" w:hAnsi="GHEA Grapalat" w:cs="Sylfaen"/>
                <w:sz w:val="24"/>
                <w:szCs w:val="24"/>
                <w:lang w:val="af-ZA"/>
              </w:rPr>
            </w:pPr>
          </w:p>
          <w:p w14:paraId="21A44E15" w14:textId="37544968" w:rsidR="00152283" w:rsidRPr="00B16BFD" w:rsidRDefault="00152283" w:rsidP="000F1801">
            <w:pPr>
              <w:spacing w:line="360" w:lineRule="auto"/>
              <w:jc w:val="center"/>
              <w:rPr>
                <w:rFonts w:ascii="GHEA Grapalat" w:hAnsi="GHEA Grapalat" w:cs="Sylfaen"/>
                <w:sz w:val="24"/>
                <w:szCs w:val="24"/>
                <w:lang w:val="hy-AM"/>
              </w:rPr>
            </w:pPr>
          </w:p>
          <w:p w14:paraId="4E8F6FD9" w14:textId="55FB674B" w:rsidR="00B313ED" w:rsidRPr="00A26C04" w:rsidRDefault="00B313ED" w:rsidP="0041540F">
            <w:pPr>
              <w:spacing w:line="360" w:lineRule="auto"/>
              <w:rPr>
                <w:rFonts w:ascii="GHEA Grapalat" w:hAnsi="GHEA Grapalat" w:cs="Sylfaen"/>
                <w:sz w:val="24"/>
                <w:szCs w:val="24"/>
                <w:lang w:val="hy-AM"/>
              </w:rPr>
            </w:pPr>
          </w:p>
        </w:tc>
      </w:tr>
      <w:tr w:rsidR="0041540F" w:rsidRPr="009774FC" w14:paraId="5DA038F6" w14:textId="77777777" w:rsidTr="00D95E9F">
        <w:trPr>
          <w:trHeight w:val="620"/>
        </w:trPr>
        <w:tc>
          <w:tcPr>
            <w:tcW w:w="7668" w:type="dxa"/>
          </w:tcPr>
          <w:p w14:paraId="7D67BC00" w14:textId="77777777" w:rsidR="0041540F" w:rsidRDefault="0041540F" w:rsidP="0041540F">
            <w:pPr>
              <w:shd w:val="clear" w:color="auto" w:fill="FFFFFF"/>
              <w:tabs>
                <w:tab w:val="left" w:pos="567"/>
              </w:tabs>
              <w:ind w:firstLine="567"/>
              <w:jc w:val="both"/>
              <w:textAlignment w:val="baseline"/>
              <w:rPr>
                <w:rFonts w:ascii="GHEA Grapalat" w:eastAsia="Calibri" w:hAnsi="GHEA Grapalat"/>
                <w:sz w:val="24"/>
                <w:szCs w:val="24"/>
                <w:lang w:val="hy-AM"/>
              </w:rPr>
            </w:pPr>
            <w:r>
              <w:rPr>
                <w:rFonts w:ascii="GHEA Grapalat" w:eastAsia="Times New Roman" w:hAnsi="GHEA Grapalat" w:cs="Times New Roman"/>
                <w:sz w:val="24"/>
                <w:szCs w:val="24"/>
                <w:lang w:val="hy-AM"/>
              </w:rPr>
              <w:lastRenderedPageBreak/>
              <w:t xml:space="preserve">ա/ Խորքային հորերի կոնսերվացման կամ լուծարման հարցը բարձրացվել է նաև 2023թ. և 2024թ. բյուջետային տարիների ընթացքում: Մինչդեռ հորերի կոնսերվացման և լուծարման նպատակով բյուջետային հատկացումներ </w:t>
            </w:r>
            <w:r>
              <w:rPr>
                <w:rFonts w:ascii="GHEA Grapalat" w:hAnsi="GHEA Grapalat"/>
                <w:sz w:val="24"/>
                <w:szCs w:val="24"/>
                <w:lang w:val="hy-AM"/>
              </w:rPr>
              <w:t>տրամադրելու համար բյուջետային հայտեր չեն ներկայացվել ինչպես 2025թ պետական բյուջեի, այնպես էլ 2026-2028թթ ՄԺԾԾ կազմման գործընթացի շրջանակներում՝ այն պարագայում, երբ ՀՀ կ</w:t>
            </w:r>
            <w:r>
              <w:rPr>
                <w:rFonts w:ascii="GHEA Grapalat" w:hAnsi="GHEA Grapalat" w:cs="Sylfaen"/>
                <w:sz w:val="24"/>
                <w:szCs w:val="24"/>
                <w:lang w:val="hy-AM"/>
              </w:rPr>
              <w:t xml:space="preserve">առավարության </w:t>
            </w:r>
            <w:r>
              <w:rPr>
                <w:rFonts w:ascii="GHEA Grapalat" w:hAnsi="GHEA Grapalat"/>
                <w:sz w:val="24"/>
                <w:szCs w:val="24"/>
                <w:lang w:val="hy-AM"/>
              </w:rPr>
              <w:t>18.11.2021թ.</w:t>
            </w:r>
            <w:r>
              <w:rPr>
                <w:rFonts w:ascii="GHEA Grapalat" w:hAnsi="GHEA Grapalat" w:cs="Sylfaen"/>
                <w:sz w:val="24"/>
                <w:szCs w:val="24"/>
                <w:lang w:val="hy-AM"/>
              </w:rPr>
              <w:t xml:space="preserve"> «ՀՀ կառավարության 2021-2026թթ գործունեության միջոցառումների ծրագիրը հաստատելու մասին» </w:t>
            </w:r>
            <w:r>
              <w:rPr>
                <w:rFonts w:ascii="GHEA Grapalat" w:hAnsi="GHEA Grapalat" w:cs="Sylfaen"/>
                <w:sz w:val="24"/>
                <w:szCs w:val="24"/>
                <w:lang w:val="af-ZA"/>
              </w:rPr>
              <w:t>N</w:t>
            </w:r>
            <w:r>
              <w:rPr>
                <w:rFonts w:ascii="GHEA Grapalat" w:hAnsi="GHEA Grapalat" w:cs="Sylfaen"/>
                <w:sz w:val="24"/>
                <w:szCs w:val="24"/>
                <w:lang w:val="hy-AM"/>
              </w:rPr>
              <w:t xml:space="preserve"> 1902-Լ որոշման Շրջակա միջավայրի մասով 1.8 կետի համաձայն, այն միջոցառման իրականացման համար վերջնաժամկետ էր սահմանվել 2024թ. դեկտեմբերի 3-րդ տասնօրյակը</w:t>
            </w:r>
            <w:r>
              <w:rPr>
                <w:rFonts w:ascii="GHEA Grapalat" w:hAnsi="GHEA Grapalat"/>
                <w:sz w:val="24"/>
                <w:szCs w:val="24"/>
                <w:lang w:val="hy-AM"/>
              </w:rPr>
              <w:t xml:space="preserve">: </w:t>
            </w:r>
          </w:p>
          <w:p w14:paraId="06CAFD47" w14:textId="77777777" w:rsidR="0041540F" w:rsidRDefault="0041540F" w:rsidP="0041540F">
            <w:pPr>
              <w:shd w:val="clear" w:color="auto" w:fill="FFFFFF"/>
              <w:tabs>
                <w:tab w:val="left" w:pos="567"/>
              </w:tabs>
              <w:ind w:firstLine="567"/>
              <w:jc w:val="both"/>
              <w:textAlignment w:val="baseline"/>
              <w:rPr>
                <w:rFonts w:ascii="GHEA Grapalat" w:hAnsi="GHEA Grapalat"/>
                <w:sz w:val="24"/>
                <w:szCs w:val="24"/>
                <w:lang w:val="hy-AM"/>
              </w:rPr>
            </w:pPr>
            <w:r>
              <w:rPr>
                <w:rFonts w:ascii="GHEA Grapalat" w:hAnsi="GHEA Grapalat"/>
                <w:sz w:val="24"/>
                <w:szCs w:val="24"/>
                <w:lang w:val="hy-AM"/>
              </w:rPr>
              <w:t>Վերոգրյալի համատեքստում պարզաբանման կարիք ունի հորերի լուծարման և կոնսերվացման աշխատանքները բյուջետային գործընթացի շրջանակներում առաջնահերթ չդիտարկելու և հայտեր չներկայացնելու ու ներկայումս այն որպես առաջնահերթ միջոցառում վերաբաշխման միջոցով ֆինանսավորման ներկայացնելու հանգամանքը:</w:t>
            </w:r>
          </w:p>
          <w:p w14:paraId="34634152" w14:textId="77777777" w:rsidR="00870A1F" w:rsidRDefault="00870A1F" w:rsidP="00870A1F">
            <w:pPr>
              <w:tabs>
                <w:tab w:val="left" w:pos="567"/>
              </w:tabs>
              <w:ind w:firstLine="567"/>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բ/ </w:t>
            </w:r>
            <w:r>
              <w:rPr>
                <w:rFonts w:ascii="GHEA Grapalat" w:hAnsi="GHEA Grapalat"/>
                <w:sz w:val="24"/>
                <w:szCs w:val="24"/>
                <w:lang w:val="hy-AM"/>
              </w:rPr>
              <w:t>ՀՀ 2025թ. պետական բյուջեով նախատեսված ՀՀ կառավարության պահուստային ֆոնդի միջոցները նախատես</w:t>
            </w:r>
            <w:r>
              <w:rPr>
                <w:rFonts w:ascii="GHEA Grapalat" w:hAnsi="GHEA Grapalat"/>
                <w:sz w:val="24"/>
                <w:szCs w:val="24"/>
                <w:lang w:val="hy-AM"/>
              </w:rPr>
              <w:softHyphen/>
              <w:t>վել են ելնելով բյուջետային տարվա ընթացքում հնարավոր մակրոտնտեսական ռիսկերին դիմակայելու, ինչպես նաև չկանխատեսված ելքերի ֆինանսավորման նպատակով։ Ուստի, առկա անորոշությունների պայմաններում, բյուջետա</w:t>
            </w:r>
            <w:r>
              <w:rPr>
                <w:rFonts w:ascii="GHEA Grapalat" w:hAnsi="GHEA Grapalat"/>
                <w:sz w:val="24"/>
                <w:szCs w:val="24"/>
                <w:lang w:val="hy-AM"/>
              </w:rPr>
              <w:softHyphen/>
              <w:t xml:space="preserve">յին տարվա </w:t>
            </w:r>
            <w:r>
              <w:rPr>
                <w:rFonts w:ascii="GHEA Grapalat" w:hAnsi="GHEA Grapalat"/>
                <w:sz w:val="24"/>
                <w:szCs w:val="24"/>
                <w:lang w:val="hy-AM"/>
              </w:rPr>
              <w:lastRenderedPageBreak/>
              <w:t>առաջին եռամսյակում ՀՀ կառավարության պահուստային ֆոնդի միջոցների հաշվին գումարի հատկացումը համարում ենք ռիսկային:</w:t>
            </w:r>
          </w:p>
          <w:p w14:paraId="2695A8F1" w14:textId="5ECDA6ED" w:rsidR="00870A1F" w:rsidRDefault="00870A1F" w:rsidP="00870A1F">
            <w:pPr>
              <w:shd w:val="clear" w:color="auto" w:fill="FFFFFF"/>
              <w:tabs>
                <w:tab w:val="left" w:pos="567"/>
              </w:tabs>
              <w:ind w:firstLine="567"/>
              <w:jc w:val="both"/>
              <w:textAlignment w:val="baseline"/>
              <w:rPr>
                <w:rFonts w:ascii="GHEA Grapalat" w:eastAsia="NSimSun" w:hAnsi="GHEA Grapalat" w:cs="Lucida Sans"/>
                <w:color w:val="000000"/>
                <w:kern w:val="2"/>
                <w:sz w:val="24"/>
                <w:szCs w:val="24"/>
                <w:lang w:val="hy-AM" w:eastAsia="zh-CN" w:bidi="hi-IN"/>
              </w:rPr>
            </w:pPr>
            <w:r>
              <w:rPr>
                <w:rFonts w:ascii="GHEA Grapalat" w:hAnsi="GHEA Grapalat"/>
                <w:sz w:val="24"/>
                <w:szCs w:val="24"/>
                <w:lang w:val="hy-AM"/>
              </w:rPr>
              <w:t>Հետևաբար 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ինչպես նաև ներկայացնել</w:t>
            </w:r>
            <w:r>
              <w:rPr>
                <w:rFonts w:ascii="GHEA Grapalat" w:eastAsia="Times New Roman" w:hAnsi="GHEA Grapalat" w:cs="Times New Roman"/>
                <w:sz w:val="24"/>
                <w:szCs w:val="24"/>
                <w:lang w:val="hy-AM"/>
              </w:rPr>
              <w:t xml:space="preserve"> հորերի կոնսերվացման և լուծարման</w:t>
            </w:r>
            <w:r>
              <w:rPr>
                <w:rFonts w:ascii="GHEA Grapalat" w:hAnsi="GHEA Grapalat"/>
                <w:sz w:val="24"/>
                <w:szCs w:val="24"/>
                <w:lang w:val="hy-AM"/>
              </w:rPr>
              <w:t xml:space="preserve"> աշխատանքների</w:t>
            </w:r>
            <w:r>
              <w:rPr>
                <w:rFonts w:ascii="GHEA Grapalat" w:hAnsi="GHEA Grapalat"/>
                <w:sz w:val="24"/>
                <w:szCs w:val="24"/>
                <w:lang w:val="es-ES"/>
              </w:rPr>
              <w:t xml:space="preserve"> </w:t>
            </w:r>
            <w:r>
              <w:rPr>
                <w:rFonts w:ascii="GHEA Grapalat" w:hAnsi="GHEA Grapalat"/>
                <w:sz w:val="24"/>
                <w:szCs w:val="24"/>
                <w:lang w:val="hy-AM"/>
              </w:rPr>
              <w:t>համապատասխան ծախսերի հաշվարկ-հիմնավորումները:</w:t>
            </w:r>
          </w:p>
        </w:tc>
        <w:tc>
          <w:tcPr>
            <w:tcW w:w="7290" w:type="dxa"/>
          </w:tcPr>
          <w:p w14:paraId="64FCA34D" w14:textId="4AB29722" w:rsidR="007D0F5B" w:rsidRPr="007D0F5B" w:rsidRDefault="00B56D66" w:rsidP="006F3360">
            <w:pPr>
              <w:ind w:firstLine="133"/>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     </w:t>
            </w:r>
            <w:r w:rsidR="007D0F5B" w:rsidRPr="007D0F5B">
              <w:rPr>
                <w:rFonts w:ascii="GHEA Grapalat" w:eastAsia="Times New Roman" w:hAnsi="GHEA Grapalat" w:cs="Times New Roman"/>
                <w:sz w:val="24"/>
                <w:szCs w:val="24"/>
                <w:lang w:val="hy-AM" w:eastAsia="ru-RU"/>
              </w:rPr>
              <w:t>Արարատյան դաշտում լուծարման և կոնսերվացման ենթակա խորքային հորերի հաշվառումն իրականացվել է շրջակա միջավայրի նախարարի 2023 թվականի ապրիլի 11-ի N131-Ա հրամանով ստեղծված միջգերատեսչական աշխատանքային խմբի կողմից՝ Արարատի և Արմավիրի մարզերում իրականացված ուսումնասիրության շրջանակներում։</w:t>
            </w:r>
          </w:p>
          <w:p w14:paraId="0288D465" w14:textId="0BA1BDF9" w:rsidR="007D0F5B" w:rsidRPr="007D0F5B" w:rsidRDefault="00B56D66" w:rsidP="006F3360">
            <w:pPr>
              <w:ind w:firstLine="133"/>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7D0F5B" w:rsidRPr="007D0F5B">
              <w:rPr>
                <w:rFonts w:ascii="GHEA Grapalat" w:eastAsia="Times New Roman" w:hAnsi="GHEA Grapalat" w:cs="Times New Roman"/>
                <w:sz w:val="24"/>
                <w:szCs w:val="24"/>
                <w:lang w:val="hy-AM" w:eastAsia="ru-RU"/>
              </w:rPr>
              <w:t>Հաշվառման արդյունքների ամփոփման փուլում, պետական բյուջեից անհրաժեշտ միջոցների հատկացման նպատակով, լրացում է կատարվել ՀՀ կառավարության հնգամյա ծրագրում, որը հաստատվել է 2023 թվականի դեկտեմբերի 25-ի N 2300-Լ որոշմամբ (հավելված N1, 1.8 կետ)։ Նշենք, որ 2021 թվականին հաստատված Կառավարության հնգամյա ծրագրում 1.8 կետը ներառված չէր, քանի որ այդ ժամանակահատվածում Արարատի և Արմավիրի մարզերում լուծարման և կոնսերվացման ենթակա խորքային հորերը դեռևս չէին հաշվառվել։</w:t>
            </w:r>
          </w:p>
          <w:p w14:paraId="5648DE70" w14:textId="2C2F88A3" w:rsidR="007D0F5B" w:rsidRPr="007D0F5B" w:rsidRDefault="00B56D66" w:rsidP="006F3360">
            <w:pPr>
              <w:ind w:firstLine="133"/>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7D0F5B" w:rsidRPr="007D0F5B">
              <w:rPr>
                <w:rFonts w:ascii="GHEA Grapalat" w:eastAsia="Times New Roman" w:hAnsi="GHEA Grapalat" w:cs="Times New Roman"/>
                <w:sz w:val="24"/>
                <w:szCs w:val="24"/>
                <w:lang w:val="hy-AM" w:eastAsia="ru-RU"/>
              </w:rPr>
              <w:t xml:space="preserve">ՀՀ 2023 թվականի պետական բյուջեի շրջանակում, ՀՀ կառավարության պահուստային ֆոնդից Արարատյան դաշտի խորքային հորերի լուծարման և կոնսերվացման համար հատկացվել է շուրջ 68.9 մլն դրամ։ «Գնումների մասին» ՀՀ օրենքի պահանջներին համապատասխան հայտարարվել է մրցույթ, որի արդյունքում շրջակա միջավայրի նախարարությունն ու «Եդեմ գրուպ» ՍՊԸ-ն 2022 թվականի դեկտեմբերի 19-ին կնքել են «ՇՄՆ-ԳՀ-ԱՇՁԲ-23/08» </w:t>
            </w:r>
            <w:r w:rsidR="007D0F5B" w:rsidRPr="007D0F5B">
              <w:rPr>
                <w:rFonts w:ascii="GHEA Grapalat" w:eastAsia="Times New Roman" w:hAnsi="GHEA Grapalat" w:cs="Times New Roman"/>
                <w:sz w:val="24"/>
                <w:szCs w:val="24"/>
                <w:lang w:val="hy-AM" w:eastAsia="ru-RU"/>
              </w:rPr>
              <w:lastRenderedPageBreak/>
              <w:t>ծածկագրով պայմանագիր։ «Եդեմ գրուպ» ՍՊԸ-ի կողմից աշխատանքների կատարման ժամկետների էական խախտումների պատճառով, պայմանագրի 2.1.3 կետի «բ» ենթակետի հիման վրա, շրջակա միջավայրի նախարարությունը պայմանագիրը միակողմանի լուծել է՝ վճարելով միայն փաստացի կատարված աշխատանքների դիմաց ներկայացված կատարողական ակտերի հիման վրա, իսկ մնացած գումարը վերադարձվել է ՀՀ պետական բյուջե։</w:t>
            </w:r>
          </w:p>
          <w:p w14:paraId="04EC6A4C" w14:textId="7D8D9B09" w:rsidR="007D0F5B" w:rsidRPr="007D0F5B" w:rsidRDefault="00B56D66" w:rsidP="006F3360">
            <w:pPr>
              <w:ind w:firstLine="133"/>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7D0F5B" w:rsidRPr="007D0F5B">
              <w:rPr>
                <w:rFonts w:ascii="GHEA Grapalat" w:eastAsia="Times New Roman" w:hAnsi="GHEA Grapalat" w:cs="Times New Roman"/>
                <w:sz w:val="24"/>
                <w:szCs w:val="24"/>
                <w:lang w:val="hy-AM" w:eastAsia="ru-RU"/>
              </w:rPr>
              <w:t>Արարատի և Արմավիրի մարզերում ապօրինի շահագործվող, ինքնաշատրվանող և բացասական մակարդակով խորքային հորերից 40-ի կոնսերվացման և 11-ի լուծարման, ինչպես նաև նշված աշխատանքների տեխնիկական հսկողության խորհրդատվական ծառայությունների ձեռքբերման նպատակով «Գնումների մասին» ՀՀ օրենքի 15-րդ հոդվածի 6-րդ մասի համաձայն հայտարարվել են նոր մրցույթներ։ Կապալային աշխատանքների կատարման հիմք է հանդիսացել ՀՀ կառավարության 2013 թվականի դեկտեմբերի 19-ի N 1415-Ն որոշման հավելված 2-ով հաստատված նախագծանախահաշվային օրինակելի փաստաթղթերը (մայր փաստաթուղթ՝ Կառավարության 2013 թվականի հոկտեմբերի 31-ի N 1233-Ն որոշում)։ Մրցույթների արդյունքում հաղթող ճանաչված կազմակերպությունների հետ կնքվել են համապատասխան պայմանագրեր՝ 2024 թվականի հունիսի 4-ին՝ N ՇՄՆ-ԲՄ-ԽԾՁԲ-24/25 ծածկագրով աշխատանքների տեխնիկական հսկողության խորհրդատվական ծառայությունների համար, և հուլիսի 1-ին՝ N ՇՄՆ-ԳՀ-ԱՇՁԲ-24/10 ծածկագրով կապալային աշխատանքների համար (կցվում են)։ Պայմանագրերի ընդհանուր արժեքը կազմել է 79.3 մլն դրամ։</w:t>
            </w:r>
          </w:p>
          <w:p w14:paraId="5B019053" w14:textId="77777777" w:rsidR="006F3360" w:rsidRDefault="007D0F5B" w:rsidP="006F3360">
            <w:pPr>
              <w:ind w:firstLine="133"/>
              <w:jc w:val="both"/>
              <w:rPr>
                <w:rFonts w:ascii="GHEA Grapalat" w:eastAsia="Times New Roman" w:hAnsi="GHEA Grapalat" w:cs="Times New Roman"/>
                <w:sz w:val="24"/>
                <w:szCs w:val="24"/>
                <w:lang w:val="hy-AM" w:eastAsia="ru-RU"/>
              </w:rPr>
            </w:pPr>
            <w:r w:rsidRPr="007D0F5B">
              <w:rPr>
                <w:rFonts w:ascii="GHEA Grapalat" w:eastAsia="Times New Roman" w:hAnsi="GHEA Grapalat" w:cs="Times New Roman"/>
                <w:sz w:val="24"/>
                <w:szCs w:val="24"/>
                <w:lang w:val="hy-AM" w:eastAsia="ru-RU"/>
              </w:rPr>
              <w:t>Շրջակա միջավայրի նախարարությունն այս հիմքի վրա մշակել և շրջանառության մեջ է դրել խորքային հորերի կոնսերվացման և լուծարման աշխատանքների ֆինանսավորման վերաբերյալ</w:t>
            </w:r>
            <w:r w:rsidR="00B56D66">
              <w:rPr>
                <w:rFonts w:ascii="GHEA Grapalat" w:eastAsia="Times New Roman" w:hAnsi="GHEA Grapalat" w:cs="Times New Roman"/>
                <w:sz w:val="24"/>
                <w:szCs w:val="24"/>
                <w:lang w:val="hy-AM" w:eastAsia="ru-RU"/>
              </w:rPr>
              <w:t xml:space="preserve"> Կ</w:t>
            </w:r>
            <w:r w:rsidRPr="007D0F5B">
              <w:rPr>
                <w:rFonts w:ascii="GHEA Grapalat" w:eastAsia="Times New Roman" w:hAnsi="GHEA Grapalat" w:cs="Times New Roman"/>
                <w:sz w:val="24"/>
                <w:szCs w:val="24"/>
                <w:lang w:val="hy-AM" w:eastAsia="ru-RU"/>
              </w:rPr>
              <w:t xml:space="preserve">առավարության համապատասխան որոշման նախագիծ։ </w:t>
            </w:r>
            <w:r w:rsidRPr="007D0F5B">
              <w:rPr>
                <w:rFonts w:ascii="GHEA Grapalat" w:eastAsia="Times New Roman" w:hAnsi="GHEA Grapalat" w:cs="Times New Roman"/>
                <w:sz w:val="24"/>
                <w:szCs w:val="24"/>
                <w:lang w:val="hy-AM" w:eastAsia="ru-RU"/>
              </w:rPr>
              <w:lastRenderedPageBreak/>
              <w:t>Սակայն նախագծի շուրջ երկարատև քննարկումները հանգեցրել են նրան, որ դրա իրականացումն անիրատեսական է դարձել, ինչի պատճառով այն դուրս է բերվել շրջանառությունից 2024 թվականի նոյեմբերին, երբ ՀՀ 2025 թվականի պետական բյուջեի նախագիծը արդեն ներկայացված էր Կառավարություն։ Այս հանգամանքը շրջակա միջավայրի նախարարությանը զրկել է 2025 թվականի բյուջետային գործընթացի շրջանակներում համապատասխան ֆինանսավորման հայտ ներկայացնելու հնարավորությունից</w:t>
            </w:r>
            <w:r w:rsidR="00A22B95">
              <w:rPr>
                <w:rFonts w:ascii="GHEA Grapalat" w:eastAsia="Times New Roman" w:hAnsi="GHEA Grapalat" w:cs="Times New Roman"/>
                <w:sz w:val="24"/>
                <w:szCs w:val="24"/>
                <w:lang w:val="hy-AM" w:eastAsia="ru-RU"/>
              </w:rPr>
              <w:t xml:space="preserve"> և </w:t>
            </w:r>
            <w:r w:rsidR="00A22B95" w:rsidRPr="00A22B95">
              <w:rPr>
                <w:rFonts w:ascii="GHEA Grapalat" w:eastAsia="Times New Roman" w:hAnsi="GHEA Grapalat" w:cs="Times New Roman"/>
                <w:sz w:val="24"/>
                <w:szCs w:val="24"/>
                <w:lang w:val="hy-AM" w:eastAsia="ru-RU"/>
              </w:rPr>
              <w:t>գործընթացը տեղափոխվել է 2025</w:t>
            </w:r>
            <w:r w:rsidR="00A22B95">
              <w:rPr>
                <w:rFonts w:ascii="GHEA Grapalat" w:eastAsia="Times New Roman" w:hAnsi="GHEA Grapalat" w:cs="Times New Roman"/>
                <w:sz w:val="24"/>
                <w:szCs w:val="24"/>
                <w:lang w:val="hy-AM" w:eastAsia="ru-RU"/>
              </w:rPr>
              <w:t xml:space="preserve"> </w:t>
            </w:r>
            <w:r w:rsidR="00A22B95" w:rsidRPr="00A22B95">
              <w:rPr>
                <w:rFonts w:ascii="GHEA Grapalat" w:eastAsia="Times New Roman" w:hAnsi="GHEA Grapalat" w:cs="Times New Roman"/>
                <w:sz w:val="24"/>
                <w:szCs w:val="24"/>
                <w:lang w:val="hy-AM" w:eastAsia="ru-RU"/>
              </w:rPr>
              <w:t>թ</w:t>
            </w:r>
            <w:r w:rsidR="00A22B95">
              <w:rPr>
                <w:rFonts w:ascii="GHEA Grapalat" w:eastAsia="Times New Roman" w:hAnsi="GHEA Grapalat" w:cs="Times New Roman"/>
                <w:sz w:val="24"/>
                <w:szCs w:val="24"/>
                <w:lang w:val="hy-AM" w:eastAsia="ru-RU"/>
              </w:rPr>
              <w:t>վական</w:t>
            </w:r>
            <w:r w:rsidRPr="007D0F5B">
              <w:rPr>
                <w:rFonts w:ascii="GHEA Grapalat" w:eastAsia="Times New Roman" w:hAnsi="GHEA Grapalat" w:cs="Times New Roman"/>
                <w:sz w:val="24"/>
                <w:szCs w:val="24"/>
                <w:lang w:val="hy-AM" w:eastAsia="ru-RU"/>
              </w:rPr>
              <w:t>։</w:t>
            </w:r>
          </w:p>
          <w:p w14:paraId="567EE83C" w14:textId="5729A479" w:rsidR="00870A1F" w:rsidRPr="007D0F5B" w:rsidRDefault="006F3360" w:rsidP="006F3360">
            <w:pPr>
              <w:ind w:firstLine="133"/>
              <w:jc w:val="both"/>
              <w:rPr>
                <w:rFonts w:ascii="GHEA Grapalat" w:eastAsia="Times New Roman" w:hAnsi="GHEA Grapalat" w:cs="Times New Roman"/>
                <w:sz w:val="24"/>
                <w:szCs w:val="24"/>
                <w:lang w:val="hy-AM" w:eastAsia="ru-RU"/>
              </w:rPr>
            </w:pPr>
            <w:r w:rsidRPr="006F3360">
              <w:rPr>
                <w:rFonts w:ascii="GHEA Grapalat" w:eastAsia="Times New Roman" w:hAnsi="GHEA Grapalat" w:cs="Times New Roman"/>
                <w:sz w:val="24"/>
                <w:szCs w:val="24"/>
                <w:lang w:val="hy-AM" w:eastAsia="ru-RU"/>
              </w:rPr>
              <w:t xml:space="preserve">Հաշվի առնելով, որ «Հայաստանի Հանրապետության Արարատի և Արմավիրի մարզերում խորքային հորերի լուծարման կամ կոնսերվացման աշխատանքների» և այդ աշխատանքների համար տեխնիկական հսկողության ծառայությունների ձեռքբերման նպատակով </w:t>
            </w:r>
            <w:r>
              <w:rPr>
                <w:rFonts w:ascii="GHEA Grapalat" w:eastAsia="Times New Roman" w:hAnsi="GHEA Grapalat" w:cs="Times New Roman"/>
                <w:sz w:val="24"/>
                <w:szCs w:val="24"/>
                <w:lang w:val="hy-AM" w:eastAsia="ru-RU"/>
              </w:rPr>
              <w:t xml:space="preserve">2025 թվականին </w:t>
            </w:r>
            <w:r w:rsidRPr="006F3360">
              <w:rPr>
                <w:rFonts w:ascii="GHEA Grapalat" w:eastAsia="Times New Roman" w:hAnsi="GHEA Grapalat" w:cs="Times New Roman"/>
                <w:sz w:val="24"/>
                <w:szCs w:val="24"/>
                <w:lang w:val="hy-AM" w:eastAsia="ru-RU"/>
              </w:rPr>
              <w:t>հայտարարված մրցույթներից մեկը չի կայացել՝ մասնակիցների բացակայության պատճառով, և այն վերահայտարարվել է, ինչպես նաև հիմք ընդունելով խորքային հորերի հետ կապված հրատապ բնապահպանական և ռեսուրսային ռիսկերը՝</w:t>
            </w:r>
            <w:r>
              <w:rPr>
                <w:rFonts w:ascii="GHEA Grapalat" w:eastAsia="Times New Roman" w:hAnsi="GHEA Grapalat" w:cs="Times New Roman"/>
                <w:sz w:val="24"/>
                <w:szCs w:val="24"/>
                <w:lang w:val="hy-AM" w:eastAsia="ru-RU"/>
              </w:rPr>
              <w:t xml:space="preserve"> </w:t>
            </w:r>
            <w:r w:rsidRPr="006F3360">
              <w:rPr>
                <w:rFonts w:ascii="GHEA Grapalat" w:eastAsia="Times New Roman" w:hAnsi="GHEA Grapalat" w:cs="Times New Roman"/>
                <w:sz w:val="24"/>
                <w:szCs w:val="24"/>
                <w:lang w:val="hy-AM" w:eastAsia="ru-RU"/>
              </w:rPr>
              <w:t>առաջարկվում է 2025 թվականին նշված աշխատանքների իրականացումը առաջնահերթության կարգով ֆինանսավորել ՀՀ կառավարության պահուստային ֆոնդի միջոցներով։</w:t>
            </w:r>
          </w:p>
        </w:tc>
      </w:tr>
      <w:tr w:rsidR="0041540F" w:rsidRPr="009774FC" w14:paraId="0DFE9A07" w14:textId="77777777" w:rsidTr="00D95E9F">
        <w:trPr>
          <w:trHeight w:val="620"/>
        </w:trPr>
        <w:tc>
          <w:tcPr>
            <w:tcW w:w="7668" w:type="dxa"/>
          </w:tcPr>
          <w:p w14:paraId="71A4C6C5" w14:textId="77777777" w:rsidR="0041540F" w:rsidRDefault="0041540F" w:rsidP="0041540F">
            <w:pPr>
              <w:ind w:firstLine="567"/>
              <w:jc w:val="both"/>
              <w:rPr>
                <w:rFonts w:ascii="GHEA Grapalat" w:eastAsia="Times New Roman" w:hAnsi="GHEA Grapalat" w:cs="Cambria Math"/>
                <w:bCs/>
                <w:iCs/>
                <w:sz w:val="24"/>
                <w:szCs w:val="24"/>
                <w:lang w:val="hy-AM"/>
              </w:rPr>
            </w:pPr>
            <w:r>
              <w:rPr>
                <w:rFonts w:ascii="GHEA Grapalat" w:eastAsia="Times New Roman" w:hAnsi="GHEA Grapalat" w:cs="Sylfaen"/>
                <w:bCs/>
                <w:iCs/>
                <w:sz w:val="24"/>
                <w:szCs w:val="24"/>
                <w:lang w:val="hy-AM"/>
              </w:rPr>
              <w:lastRenderedPageBreak/>
              <w:t xml:space="preserve">Ինչ վերաբերվում է Նախագծի առանձին դրույթներին, ապա խմբագրական առումով </w:t>
            </w:r>
            <w:r>
              <w:rPr>
                <w:rFonts w:ascii="GHEA Grapalat" w:eastAsia="Times New Roman" w:hAnsi="GHEA Grapalat" w:cs="Cambria Math"/>
                <w:bCs/>
                <w:iCs/>
                <w:sz w:val="24"/>
                <w:szCs w:val="24"/>
                <w:lang w:val="hy-AM"/>
              </w:rPr>
              <w:t xml:space="preserve">առաջարկում ենք. </w:t>
            </w:r>
          </w:p>
          <w:p w14:paraId="596A6F46" w14:textId="006461AA" w:rsidR="0041540F" w:rsidRPr="003C20E8" w:rsidRDefault="0041540F" w:rsidP="0041540F">
            <w:pPr>
              <w:pStyle w:val="ListParagraph"/>
              <w:numPr>
                <w:ilvl w:val="0"/>
                <w:numId w:val="19"/>
              </w:numPr>
              <w:tabs>
                <w:tab w:val="left" w:pos="993"/>
              </w:tabs>
              <w:suppressAutoHyphens/>
              <w:jc w:val="both"/>
              <w:rPr>
                <w:rFonts w:ascii="GHEA Grapalat" w:eastAsia="MS Mincho" w:hAnsi="GHEA Grapalat" w:cs="Sylfaen"/>
                <w:color w:val="00000A"/>
                <w:kern w:val="18"/>
                <w:sz w:val="24"/>
                <w:szCs w:val="24"/>
                <w:lang w:val="es-ES"/>
              </w:rPr>
            </w:pPr>
            <w:r w:rsidRPr="003C20E8">
              <w:rPr>
                <w:rFonts w:ascii="GHEA Grapalat" w:eastAsia="Times New Roman" w:hAnsi="GHEA Grapalat" w:cs="Cambria Math"/>
                <w:bCs/>
                <w:iCs/>
                <w:sz w:val="24"/>
                <w:szCs w:val="24"/>
              </w:rPr>
              <w:t>Ն</w:t>
            </w:r>
            <w:r w:rsidRPr="003C20E8">
              <w:rPr>
                <w:rFonts w:ascii="GHEA Grapalat" w:eastAsia="MS Mincho" w:hAnsi="GHEA Grapalat" w:cs="Sylfaen"/>
                <w:kern w:val="18"/>
                <w:sz w:val="24"/>
                <w:szCs w:val="24"/>
                <w:lang w:val="es-ES"/>
              </w:rPr>
              <w:t>ախագծի N 2 հավելվածում՝</w:t>
            </w:r>
          </w:p>
          <w:p w14:paraId="633BA612" w14:textId="77777777" w:rsidR="0041540F" w:rsidRDefault="0041540F" w:rsidP="0041540F">
            <w:pPr>
              <w:pStyle w:val="ListParagraph"/>
              <w:numPr>
                <w:ilvl w:val="0"/>
                <w:numId w:val="18"/>
              </w:numPr>
              <w:suppressAutoHyphens/>
              <w:ind w:left="0" w:firstLine="567"/>
              <w:jc w:val="both"/>
              <w:rPr>
                <w:rFonts w:ascii="GHEA Grapalat" w:eastAsia="MS Mincho" w:hAnsi="GHEA Grapalat" w:cs="Sylfaen"/>
                <w:kern w:val="18"/>
                <w:sz w:val="24"/>
                <w:szCs w:val="24"/>
                <w:lang w:val="es-ES"/>
              </w:rPr>
            </w:pPr>
            <w:r>
              <w:rPr>
                <w:rFonts w:ascii="GHEA Grapalat" w:eastAsia="MS Mincho" w:hAnsi="GHEA Grapalat" w:cs="Sylfaen"/>
                <w:kern w:val="18"/>
                <w:sz w:val="24"/>
                <w:szCs w:val="24"/>
                <w:lang w:val="es-ES"/>
              </w:rPr>
              <w:t xml:space="preserve">ավելացնել «1139. ՀՀ կառավարության պահուստային ֆոնդ» ծախսային ծրագրի ԲԳԿ-ի անվանումը, </w:t>
            </w:r>
          </w:p>
          <w:p w14:paraId="025EF1FC" w14:textId="77777777" w:rsidR="0041540F" w:rsidRDefault="0041540F" w:rsidP="0041540F">
            <w:pPr>
              <w:pStyle w:val="ListParagraph"/>
              <w:numPr>
                <w:ilvl w:val="0"/>
                <w:numId w:val="18"/>
              </w:numPr>
              <w:suppressAutoHyphens/>
              <w:ind w:left="0" w:firstLine="567"/>
              <w:jc w:val="both"/>
              <w:rPr>
                <w:rFonts w:ascii="GHEA Grapalat" w:eastAsia="MS Mincho" w:hAnsi="GHEA Grapalat" w:cs="Sylfaen"/>
                <w:kern w:val="18"/>
                <w:sz w:val="24"/>
                <w:szCs w:val="24"/>
                <w:lang w:val="es-ES"/>
              </w:rPr>
            </w:pPr>
            <w:r>
              <w:rPr>
                <w:rFonts w:ascii="GHEA Grapalat" w:eastAsia="MS Mincho" w:hAnsi="GHEA Grapalat" w:cs="Sylfaen"/>
                <w:kern w:val="18"/>
                <w:sz w:val="24"/>
                <w:szCs w:val="24"/>
                <w:lang w:val="es-ES"/>
              </w:rPr>
              <w:t xml:space="preserve">ճշտել 1071 «11001. Շրջակա միջավայրի ոլորտում քաղաքականության մշակում, ծրագրերի համակարգում և մոնիտորինգ» միջոցառման գործառնական դասիչը և «Այլ </w:t>
            </w:r>
            <w:r>
              <w:rPr>
                <w:rFonts w:ascii="GHEA Grapalat" w:eastAsia="MS Mincho" w:hAnsi="GHEA Grapalat" w:cs="Sylfaen"/>
                <w:kern w:val="18"/>
                <w:sz w:val="24"/>
                <w:szCs w:val="24"/>
                <w:lang w:val="es-ES"/>
              </w:rPr>
              <w:lastRenderedPageBreak/>
              <w:t xml:space="preserve">ծախսեր» տնտեսագիտական հոդվածի փոխարեն </w:t>
            </w:r>
            <w:r>
              <w:rPr>
                <w:rFonts w:ascii="GHEA Grapalat" w:eastAsia="MS Mincho" w:hAnsi="GHEA Grapalat" w:cs="Sylfaen"/>
                <w:i/>
                <w:kern w:val="18"/>
                <w:sz w:val="24"/>
                <w:szCs w:val="24"/>
                <w:lang w:val="es-ES"/>
              </w:rPr>
              <w:t>Կարճ հաղորդագությունների (SMS) ուղարկման ծառայությունների ձեռքբերումը</w:t>
            </w:r>
            <w:r>
              <w:rPr>
                <w:rFonts w:ascii="GHEA Grapalat" w:eastAsia="MS Mincho" w:hAnsi="GHEA Grapalat" w:cs="Sylfaen"/>
                <w:kern w:val="18"/>
                <w:sz w:val="24"/>
                <w:szCs w:val="24"/>
                <w:lang w:val="es-ES"/>
              </w:rPr>
              <w:t xml:space="preserve"> նախատեսել «4214. Կապի ծառայություններ», իսկ </w:t>
            </w:r>
            <w:r>
              <w:rPr>
                <w:rFonts w:ascii="GHEA Grapalat" w:hAnsi="GHEA Grapalat"/>
                <w:i/>
                <w:sz w:val="24"/>
                <w:szCs w:val="24"/>
                <w:lang w:val="hy-AM"/>
              </w:rPr>
              <w:t>Ծրագրային ապահովման սպասարկման ծառայությունների մատուց</w:t>
            </w:r>
            <w:r>
              <w:rPr>
                <w:rFonts w:ascii="GHEA Grapalat" w:hAnsi="GHEA Grapalat"/>
                <w:i/>
                <w:sz w:val="24"/>
                <w:szCs w:val="24"/>
              </w:rPr>
              <w:t>ումը</w:t>
            </w:r>
            <w:r>
              <w:rPr>
                <w:rFonts w:ascii="GHEA Grapalat" w:hAnsi="GHEA Grapalat"/>
                <w:sz w:val="24"/>
                <w:szCs w:val="24"/>
              </w:rPr>
              <w:t>՝</w:t>
            </w:r>
            <w:r>
              <w:rPr>
                <w:rFonts w:ascii="GHEA Grapalat" w:hAnsi="GHEA Grapalat"/>
                <w:sz w:val="24"/>
                <w:szCs w:val="24"/>
                <w:lang w:val="es-ES"/>
              </w:rPr>
              <w:t xml:space="preserve"> «4232. </w:t>
            </w:r>
            <w:r>
              <w:rPr>
                <w:rFonts w:ascii="GHEA Grapalat" w:hAnsi="GHEA Grapalat"/>
                <w:sz w:val="24"/>
                <w:szCs w:val="24"/>
              </w:rPr>
              <w:t>Համակարգչային</w:t>
            </w:r>
            <w:r>
              <w:rPr>
                <w:rFonts w:ascii="GHEA Grapalat" w:hAnsi="GHEA Grapalat"/>
                <w:sz w:val="24"/>
                <w:szCs w:val="24"/>
                <w:lang w:val="es-ES"/>
              </w:rPr>
              <w:t xml:space="preserve"> </w:t>
            </w:r>
            <w:r>
              <w:rPr>
                <w:rFonts w:ascii="GHEA Grapalat" w:hAnsi="GHEA Grapalat"/>
                <w:sz w:val="24"/>
                <w:szCs w:val="24"/>
              </w:rPr>
              <w:t>ծառայություններ</w:t>
            </w:r>
            <w:r>
              <w:rPr>
                <w:rFonts w:ascii="GHEA Grapalat" w:hAnsi="GHEA Grapalat"/>
                <w:sz w:val="24"/>
                <w:szCs w:val="24"/>
                <w:lang w:val="es-ES"/>
              </w:rPr>
              <w:t xml:space="preserve">» </w:t>
            </w:r>
            <w:r>
              <w:rPr>
                <w:rFonts w:ascii="GHEA Grapalat" w:hAnsi="GHEA Grapalat"/>
                <w:sz w:val="24"/>
                <w:szCs w:val="24"/>
              </w:rPr>
              <w:t>տնտեսագիտական</w:t>
            </w:r>
            <w:r>
              <w:rPr>
                <w:rFonts w:ascii="GHEA Grapalat" w:hAnsi="GHEA Grapalat"/>
                <w:sz w:val="24"/>
                <w:szCs w:val="24"/>
                <w:lang w:val="es-ES"/>
              </w:rPr>
              <w:t xml:space="preserve"> </w:t>
            </w:r>
            <w:r>
              <w:rPr>
                <w:rFonts w:ascii="GHEA Grapalat" w:hAnsi="GHEA Grapalat"/>
                <w:sz w:val="24"/>
                <w:szCs w:val="24"/>
              </w:rPr>
              <w:t>հոդվածներով</w:t>
            </w:r>
            <w:r>
              <w:rPr>
                <w:rFonts w:ascii="GHEA Grapalat" w:hAnsi="GHEA Grapalat"/>
                <w:sz w:val="24"/>
                <w:szCs w:val="24"/>
                <w:lang w:val="es-ES"/>
              </w:rPr>
              <w:t>:</w:t>
            </w:r>
          </w:p>
          <w:p w14:paraId="3BF7B858" w14:textId="71874B09" w:rsidR="0041540F" w:rsidRPr="003C20E8" w:rsidRDefault="0041540F" w:rsidP="0041540F">
            <w:pPr>
              <w:pStyle w:val="ListParagraph"/>
              <w:numPr>
                <w:ilvl w:val="0"/>
                <w:numId w:val="19"/>
              </w:numPr>
              <w:shd w:val="clear" w:color="auto" w:fill="FFFFFF"/>
              <w:tabs>
                <w:tab w:val="left" w:pos="567"/>
              </w:tabs>
              <w:ind w:left="0" w:firstLine="709"/>
              <w:jc w:val="both"/>
              <w:textAlignment w:val="baseline"/>
              <w:rPr>
                <w:rFonts w:ascii="GHEA Grapalat" w:eastAsia="NSimSun" w:hAnsi="GHEA Grapalat" w:cs="Lucida Sans"/>
                <w:color w:val="000000"/>
                <w:kern w:val="2"/>
                <w:sz w:val="24"/>
                <w:szCs w:val="24"/>
                <w:lang w:val="hy-AM" w:eastAsia="zh-CN" w:bidi="hi-IN"/>
              </w:rPr>
            </w:pPr>
            <w:r w:rsidRPr="003C20E8">
              <w:rPr>
                <w:rFonts w:ascii="GHEA Grapalat" w:eastAsia="MS Mincho" w:hAnsi="GHEA Grapalat" w:cs="Sylfaen"/>
                <w:kern w:val="18"/>
                <w:sz w:val="24"/>
                <w:szCs w:val="24"/>
                <w:lang w:val="es-ES"/>
              </w:rPr>
              <w:t>կից ներկայացված հավելվածներում «ԸՆԴԱՄԵՆԸ» տողը</w:t>
            </w:r>
            <w:r>
              <w:rPr>
                <w:rFonts w:ascii="GHEA Grapalat" w:eastAsia="MS Mincho" w:hAnsi="GHEA Grapalat" w:cs="Sylfaen"/>
                <w:kern w:val="18"/>
                <w:sz w:val="24"/>
                <w:szCs w:val="24"/>
                <w:lang w:val="es-ES"/>
              </w:rPr>
              <w:t xml:space="preserve"> </w:t>
            </w:r>
            <w:r w:rsidRPr="003C20E8">
              <w:rPr>
                <w:rFonts w:ascii="GHEA Grapalat" w:eastAsia="MS Mincho" w:hAnsi="GHEA Grapalat" w:cs="Sylfaen"/>
                <w:kern w:val="18"/>
                <w:sz w:val="24"/>
                <w:szCs w:val="24"/>
                <w:lang w:val="es-ES"/>
              </w:rPr>
              <w:t>զրոյացնել:</w:t>
            </w:r>
          </w:p>
        </w:tc>
        <w:tc>
          <w:tcPr>
            <w:tcW w:w="7290" w:type="dxa"/>
          </w:tcPr>
          <w:p w14:paraId="114CEA46" w14:textId="77777777" w:rsidR="0041540F" w:rsidRDefault="0041540F" w:rsidP="0041540F">
            <w:pPr>
              <w:spacing w:line="360" w:lineRule="auto"/>
              <w:jc w:val="both"/>
              <w:rPr>
                <w:rFonts w:ascii="GHEA Grapalat" w:hAnsi="GHEA Grapalat" w:cs="Sylfaen"/>
                <w:sz w:val="24"/>
                <w:szCs w:val="24"/>
                <w:lang w:val="af-ZA"/>
              </w:rPr>
            </w:pPr>
          </w:p>
          <w:p w14:paraId="5AE41D4B" w14:textId="77777777" w:rsidR="00AE5DBD" w:rsidRDefault="00AE5DBD" w:rsidP="0041540F">
            <w:pPr>
              <w:spacing w:line="360" w:lineRule="auto"/>
              <w:jc w:val="both"/>
              <w:rPr>
                <w:rFonts w:ascii="GHEA Grapalat" w:hAnsi="GHEA Grapalat" w:cs="Sylfaen"/>
                <w:sz w:val="24"/>
                <w:szCs w:val="24"/>
                <w:lang w:val="af-ZA"/>
              </w:rPr>
            </w:pPr>
          </w:p>
          <w:p w14:paraId="23E0C8B3" w14:textId="77777777" w:rsidR="00B16BFD" w:rsidRDefault="00B16BFD" w:rsidP="00B16BFD">
            <w:pPr>
              <w:jc w:val="both"/>
              <w:rPr>
                <w:rFonts w:ascii="GHEA Grapalat" w:hAnsi="GHEA Grapalat" w:cs="Sylfaen"/>
                <w:sz w:val="24"/>
                <w:szCs w:val="24"/>
                <w:lang w:val="hy-AM"/>
              </w:rPr>
            </w:pPr>
            <w:r>
              <w:rPr>
                <w:rFonts w:ascii="GHEA Grapalat" w:hAnsi="GHEA Grapalat" w:cs="Sylfaen"/>
                <w:sz w:val="24"/>
                <w:szCs w:val="24"/>
                <w:lang w:val="hy-AM"/>
              </w:rPr>
              <w:t>Ընդունվել է, կատարվել են համապատասխան փոփոխություններ։</w:t>
            </w:r>
          </w:p>
          <w:p w14:paraId="70E37078" w14:textId="77777777" w:rsidR="00AE5DBD" w:rsidRPr="00B16BFD" w:rsidRDefault="00AE5DBD" w:rsidP="0041540F">
            <w:pPr>
              <w:spacing w:line="360" w:lineRule="auto"/>
              <w:jc w:val="both"/>
              <w:rPr>
                <w:rFonts w:ascii="GHEA Grapalat" w:hAnsi="GHEA Grapalat" w:cs="Sylfaen"/>
                <w:sz w:val="24"/>
                <w:szCs w:val="24"/>
                <w:lang w:val="hy-AM"/>
              </w:rPr>
            </w:pPr>
          </w:p>
          <w:p w14:paraId="2B1F80CA" w14:textId="77777777" w:rsidR="00AE5DBD" w:rsidRDefault="00AE5DBD" w:rsidP="0041540F">
            <w:pPr>
              <w:spacing w:line="360" w:lineRule="auto"/>
              <w:jc w:val="both"/>
              <w:rPr>
                <w:rFonts w:ascii="GHEA Grapalat" w:hAnsi="GHEA Grapalat" w:cs="Sylfaen"/>
                <w:sz w:val="24"/>
                <w:szCs w:val="24"/>
                <w:lang w:val="af-ZA"/>
              </w:rPr>
            </w:pPr>
          </w:p>
          <w:p w14:paraId="1FF852B6" w14:textId="018035A0" w:rsidR="00AE5DBD" w:rsidRDefault="00AE5DBD" w:rsidP="00AF2619">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Ընդունվել է, կատարվել են համապատասխան </w:t>
            </w:r>
            <w:r w:rsidR="00AF2619">
              <w:rPr>
                <w:rFonts w:ascii="GHEA Grapalat" w:hAnsi="GHEA Grapalat" w:cs="Sylfaen"/>
                <w:sz w:val="24"/>
                <w:szCs w:val="24"/>
                <w:lang w:val="hy-AM"/>
              </w:rPr>
              <w:t>փոփոխություններ։</w:t>
            </w:r>
          </w:p>
          <w:p w14:paraId="086E5E5D" w14:textId="77777777" w:rsidR="00AE5DBD" w:rsidRPr="00AE5DBD" w:rsidRDefault="00AE5DBD" w:rsidP="00AE5DBD">
            <w:pPr>
              <w:rPr>
                <w:rFonts w:ascii="GHEA Grapalat" w:hAnsi="GHEA Grapalat" w:cs="Sylfaen"/>
                <w:sz w:val="24"/>
                <w:szCs w:val="24"/>
                <w:lang w:val="hy-AM"/>
              </w:rPr>
            </w:pPr>
          </w:p>
          <w:p w14:paraId="2320CB3B" w14:textId="77777777" w:rsidR="00AE5DBD" w:rsidRPr="00AE5DBD" w:rsidRDefault="00AE5DBD" w:rsidP="00AE5DBD">
            <w:pPr>
              <w:rPr>
                <w:rFonts w:ascii="GHEA Grapalat" w:hAnsi="GHEA Grapalat" w:cs="Sylfaen"/>
                <w:sz w:val="24"/>
                <w:szCs w:val="24"/>
                <w:lang w:val="hy-AM"/>
              </w:rPr>
            </w:pPr>
          </w:p>
          <w:p w14:paraId="1BA7BAE3" w14:textId="77777777" w:rsidR="00B16BFD" w:rsidRDefault="00B16BFD" w:rsidP="00AE5DBD">
            <w:pPr>
              <w:rPr>
                <w:rFonts w:ascii="GHEA Grapalat" w:hAnsi="GHEA Grapalat" w:cs="Sylfaen"/>
                <w:sz w:val="24"/>
                <w:szCs w:val="24"/>
                <w:lang w:val="hy-AM"/>
              </w:rPr>
            </w:pPr>
          </w:p>
          <w:p w14:paraId="3D0880B2" w14:textId="77777777" w:rsidR="00B16BFD" w:rsidRDefault="00B16BFD" w:rsidP="00AE5DBD">
            <w:pPr>
              <w:rPr>
                <w:rFonts w:ascii="GHEA Grapalat" w:hAnsi="GHEA Grapalat" w:cs="Sylfaen"/>
                <w:sz w:val="24"/>
                <w:szCs w:val="24"/>
                <w:lang w:val="hy-AM"/>
              </w:rPr>
            </w:pPr>
          </w:p>
          <w:p w14:paraId="2967CBB5" w14:textId="0CB95542" w:rsidR="00AE5DBD" w:rsidRPr="00AE5DBD" w:rsidRDefault="00AE5DBD" w:rsidP="00AE5DBD">
            <w:pPr>
              <w:rPr>
                <w:rFonts w:ascii="GHEA Grapalat" w:hAnsi="GHEA Grapalat" w:cs="Sylfaen"/>
                <w:sz w:val="24"/>
                <w:szCs w:val="24"/>
                <w:lang w:val="hy-AM"/>
              </w:rPr>
            </w:pPr>
            <w:r>
              <w:rPr>
                <w:rFonts w:ascii="GHEA Grapalat" w:hAnsi="GHEA Grapalat" w:cs="Sylfaen"/>
                <w:sz w:val="24"/>
                <w:szCs w:val="24"/>
                <w:lang w:val="hy-AM"/>
              </w:rPr>
              <w:t xml:space="preserve">Ընդունվել է, կատարվել են համապատասխան </w:t>
            </w:r>
            <w:r w:rsidR="00AF2619">
              <w:rPr>
                <w:rFonts w:ascii="GHEA Grapalat" w:hAnsi="GHEA Grapalat" w:cs="Sylfaen"/>
                <w:sz w:val="24"/>
                <w:szCs w:val="24"/>
                <w:lang w:val="hy-AM"/>
              </w:rPr>
              <w:t>փոփոխություններ։</w:t>
            </w:r>
          </w:p>
        </w:tc>
      </w:tr>
    </w:tbl>
    <w:p w14:paraId="7AB4C70A" w14:textId="437D9641" w:rsidR="00E1316C" w:rsidRDefault="00E1316C" w:rsidP="00A26C04">
      <w:pPr>
        <w:spacing w:after="0" w:line="360" w:lineRule="auto"/>
        <w:rPr>
          <w:rFonts w:ascii="GHEA Grapalat" w:hAnsi="GHEA Grapalat" w:cs="Sylfaen"/>
          <w:sz w:val="24"/>
          <w:szCs w:val="24"/>
          <w:lang w:val="hy-AM"/>
        </w:rPr>
      </w:pPr>
    </w:p>
    <w:p w14:paraId="43FA100F" w14:textId="77777777" w:rsidR="003C20E8" w:rsidRDefault="003C20E8" w:rsidP="00A26C04">
      <w:pPr>
        <w:spacing w:after="0" w:line="360" w:lineRule="auto"/>
        <w:rPr>
          <w:rFonts w:ascii="GHEA Grapalat" w:hAnsi="GHEA Grapalat" w:cs="Sylfaen"/>
          <w:sz w:val="24"/>
          <w:szCs w:val="24"/>
          <w:lang w:val="hy-AM"/>
        </w:rPr>
      </w:pPr>
    </w:p>
    <w:p w14:paraId="2920396F" w14:textId="77777777" w:rsidR="003C20E8" w:rsidRDefault="003C20E8" w:rsidP="00A26C04">
      <w:pPr>
        <w:spacing w:after="0" w:line="360" w:lineRule="auto"/>
        <w:rPr>
          <w:rFonts w:ascii="GHEA Grapalat" w:hAnsi="GHEA Grapalat" w:cs="Sylfaen"/>
          <w:sz w:val="24"/>
          <w:szCs w:val="24"/>
          <w:lang w:val="hy-AM"/>
        </w:rPr>
      </w:pPr>
    </w:p>
    <w:p w14:paraId="58DF9FA8" w14:textId="77777777" w:rsidR="003C20E8" w:rsidRPr="00A26C04" w:rsidRDefault="003C20E8" w:rsidP="00A26C04">
      <w:pPr>
        <w:spacing w:after="0" w:line="360" w:lineRule="auto"/>
        <w:rPr>
          <w:rFonts w:ascii="GHEA Grapalat" w:hAnsi="GHEA Grapalat" w:cs="Sylfaen"/>
          <w:sz w:val="24"/>
          <w:szCs w:val="24"/>
          <w:lang w:val="hy-AM"/>
        </w:rPr>
      </w:pPr>
    </w:p>
    <w:sectPr w:rsidR="003C20E8" w:rsidRPr="00A26C04" w:rsidSect="0078665B">
      <w:pgSz w:w="15840" w:h="12240" w:orient="landscape"/>
      <w:pgMar w:top="63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0482D" w14:textId="77777777" w:rsidR="000A4FDC" w:rsidRDefault="000A4FDC" w:rsidP="00D44734">
      <w:pPr>
        <w:spacing w:after="0" w:line="240" w:lineRule="auto"/>
      </w:pPr>
      <w:r>
        <w:separator/>
      </w:r>
    </w:p>
  </w:endnote>
  <w:endnote w:type="continuationSeparator" w:id="0">
    <w:p w14:paraId="0035DF0C" w14:textId="77777777" w:rsidR="000A4FDC" w:rsidRDefault="000A4FDC"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8E3457" w14:textId="77777777" w:rsidR="000A4FDC" w:rsidRDefault="000A4FDC" w:rsidP="00D44734">
      <w:pPr>
        <w:spacing w:after="0" w:line="240" w:lineRule="auto"/>
      </w:pPr>
      <w:r>
        <w:separator/>
      </w:r>
    </w:p>
  </w:footnote>
  <w:footnote w:type="continuationSeparator" w:id="0">
    <w:p w14:paraId="1B8C40C3" w14:textId="77777777" w:rsidR="000A4FDC" w:rsidRDefault="000A4FDC"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4"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3"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5"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7"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7"/>
  </w:num>
  <w:num w:numId="4">
    <w:abstractNumId w:val="7"/>
  </w:num>
  <w:num w:numId="5">
    <w:abstractNumId w:val="1"/>
  </w:num>
  <w:num w:numId="6">
    <w:abstractNumId w:val="18"/>
  </w:num>
  <w:num w:numId="7">
    <w:abstractNumId w:val="2"/>
  </w:num>
  <w:num w:numId="8">
    <w:abstractNumId w:val="10"/>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8"/>
  </w:num>
  <w:num w:numId="13">
    <w:abstractNumId w:val="9"/>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12"/>
  </w:num>
  <w:num w:numId="1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5455"/>
    <w:rsid w:val="000178BB"/>
    <w:rsid w:val="00017FED"/>
    <w:rsid w:val="000215EE"/>
    <w:rsid w:val="00027842"/>
    <w:rsid w:val="00027DB4"/>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4FDC"/>
    <w:rsid w:val="000A52EC"/>
    <w:rsid w:val="000B5EC5"/>
    <w:rsid w:val="000B6FD2"/>
    <w:rsid w:val="000B7C3E"/>
    <w:rsid w:val="000D2C60"/>
    <w:rsid w:val="000D3B36"/>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EE7"/>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6B74"/>
    <w:rsid w:val="00177B34"/>
    <w:rsid w:val="00177D52"/>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25A82"/>
    <w:rsid w:val="00231CBB"/>
    <w:rsid w:val="00232460"/>
    <w:rsid w:val="00233140"/>
    <w:rsid w:val="00233F32"/>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540F"/>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8253F"/>
    <w:rsid w:val="00486936"/>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2DD4"/>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C0EEB"/>
    <w:rsid w:val="005C63BC"/>
    <w:rsid w:val="005C731C"/>
    <w:rsid w:val="005C7D74"/>
    <w:rsid w:val="005D1622"/>
    <w:rsid w:val="005D2EB1"/>
    <w:rsid w:val="005D4CDA"/>
    <w:rsid w:val="005D6860"/>
    <w:rsid w:val="005D75FC"/>
    <w:rsid w:val="005E55DC"/>
    <w:rsid w:val="005E61AE"/>
    <w:rsid w:val="005F5921"/>
    <w:rsid w:val="005F7A6D"/>
    <w:rsid w:val="00615EE6"/>
    <w:rsid w:val="00623042"/>
    <w:rsid w:val="00626733"/>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17DF"/>
    <w:rsid w:val="006E2463"/>
    <w:rsid w:val="006E4D9F"/>
    <w:rsid w:val="006E551E"/>
    <w:rsid w:val="006E59BC"/>
    <w:rsid w:val="006F0466"/>
    <w:rsid w:val="006F23E0"/>
    <w:rsid w:val="006F3058"/>
    <w:rsid w:val="006F3360"/>
    <w:rsid w:val="006F360A"/>
    <w:rsid w:val="006F547B"/>
    <w:rsid w:val="00703DCD"/>
    <w:rsid w:val="007049A0"/>
    <w:rsid w:val="00716AB2"/>
    <w:rsid w:val="00717946"/>
    <w:rsid w:val="00717D17"/>
    <w:rsid w:val="00723968"/>
    <w:rsid w:val="0072573B"/>
    <w:rsid w:val="00737310"/>
    <w:rsid w:val="00741E75"/>
    <w:rsid w:val="00744633"/>
    <w:rsid w:val="00744C84"/>
    <w:rsid w:val="00744E8A"/>
    <w:rsid w:val="007454CB"/>
    <w:rsid w:val="00746A1E"/>
    <w:rsid w:val="00747CC8"/>
    <w:rsid w:val="00752F2A"/>
    <w:rsid w:val="00756ADD"/>
    <w:rsid w:val="00756BCC"/>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D2387"/>
    <w:rsid w:val="008E5FBE"/>
    <w:rsid w:val="008E6430"/>
    <w:rsid w:val="008F73EC"/>
    <w:rsid w:val="008F7EA4"/>
    <w:rsid w:val="009012A7"/>
    <w:rsid w:val="00903891"/>
    <w:rsid w:val="0090504F"/>
    <w:rsid w:val="00905F7C"/>
    <w:rsid w:val="00911C16"/>
    <w:rsid w:val="009155BC"/>
    <w:rsid w:val="00925705"/>
    <w:rsid w:val="00925CA6"/>
    <w:rsid w:val="00926CBA"/>
    <w:rsid w:val="00930589"/>
    <w:rsid w:val="009306D0"/>
    <w:rsid w:val="00930886"/>
    <w:rsid w:val="009317BD"/>
    <w:rsid w:val="009328CA"/>
    <w:rsid w:val="009427D1"/>
    <w:rsid w:val="009442CC"/>
    <w:rsid w:val="009472F9"/>
    <w:rsid w:val="009475F5"/>
    <w:rsid w:val="00953C29"/>
    <w:rsid w:val="009566AD"/>
    <w:rsid w:val="009566F3"/>
    <w:rsid w:val="00956BF4"/>
    <w:rsid w:val="00962946"/>
    <w:rsid w:val="009645AE"/>
    <w:rsid w:val="00965313"/>
    <w:rsid w:val="00966BA6"/>
    <w:rsid w:val="00967CF4"/>
    <w:rsid w:val="0097408C"/>
    <w:rsid w:val="009774FC"/>
    <w:rsid w:val="00977E2B"/>
    <w:rsid w:val="00980626"/>
    <w:rsid w:val="00980684"/>
    <w:rsid w:val="00984D74"/>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2B95"/>
    <w:rsid w:val="00A2592D"/>
    <w:rsid w:val="00A26C04"/>
    <w:rsid w:val="00A26EF9"/>
    <w:rsid w:val="00A27092"/>
    <w:rsid w:val="00A35A21"/>
    <w:rsid w:val="00A43999"/>
    <w:rsid w:val="00A43C66"/>
    <w:rsid w:val="00A44B90"/>
    <w:rsid w:val="00A51EEC"/>
    <w:rsid w:val="00A55A94"/>
    <w:rsid w:val="00A63DD2"/>
    <w:rsid w:val="00A67471"/>
    <w:rsid w:val="00A72CAC"/>
    <w:rsid w:val="00A74197"/>
    <w:rsid w:val="00A77643"/>
    <w:rsid w:val="00A826B0"/>
    <w:rsid w:val="00A8485D"/>
    <w:rsid w:val="00A84ACD"/>
    <w:rsid w:val="00A9398C"/>
    <w:rsid w:val="00A96E2A"/>
    <w:rsid w:val="00A97372"/>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F81"/>
    <w:rsid w:val="00B74E6A"/>
    <w:rsid w:val="00B7526B"/>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733F"/>
    <w:rsid w:val="00D07710"/>
    <w:rsid w:val="00D14BC4"/>
    <w:rsid w:val="00D152F9"/>
    <w:rsid w:val="00D16898"/>
    <w:rsid w:val="00D214BA"/>
    <w:rsid w:val="00D30762"/>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F2B"/>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320AB"/>
    <w:rsid w:val="00F331D0"/>
    <w:rsid w:val="00F33BA6"/>
    <w:rsid w:val="00F35D13"/>
    <w:rsid w:val="00F366A4"/>
    <w:rsid w:val="00F37378"/>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DCF57-7581-434C-BCBA-BF17C1EA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1203</Words>
  <Characters>6861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Hasmik Aperyan</cp:lastModifiedBy>
  <cp:revision>2</cp:revision>
  <cp:lastPrinted>2025-04-21T09:30:00Z</cp:lastPrinted>
  <dcterms:created xsi:type="dcterms:W3CDTF">2025-04-22T11:00:00Z</dcterms:created>
  <dcterms:modified xsi:type="dcterms:W3CDTF">2025-04-22T11:00:00Z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