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F67" w:rsidRDefault="00D41F6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F67" w:rsidRDefault="00D41F67" w:rsidP="00206B53">
      <w:pPr>
        <w:jc w:val="center"/>
      </w:pPr>
    </w:p>
    <w:p w:rsidR="00D41F67" w:rsidRDefault="00D41F6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1F67" w:rsidRDefault="00D41F67" w:rsidP="00206B53">
      <w:pPr>
        <w:pStyle w:val="mechtex"/>
        <w:rPr>
          <w:rFonts w:ascii="GHEA Mariam" w:hAnsi="GHEA Mariam"/>
          <w:b/>
        </w:rPr>
      </w:pPr>
    </w:p>
    <w:p w:rsidR="00D41F67" w:rsidRDefault="00D41F6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1F67" w:rsidRPr="008E1B5A" w:rsidRDefault="00D41F67" w:rsidP="00206B53">
      <w:pPr>
        <w:jc w:val="center"/>
        <w:rPr>
          <w:rFonts w:ascii="GHEA Mariam" w:hAnsi="GHEA Mariam"/>
          <w:sz w:val="24"/>
          <w:szCs w:val="24"/>
        </w:rPr>
      </w:pPr>
    </w:p>
    <w:p w:rsidR="00D41F67" w:rsidRPr="008E1B5A" w:rsidRDefault="00D41F67" w:rsidP="00206B53">
      <w:pPr>
        <w:jc w:val="center"/>
        <w:rPr>
          <w:rFonts w:ascii="GHEA Mariam" w:hAnsi="GHEA Mariam"/>
          <w:sz w:val="24"/>
          <w:szCs w:val="24"/>
        </w:rPr>
      </w:pPr>
    </w:p>
    <w:p w:rsidR="00D41F67" w:rsidRPr="008E1B5A" w:rsidRDefault="00D41F67" w:rsidP="00206B53">
      <w:pPr>
        <w:jc w:val="center"/>
        <w:rPr>
          <w:rFonts w:ascii="GHEA Mariam" w:hAnsi="GHEA Mariam"/>
          <w:sz w:val="24"/>
          <w:szCs w:val="24"/>
        </w:rPr>
      </w:pPr>
    </w:p>
    <w:p w:rsidR="00D41F67" w:rsidRPr="00D41F67" w:rsidRDefault="00D41F6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41F67" w:rsidRPr="00000A81" w:rsidRDefault="00D41F67" w:rsidP="00206B53">
      <w:pPr>
        <w:jc w:val="center"/>
        <w:rPr>
          <w:rFonts w:ascii="GHEA Mariam" w:hAnsi="GHEA Mariam"/>
          <w:sz w:val="24"/>
          <w:szCs w:val="24"/>
        </w:rPr>
      </w:pPr>
    </w:p>
    <w:p w:rsidR="00D41F67" w:rsidRPr="00000A81" w:rsidRDefault="00D41F67" w:rsidP="00206B53">
      <w:pPr>
        <w:jc w:val="center"/>
        <w:rPr>
          <w:rFonts w:ascii="GHEA Mariam" w:hAnsi="GHEA Mariam"/>
          <w:sz w:val="24"/>
          <w:szCs w:val="24"/>
        </w:rPr>
      </w:pPr>
    </w:p>
    <w:p w:rsidR="00D41F67" w:rsidRPr="008E1B5A" w:rsidRDefault="00D41F67" w:rsidP="00206B53">
      <w:pPr>
        <w:jc w:val="center"/>
        <w:rPr>
          <w:rFonts w:ascii="GHEA Mariam" w:hAnsi="GHEA Mariam"/>
          <w:sz w:val="24"/>
          <w:szCs w:val="24"/>
        </w:rPr>
      </w:pPr>
    </w:p>
    <w:p w:rsidR="00D41F67" w:rsidRDefault="00D41F67" w:rsidP="00D41F67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D41F67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2024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ՄԱՅԻՍԻ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2-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N 640-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ԼՐԱՑՈՒՄ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D41F6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D41F67" w:rsidRDefault="00D41F67" w:rsidP="00D41F67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-------------------------------------------------------------------------------------------------------------</w:t>
      </w:r>
    </w:p>
    <w:p w:rsidR="00D41F67" w:rsidRPr="00D41F67" w:rsidRDefault="00D41F67" w:rsidP="00D41F67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D41F67" w:rsidRPr="00D41F67" w:rsidRDefault="00D41F67" w:rsidP="00D41F67">
      <w:pPr>
        <w:pStyle w:val="mechtex"/>
        <w:rPr>
          <w:rFonts w:ascii="GHEA Mariam" w:hAnsi="GHEA Mariam" w:cs="Arial"/>
          <w:color w:val="FF0000"/>
          <w:sz w:val="24"/>
          <w:szCs w:val="24"/>
          <w:lang w:val="hy-AM"/>
        </w:rPr>
      </w:pPr>
    </w:p>
    <w:p w:rsidR="00D41F67" w:rsidRPr="00D41F67" w:rsidRDefault="00D41F67" w:rsidP="00D41F6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Հիմք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ընդունելով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«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Նորմատիվ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իրավական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D41F67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33-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D41F67">
        <w:rPr>
          <w:rFonts w:ascii="GHEA Mariam" w:hAnsi="GHEA Mariam"/>
          <w:spacing w:val="-12"/>
          <w:sz w:val="24"/>
          <w:szCs w:val="24"/>
          <w:lang w:val="hy-AM"/>
        </w:rPr>
        <w:t xml:space="preserve"> 34-</w:t>
      </w:r>
      <w:r w:rsidRPr="00D41F67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pacing w:val="-4"/>
          <w:sz w:val="24"/>
          <w:szCs w:val="24"/>
          <w:lang w:val="hy-AM"/>
        </w:rPr>
        <w:t>հոդվածները՝</w:t>
      </w:r>
      <w:r w:rsidRPr="00D41F6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D41F67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D41F67">
        <w:rPr>
          <w:rFonts w:ascii="GHEA Mariam" w:hAnsi="GHEA Mariam" w:cs="Arial Armenian"/>
          <w:spacing w:val="-4"/>
          <w:sz w:val="24"/>
          <w:szCs w:val="24"/>
          <w:lang w:val="de-DE"/>
        </w:rPr>
        <w:t>.</w:t>
      </w:r>
    </w:p>
    <w:p w:rsidR="00D41F67" w:rsidRPr="00D41F67" w:rsidRDefault="00D41F67" w:rsidP="00D41F67">
      <w:pPr>
        <w:pStyle w:val="norm"/>
        <w:spacing w:line="360" w:lineRule="auto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D41F67">
        <w:rPr>
          <w:rFonts w:ascii="GHEA Mariam" w:hAnsi="GHEA Mariam"/>
          <w:sz w:val="24"/>
          <w:szCs w:val="24"/>
          <w:lang w:val="hy-AM"/>
        </w:rPr>
        <w:t xml:space="preserve">1. </w:t>
      </w:r>
      <w:r w:rsidRPr="00D41F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D41F6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մայիսի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2-</w:t>
      </w:r>
      <w:r w:rsidRPr="00D41F67">
        <w:rPr>
          <w:rFonts w:ascii="GHEA Mariam" w:hAnsi="GHEA Mariam" w:cs="Arial"/>
          <w:sz w:val="24"/>
          <w:szCs w:val="24"/>
          <w:lang w:val="hy-AM"/>
        </w:rPr>
        <w:t>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="00BE02DE">
        <w:rPr>
          <w:rFonts w:ascii="GHEA Mariam" w:hAnsi="GHEA Mariam" w:cs="Arial Armenian"/>
          <w:sz w:val="24"/>
          <w:szCs w:val="24"/>
          <w:lang w:val="hy-AM"/>
        </w:rPr>
        <w:t>«</w:t>
      </w:r>
      <w:r w:rsidRPr="00D41F67">
        <w:rPr>
          <w:rFonts w:ascii="GHEA Mariam" w:hAnsi="GHEA Mariam" w:cs="Arial"/>
          <w:sz w:val="24"/>
          <w:szCs w:val="24"/>
          <w:lang w:val="hy-AM"/>
        </w:rPr>
        <w:t>Նորամուծության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և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ձեռներեցության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կենտրոն</w:t>
      </w:r>
      <w:r w:rsidRPr="00D41F67">
        <w:rPr>
          <w:rFonts w:ascii="GHEA Mariam" w:hAnsi="GHEA Mariam" w:cs="Arial Armenian"/>
          <w:sz w:val="24"/>
          <w:szCs w:val="24"/>
          <w:lang w:val="hy-AM"/>
        </w:rPr>
        <w:t>»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ոչ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լուծարելու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մասին</w:t>
      </w:r>
      <w:r w:rsidRPr="00D41F67">
        <w:rPr>
          <w:rFonts w:ascii="GHEA Mariam" w:hAnsi="GHEA Mariam" w:cs="Arial Armenian"/>
          <w:sz w:val="24"/>
          <w:szCs w:val="24"/>
          <w:lang w:val="hy-AM"/>
        </w:rPr>
        <w:t>»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N 640-</w:t>
      </w:r>
      <w:r w:rsidRPr="00D41F67">
        <w:rPr>
          <w:rFonts w:ascii="GHEA Mariam" w:hAnsi="GHEA Mariam" w:cs="Arial"/>
          <w:sz w:val="24"/>
          <w:szCs w:val="24"/>
          <w:lang w:val="hy-AM"/>
        </w:rPr>
        <w:t>Ա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5-</w:t>
      </w:r>
      <w:r w:rsidRPr="00D41F67">
        <w:rPr>
          <w:rFonts w:ascii="GHEA Mariam" w:hAnsi="GHEA Mariam" w:cs="Arial"/>
          <w:sz w:val="24"/>
          <w:szCs w:val="24"/>
          <w:lang w:val="hy-AM"/>
        </w:rPr>
        <w:t>րդ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կետի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2-</w:t>
      </w:r>
      <w:r w:rsidRPr="00D41F67">
        <w:rPr>
          <w:rFonts w:ascii="GHEA Mariam" w:hAnsi="GHEA Mariam" w:cs="Arial"/>
          <w:sz w:val="24"/>
          <w:szCs w:val="24"/>
          <w:lang w:val="hy-AM"/>
        </w:rPr>
        <w:t>րդ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="00B57097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 Armenian"/>
          <w:sz w:val="24"/>
          <w:szCs w:val="24"/>
          <w:lang w:val="hy-AM"/>
        </w:rPr>
        <w:t>«</w:t>
      </w:r>
      <w:r w:rsidRPr="00D41F67">
        <w:rPr>
          <w:rFonts w:ascii="GHEA Mariam" w:hAnsi="GHEA Mariam" w:cs="Arial"/>
          <w:sz w:val="24"/>
          <w:szCs w:val="24"/>
          <w:lang w:val="hy-AM"/>
        </w:rPr>
        <w:t>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դեմս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41F67">
        <w:rPr>
          <w:rFonts w:ascii="GHEA Mariam" w:hAnsi="GHEA Mariam" w:cs="Arial Armenian"/>
          <w:sz w:val="24"/>
          <w:szCs w:val="24"/>
          <w:lang w:val="hy-AM"/>
        </w:rPr>
        <w:t>»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հետո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 Armenian"/>
          <w:sz w:val="24"/>
          <w:szCs w:val="24"/>
          <w:lang w:val="hy-AM"/>
        </w:rPr>
        <w:t>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, </w:t>
      </w:r>
      <w:r w:rsidRPr="00D41F67">
        <w:rPr>
          <w:rFonts w:ascii="GHEA Mariam" w:hAnsi="GHEA Mariam" w:cs="Arial"/>
          <w:sz w:val="24"/>
          <w:szCs w:val="24"/>
          <w:lang w:val="hy-AM"/>
        </w:rPr>
        <w:t>որի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հանդես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կգա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  <w:r w:rsidRPr="00D41F67">
        <w:rPr>
          <w:rFonts w:ascii="GHEA Mariam" w:hAnsi="GHEA Mariam" w:cs="Arial"/>
          <w:sz w:val="24"/>
          <w:szCs w:val="24"/>
          <w:lang w:val="hy-AM"/>
        </w:rPr>
        <w:t>կոմիտեն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» </w:t>
      </w:r>
      <w:r w:rsidRPr="00D41F67">
        <w:rPr>
          <w:rFonts w:ascii="GHEA Mariam" w:hAnsi="GHEA Mariam" w:cs="Arial"/>
          <w:sz w:val="24"/>
          <w:szCs w:val="24"/>
          <w:lang w:val="hy-AM"/>
        </w:rPr>
        <w:t>բառեր</w:t>
      </w:r>
      <w:r w:rsidR="00B57097">
        <w:rPr>
          <w:rFonts w:ascii="GHEA Mariam" w:hAnsi="GHEA Mariam" w:cs="Arial"/>
          <w:sz w:val="24"/>
          <w:szCs w:val="24"/>
          <w:lang w:val="hy-AM"/>
        </w:rPr>
        <w:t>ով</w:t>
      </w:r>
      <w:bookmarkStart w:id="0" w:name="_GoBack"/>
      <w:bookmarkEnd w:id="0"/>
      <w:r w:rsidRPr="00D41F67">
        <w:rPr>
          <w:rFonts w:ascii="GHEA Mariam" w:hAnsi="GHEA Mariam" w:cs="Arial"/>
          <w:sz w:val="24"/>
          <w:szCs w:val="24"/>
          <w:lang w:val="hy-AM"/>
        </w:rPr>
        <w:t>։</w:t>
      </w:r>
      <w:r w:rsidRPr="00D41F6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41F67" w:rsidRDefault="00D41F67" w:rsidP="00D41F67">
      <w:pPr>
        <w:pStyle w:val="norm"/>
        <w:spacing w:line="360" w:lineRule="auto"/>
        <w:ind w:firstLine="706"/>
        <w:rPr>
          <w:rFonts w:ascii="GHEA Grapalat" w:hAnsi="GHEA Grapalat" w:cs="Tahoma"/>
          <w:color w:val="000000"/>
          <w:sz w:val="24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41F67" w:rsidRPr="00D41F67" w:rsidRDefault="00D41F6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1F6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41F6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41F6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1F67" w:rsidRPr="00D41F67" w:rsidRDefault="00D41F6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41F6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41F6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41F67">
        <w:rPr>
          <w:rFonts w:ascii="GHEA Mariam" w:hAnsi="GHEA Mariam" w:cs="Arial Armenian"/>
          <w:sz w:val="24"/>
          <w:szCs w:val="24"/>
          <w:lang w:val="hy-AM"/>
        </w:rPr>
        <w:tab/>
      </w:r>
      <w:r w:rsidRPr="00D41F67">
        <w:rPr>
          <w:rFonts w:ascii="GHEA Mariam" w:hAnsi="GHEA Mariam" w:cs="Arial Armenian"/>
          <w:sz w:val="24"/>
          <w:szCs w:val="24"/>
          <w:lang w:val="hy-AM"/>
        </w:rPr>
        <w:tab/>
      </w:r>
      <w:r w:rsidRPr="00D41F67">
        <w:rPr>
          <w:rFonts w:ascii="GHEA Mariam" w:hAnsi="GHEA Mariam" w:cs="Arial Armenian"/>
          <w:sz w:val="24"/>
          <w:szCs w:val="24"/>
          <w:lang w:val="hy-AM"/>
        </w:rPr>
        <w:tab/>
      </w:r>
      <w:r w:rsidRPr="00D41F67">
        <w:rPr>
          <w:rFonts w:ascii="GHEA Mariam" w:hAnsi="GHEA Mariam" w:cs="Arial Armenian"/>
          <w:sz w:val="24"/>
          <w:szCs w:val="24"/>
          <w:lang w:val="hy-AM"/>
        </w:rPr>
        <w:tab/>
      </w:r>
      <w:r w:rsidRPr="00D41F6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41F67">
        <w:rPr>
          <w:rFonts w:ascii="GHEA Mariam" w:hAnsi="GHEA Mariam" w:cs="Sylfaen"/>
          <w:sz w:val="24"/>
          <w:szCs w:val="24"/>
          <w:lang w:val="hy-AM"/>
        </w:rPr>
        <w:t>.</w:t>
      </w:r>
      <w:r w:rsidRPr="00D41F6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41F6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41F67" w:rsidRPr="00D41F67" w:rsidRDefault="00D41F6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41F67" w:rsidRPr="00D41F67" w:rsidRDefault="00D41F67" w:rsidP="00D41F6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D41F6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41F67" w:rsidRPr="00D41F6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30B" w:rsidRDefault="000A330B">
      <w:r>
        <w:separator/>
      </w:r>
    </w:p>
  </w:endnote>
  <w:endnote w:type="continuationSeparator" w:id="0">
    <w:p w:rsidR="000A330B" w:rsidRDefault="000A3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E02DE" w:rsidRDefault="000A330B" w:rsidP="00BE02D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E02DE">
      <w:rPr>
        <w:noProof/>
      </w:rPr>
      <w:t>TK96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30B" w:rsidRDefault="000A330B">
      <w:r>
        <w:separator/>
      </w:r>
    </w:p>
  </w:footnote>
  <w:footnote w:type="continuationSeparator" w:id="0">
    <w:p w:rsidR="000A330B" w:rsidRDefault="000A3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F6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30B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C78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097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2DE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1F67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5DE441"/>
  <w15:chartTrackingRefBased/>
  <w15:docId w15:val="{0598786D-605F-45D6-AEAB-59281AD9C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41F6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41F6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41F6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41F6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2025-04-22T10:53:00Z</dcterms:created>
  <dcterms:modified xsi:type="dcterms:W3CDTF">2025-04-22T10:57:00Z</dcterms:modified>
</cp:coreProperties>
</file>