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524702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A5269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ՖԵՄԻԼԻ ԳԱՐԴԵՆ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A5269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ՖԵՄԻԼԻ ԳԱՐԴԵՆ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ԸՆԿԵՐՈՒԹՅԱՆ, «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ՎԿ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27D14A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26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ՖԵՄԻԼԻ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AD5F0C0" w14:textId="77777777" w:rsidR="00A5269E" w:rsidRDefault="008325A3" w:rsidP="00A5269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26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ՖԵՄԻԼԻ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</w:t>
      </w:r>
      <w:r w:rsidR="00A5269E" w:rsidRPr="00A5269E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մարզի, Բաղրամյան համայնքի Տալվորիկ գյուղին կից տարածքում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269E" w:rsidRPr="00A5269E">
        <w:rPr>
          <w:rFonts w:ascii="GHEA Grapalat" w:eastAsia="Calibri" w:hAnsi="GHEA Grapalat" w:cs="Times New Roman"/>
          <w:sz w:val="24"/>
          <w:szCs w:val="24"/>
          <w:lang w:val="hy-AM"/>
        </w:rPr>
        <w:t>ավարտման փուլում է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269E" w:rsidRPr="00A5269E">
        <w:rPr>
          <w:rFonts w:ascii="GHEA Grapalat" w:eastAsia="Calibri" w:hAnsi="GHEA Grapalat" w:cs="Times New Roman"/>
          <w:sz w:val="24"/>
          <w:szCs w:val="24"/>
          <w:lang w:val="hy-AM"/>
        </w:rPr>
        <w:t>գտնվում 182,74 հա մակերեսով դեղձի և նեկտարինի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269E" w:rsidRPr="00A5269E">
        <w:rPr>
          <w:rFonts w:ascii="GHEA Grapalat" w:eastAsia="Calibri" w:hAnsi="GHEA Grapalat" w:cs="Times New Roman"/>
          <w:sz w:val="24"/>
          <w:szCs w:val="24"/>
          <w:lang w:val="hy-AM"/>
        </w:rPr>
        <w:t>ինտենսիվ այգու հիմնման աշխատանքները։ Սույն ծրագրով նախատեսվում է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269E" w:rsidRPr="00A5269E">
        <w:rPr>
          <w:rFonts w:ascii="GHEA Grapalat" w:eastAsia="Calibri" w:hAnsi="GHEA Grapalat" w:cs="Times New Roman"/>
          <w:sz w:val="24"/>
          <w:szCs w:val="24"/>
          <w:lang w:val="hy-AM"/>
        </w:rPr>
        <w:t>շարունակել ներդրումների գործընթացը, մասնավորապես այգու մշակման և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269E" w:rsidRPr="00A5269E">
        <w:rPr>
          <w:rFonts w:ascii="GHEA Grapalat" w:eastAsia="Calibri" w:hAnsi="GHEA Grapalat" w:cs="Times New Roman"/>
          <w:sz w:val="24"/>
          <w:szCs w:val="24"/>
          <w:lang w:val="hy-AM"/>
        </w:rPr>
        <w:t>ընթացիկ սպասարկման արդյունավետության բարձրացման ուղղություններով։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58CFE1DE" w14:textId="41B273C7" w:rsidR="00296E38" w:rsidRDefault="00A5269E" w:rsidP="00A5269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269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«ՖԵՄԻԼԻ ԳԱՐԴԵՆ» ՍՊԸ-ն արդեն իսկ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իրականացներ</w:t>
      </w:r>
      <w:r w:rsidRP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ինտենսիվ այգիների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5269E">
        <w:rPr>
          <w:rFonts w:ascii="GHEA Grapalat" w:eastAsia="Calibri" w:hAnsi="GHEA Grapalat" w:cs="Times New Roman"/>
          <w:sz w:val="24"/>
          <w:szCs w:val="24"/>
          <w:lang w:val="hy-AM"/>
        </w:rPr>
        <w:t>հիմնման և դրանց սպասարկման համար անհրաժեշտ ենթակառուցվածքնրի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5269E">
        <w:rPr>
          <w:rFonts w:ascii="GHEA Grapalat" w:eastAsia="Calibri" w:hAnsi="GHEA Grapalat" w:cs="Times New Roman"/>
          <w:sz w:val="24"/>
          <w:szCs w:val="24"/>
          <w:lang w:val="hy-AM"/>
        </w:rPr>
        <w:t>կառուցման չափորոշիչներին համարժեք ներդրումներ և նախատեսում ձերք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5269E">
        <w:rPr>
          <w:rFonts w:ascii="GHEA Grapalat" w:eastAsia="Calibri" w:hAnsi="GHEA Grapalat" w:cs="Times New Roman"/>
          <w:sz w:val="24"/>
          <w:szCs w:val="24"/>
          <w:lang w:val="hy-AM"/>
        </w:rPr>
        <w:t>բերել անհրաժեշտ գյուղատնտեսական տեխնիկաներ ու սարքավորումներ։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37ED7CC" w14:textId="28B4CB97" w:rsidR="00A51E08" w:rsidRPr="00A51E08" w:rsidRDefault="00A51E08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27D7D431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110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մլն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4B73FBED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208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208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884773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110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11 մլն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79DBBAF4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ՖԵՄԻԼԻ ԳԱՐԴԵՆ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42061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26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ՖԵՄԻԼԻ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3F1E6D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26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ՖԵՄԻԼԻ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4740C8C0" w14:textId="6C61C8FA" w:rsidR="00B216AE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5269E">
        <w:rPr>
          <w:rFonts w:ascii="GHEA Grapalat" w:eastAsia="Calibri" w:hAnsi="GHEA Grapalat" w:cs="Times New Roman"/>
          <w:sz w:val="24"/>
          <w:szCs w:val="24"/>
          <w:lang w:val="hy-AM"/>
        </w:rPr>
        <w:t>ՖԵՄԻԼԻ ԳԱՐԴԵՆ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16C7" w:rsidRPr="009616C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616C7" w:rsidRPr="009616C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616C7" w:rsidRPr="009616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9616C7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Ինտենսիվ այգիների հիմնումը</w:t>
      </w:r>
      <w:r w:rsidR="009616C7" w:rsidRPr="009616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926300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A526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ՖԵՄԻԼԻ ԳԱՐԴԵՆ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A526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ՖԵՄԻԼԻ ԳԱՐԴԵՆ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5DAD0" w14:textId="77777777" w:rsidR="00EC36F1" w:rsidRDefault="00EC36F1" w:rsidP="008325A3">
      <w:pPr>
        <w:spacing w:after="0" w:line="240" w:lineRule="auto"/>
      </w:pPr>
      <w:r>
        <w:separator/>
      </w:r>
    </w:p>
  </w:endnote>
  <w:endnote w:type="continuationSeparator" w:id="0">
    <w:p w14:paraId="0C84D9C0" w14:textId="77777777" w:rsidR="00EC36F1" w:rsidRDefault="00EC36F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C36F1">
    <w:pPr>
      <w:pStyle w:val="Footer"/>
    </w:pPr>
  </w:p>
  <w:p w14:paraId="722B2118" w14:textId="77777777" w:rsidR="00085719" w:rsidRDefault="00EC36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5A25E" w14:textId="77777777" w:rsidR="00EC36F1" w:rsidRDefault="00EC36F1" w:rsidP="008325A3">
      <w:pPr>
        <w:spacing w:after="0" w:line="240" w:lineRule="auto"/>
      </w:pPr>
      <w:r>
        <w:separator/>
      </w:r>
    </w:p>
  </w:footnote>
  <w:footnote w:type="continuationSeparator" w:id="0">
    <w:p w14:paraId="4CAC36F6" w14:textId="77777777" w:rsidR="00EC36F1" w:rsidRDefault="00EC36F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C7C84"/>
    <w:rsid w:val="002E42A7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6BE5"/>
    <w:rsid w:val="005B34B3"/>
    <w:rsid w:val="005D60EF"/>
    <w:rsid w:val="005E1EA7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5F97"/>
    <w:rsid w:val="006D667F"/>
    <w:rsid w:val="006E1280"/>
    <w:rsid w:val="00701DB3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11EC5"/>
    <w:rsid w:val="00923BD8"/>
    <w:rsid w:val="00945EA8"/>
    <w:rsid w:val="009616C7"/>
    <w:rsid w:val="00963B76"/>
    <w:rsid w:val="00973C80"/>
    <w:rsid w:val="00995050"/>
    <w:rsid w:val="009A1742"/>
    <w:rsid w:val="009A68F5"/>
    <w:rsid w:val="00A22633"/>
    <w:rsid w:val="00A51E08"/>
    <w:rsid w:val="00A5269E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77410"/>
    <w:rsid w:val="00BA1E12"/>
    <w:rsid w:val="00BE6667"/>
    <w:rsid w:val="00C02BDD"/>
    <w:rsid w:val="00C06AEA"/>
    <w:rsid w:val="00C40207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F475C"/>
    <w:rsid w:val="00E263CD"/>
    <w:rsid w:val="00E554BD"/>
    <w:rsid w:val="00EA2EC4"/>
    <w:rsid w:val="00EC36F1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4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57</cp:revision>
  <cp:lastPrinted>2022-11-21T08:32:00Z</cp:lastPrinted>
  <dcterms:created xsi:type="dcterms:W3CDTF">2022-01-19T13:25:00Z</dcterms:created>
  <dcterms:modified xsi:type="dcterms:W3CDTF">2025-03-24T13:22:00Z</dcterms:modified>
</cp:coreProperties>
</file>