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A2F17" w:rsidRPr="00DA2F17" w:rsidRDefault="0029788A" w:rsidP="00DA2F17">
      <w:pPr>
        <w:tabs>
          <w:tab w:val="left" w:pos="851"/>
        </w:tabs>
        <w:jc w:val="center"/>
        <w:rPr>
          <w:rFonts w:ascii="GHEA Mariam" w:hAnsi="GHEA Mariam"/>
          <w:sz w:val="24"/>
          <w:szCs w:val="24"/>
          <w:lang w:val="hy-AM"/>
        </w:rPr>
      </w:pPr>
      <w:r>
        <w:rPr>
          <w:rFonts w:ascii="GHEA Mariam" w:hAnsi="GHEA Mariam"/>
          <w:sz w:val="24"/>
          <w:szCs w:val="24"/>
          <w:lang w:val="hy-AM"/>
        </w:rPr>
        <w:t>1</w:t>
      </w:r>
      <w:r w:rsidR="00742601">
        <w:rPr>
          <w:rFonts w:ascii="GHEA Mariam" w:hAnsi="GHEA Mariam"/>
          <w:sz w:val="24"/>
          <w:szCs w:val="24"/>
          <w:lang w:val="hy-AM"/>
        </w:rPr>
        <w:t>7</w:t>
      </w:r>
      <w:r w:rsidR="00134775" w:rsidRPr="00134775">
        <w:rPr>
          <w:rFonts w:ascii="GHEA Mariam" w:hAnsi="GHEA Mariam"/>
          <w:sz w:val="24"/>
          <w:szCs w:val="24"/>
          <w:lang w:val="hy-AM"/>
        </w:rPr>
        <w:t xml:space="preserve"> </w:t>
      </w:r>
      <w:r w:rsidR="000C3F90">
        <w:rPr>
          <w:rFonts w:ascii="GHEA Mariam" w:hAnsi="GHEA Mariam"/>
          <w:sz w:val="24"/>
          <w:szCs w:val="24"/>
          <w:lang w:val="hy-AM"/>
        </w:rPr>
        <w:t>ապրիլ</w:t>
      </w:r>
      <w:r w:rsidR="00134775" w:rsidRPr="00134775">
        <w:rPr>
          <w:rFonts w:ascii="GHEA Mariam" w:hAnsi="GHEA Mariam"/>
          <w:sz w:val="24"/>
          <w:szCs w:val="24"/>
          <w:lang w:val="hy-AM"/>
        </w:rPr>
        <w:t xml:space="preserve">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DA2F17" w:rsidRPr="00DA2F17">
        <w:rPr>
          <w:rFonts w:ascii="GHEA Mariam" w:hAnsi="GHEA Mariam"/>
          <w:sz w:val="24"/>
          <w:szCs w:val="24"/>
          <w:lang w:val="hy-AM"/>
        </w:rPr>
        <w:t>- Ն</w:t>
      </w:r>
    </w:p>
    <w:p w:rsidR="00DA2F17" w:rsidRPr="00DA2F17" w:rsidRDefault="00DA2F17" w:rsidP="00DA2F17">
      <w:pPr>
        <w:tabs>
          <w:tab w:val="left" w:pos="851"/>
        </w:tabs>
        <w:jc w:val="center"/>
        <w:rPr>
          <w:rStyle w:val="Strong"/>
          <w:rFonts w:ascii="GHEA Mariam" w:hAnsi="GHEA Mariam" w:cs="Sylfaen"/>
          <w:b w:val="0"/>
          <w:color w:val="000000"/>
          <w:sz w:val="24"/>
          <w:szCs w:val="24"/>
          <w:shd w:val="clear" w:color="auto" w:fill="FFFFFF"/>
          <w:lang w:val="hy-AM"/>
        </w:rPr>
      </w:pPr>
    </w:p>
    <w:p w:rsidR="00DA2F17" w:rsidRPr="00DA2F17" w:rsidRDefault="00DA2F17" w:rsidP="00DA2F17">
      <w:pPr>
        <w:tabs>
          <w:tab w:val="left" w:pos="851"/>
        </w:tabs>
        <w:jc w:val="center"/>
        <w:rPr>
          <w:rStyle w:val="Strong"/>
          <w:rFonts w:ascii="GHEA Mariam" w:hAnsi="GHEA Mariam" w:cs="Sylfaen"/>
          <w:b w:val="0"/>
          <w:color w:val="000000"/>
          <w:sz w:val="24"/>
          <w:szCs w:val="24"/>
          <w:shd w:val="clear" w:color="auto" w:fill="FFFFFF"/>
          <w:lang w:val="hy-AM"/>
        </w:rPr>
      </w:pPr>
    </w:p>
    <w:p w:rsidR="00DA2F17" w:rsidRDefault="00DA2F17" w:rsidP="00DA2F17">
      <w:pPr>
        <w:jc w:val="center"/>
        <w:rPr>
          <w:rFonts w:ascii="GHEA Mariam" w:hAnsi="GHEA Mariam"/>
          <w:bCs/>
          <w:sz w:val="24"/>
          <w:szCs w:val="24"/>
          <w:lang w:val="hy-AM"/>
        </w:rPr>
      </w:pPr>
      <w:r w:rsidRPr="00DA2F17">
        <w:rPr>
          <w:rFonts w:ascii="GHEA Mariam" w:hAnsi="GHEA Mariam"/>
          <w:bCs/>
          <w:sz w:val="24"/>
          <w:szCs w:val="24"/>
          <w:lang w:val="hy-AM"/>
        </w:rPr>
        <w:t xml:space="preserve">ՀԱՅԱՍՏԱՆԻ ՀԱՆՐԱՊԵՏՈՒԹՅԱՆ ԿԱՌԱՎԱՐՈՒԹՅԱՆ 2017 ԹՎԱԿԱՆԻ </w:t>
      </w:r>
      <w:r w:rsidRPr="00DA2F17">
        <w:rPr>
          <w:rFonts w:ascii="GHEA Mariam" w:hAnsi="GHEA Mariam"/>
          <w:bCs/>
          <w:spacing w:val="-6"/>
          <w:sz w:val="24"/>
          <w:szCs w:val="24"/>
          <w:lang w:val="hy-AM"/>
        </w:rPr>
        <w:t>ՀՈԿՏԵՄԲԵՐԻ 5-Ի N 1288-Ն ՈՐՈՇՄԱՆ ՄԵՋ ՓՈՓՈԽՈՒԹՅՈՒՆ ԿԱՏԱՐԵԼՈՒ</w:t>
      </w:r>
      <w:r w:rsidRPr="00DA2F17">
        <w:rPr>
          <w:rFonts w:ascii="GHEA Mariam" w:hAnsi="GHEA Mariam"/>
          <w:bCs/>
          <w:sz w:val="24"/>
          <w:szCs w:val="24"/>
          <w:lang w:val="hy-AM"/>
        </w:rPr>
        <w:t xml:space="preserve"> </w:t>
      </w:r>
      <w:r>
        <w:rPr>
          <w:rFonts w:ascii="GHEA Mariam" w:hAnsi="GHEA Mariam"/>
          <w:bCs/>
          <w:sz w:val="24"/>
          <w:szCs w:val="24"/>
          <w:lang w:val="hy-AM"/>
        </w:rPr>
        <w:t xml:space="preserve">   </w:t>
      </w:r>
      <w:r w:rsidRPr="00DA2F17">
        <w:rPr>
          <w:rFonts w:ascii="GHEA Mariam" w:hAnsi="GHEA Mariam"/>
          <w:bCs/>
          <w:sz w:val="24"/>
          <w:szCs w:val="24"/>
          <w:lang w:val="hy-AM"/>
        </w:rPr>
        <w:t>Մ</w:t>
      </w:r>
      <w:r>
        <w:rPr>
          <w:rFonts w:ascii="GHEA Mariam" w:hAnsi="GHEA Mariam"/>
          <w:bCs/>
          <w:sz w:val="24"/>
          <w:szCs w:val="24"/>
          <w:lang w:val="hy-AM"/>
        </w:rPr>
        <w:t xml:space="preserve"> </w:t>
      </w:r>
      <w:r w:rsidRPr="00DA2F17">
        <w:rPr>
          <w:rFonts w:ascii="GHEA Mariam" w:hAnsi="GHEA Mariam"/>
          <w:bCs/>
          <w:sz w:val="24"/>
          <w:szCs w:val="24"/>
          <w:lang w:val="hy-AM"/>
        </w:rPr>
        <w:t>Ա</w:t>
      </w:r>
      <w:r>
        <w:rPr>
          <w:rFonts w:ascii="GHEA Mariam" w:hAnsi="GHEA Mariam"/>
          <w:bCs/>
          <w:sz w:val="24"/>
          <w:szCs w:val="24"/>
          <w:lang w:val="hy-AM"/>
        </w:rPr>
        <w:t xml:space="preserve"> </w:t>
      </w:r>
      <w:r w:rsidRPr="00DA2F17">
        <w:rPr>
          <w:rFonts w:ascii="GHEA Mariam" w:hAnsi="GHEA Mariam"/>
          <w:bCs/>
          <w:sz w:val="24"/>
          <w:szCs w:val="24"/>
          <w:lang w:val="hy-AM"/>
        </w:rPr>
        <w:t>Ս</w:t>
      </w:r>
      <w:r>
        <w:rPr>
          <w:rFonts w:ascii="GHEA Mariam" w:hAnsi="GHEA Mariam"/>
          <w:bCs/>
          <w:sz w:val="24"/>
          <w:szCs w:val="24"/>
          <w:lang w:val="hy-AM"/>
        </w:rPr>
        <w:t xml:space="preserve"> </w:t>
      </w:r>
      <w:r w:rsidRPr="00DA2F17">
        <w:rPr>
          <w:rFonts w:ascii="GHEA Mariam" w:hAnsi="GHEA Mariam"/>
          <w:bCs/>
          <w:sz w:val="24"/>
          <w:szCs w:val="24"/>
          <w:lang w:val="hy-AM"/>
        </w:rPr>
        <w:t>Ի</w:t>
      </w:r>
      <w:r>
        <w:rPr>
          <w:rFonts w:ascii="GHEA Mariam" w:hAnsi="GHEA Mariam"/>
          <w:bCs/>
          <w:sz w:val="24"/>
          <w:szCs w:val="24"/>
          <w:lang w:val="hy-AM"/>
        </w:rPr>
        <w:t xml:space="preserve"> </w:t>
      </w:r>
      <w:r w:rsidRPr="00DA2F17">
        <w:rPr>
          <w:rFonts w:ascii="GHEA Mariam" w:hAnsi="GHEA Mariam"/>
          <w:bCs/>
          <w:sz w:val="24"/>
          <w:szCs w:val="24"/>
          <w:lang w:val="hy-AM"/>
        </w:rPr>
        <w:t>Ն</w:t>
      </w:r>
    </w:p>
    <w:p w:rsidR="00DA2F17" w:rsidRPr="00DA2F17" w:rsidRDefault="00DA2F17" w:rsidP="00DA2F17">
      <w:pPr>
        <w:jc w:val="center"/>
        <w:rPr>
          <w:rFonts w:ascii="GHEA Mariam" w:hAnsi="GHEA Mariam"/>
          <w:bCs/>
          <w:sz w:val="24"/>
          <w:szCs w:val="24"/>
          <w:lang w:val="hy-AM"/>
        </w:rPr>
      </w:pPr>
      <w:r>
        <w:rPr>
          <w:rFonts w:ascii="GHEA Mariam" w:hAnsi="GHEA Mariam"/>
          <w:bCs/>
          <w:sz w:val="24"/>
          <w:szCs w:val="24"/>
          <w:lang w:val="hy-AM"/>
        </w:rPr>
        <w:t>-------------------------------------------------------------------------------------------------------------</w:t>
      </w:r>
    </w:p>
    <w:p w:rsidR="00DA2F17" w:rsidRPr="00DA2F17" w:rsidRDefault="00DA2F17" w:rsidP="00DA2F17">
      <w:pPr>
        <w:tabs>
          <w:tab w:val="left" w:pos="851"/>
        </w:tabs>
        <w:jc w:val="center"/>
        <w:rPr>
          <w:rStyle w:val="Strong"/>
          <w:rFonts w:ascii="GHEA Mariam" w:hAnsi="GHEA Mariam" w:cs="Sylfaen"/>
          <w:b w:val="0"/>
          <w:sz w:val="24"/>
          <w:szCs w:val="24"/>
          <w:shd w:val="clear" w:color="auto" w:fill="FFFFFF"/>
          <w:lang w:val="hy-AM"/>
        </w:rPr>
      </w:pPr>
    </w:p>
    <w:p w:rsidR="00DA2F17" w:rsidRPr="00DA2F17" w:rsidRDefault="00DA2F17" w:rsidP="00DA2F17">
      <w:pPr>
        <w:tabs>
          <w:tab w:val="left" w:pos="851"/>
        </w:tabs>
        <w:jc w:val="center"/>
        <w:rPr>
          <w:rStyle w:val="Strong"/>
          <w:rFonts w:ascii="GHEA Mariam" w:hAnsi="GHEA Mariam" w:cs="Sylfaen"/>
          <w:b w:val="0"/>
          <w:sz w:val="24"/>
          <w:szCs w:val="24"/>
          <w:shd w:val="clear" w:color="auto" w:fill="FFFFFF"/>
          <w:lang w:val="de-DE"/>
        </w:rPr>
      </w:pPr>
    </w:p>
    <w:p w:rsidR="00DA2F17" w:rsidRPr="00DA2F17" w:rsidRDefault="00DA2F17" w:rsidP="00DA2F17">
      <w:pPr>
        <w:shd w:val="clear" w:color="auto" w:fill="FFFFFF"/>
        <w:spacing w:line="360" w:lineRule="auto"/>
        <w:ind w:firstLine="567"/>
        <w:jc w:val="both"/>
        <w:rPr>
          <w:rFonts w:ascii="GHEA Mariam" w:hAnsi="GHEA Mariam"/>
          <w:color w:val="000000"/>
          <w:sz w:val="24"/>
          <w:szCs w:val="24"/>
          <w:lang w:val="hy-AM"/>
        </w:rPr>
      </w:pPr>
      <w:r w:rsidRPr="00DA2F17">
        <w:rPr>
          <w:rFonts w:ascii="GHEA Mariam" w:hAnsi="GHEA Mariam"/>
          <w:color w:val="000000"/>
          <w:sz w:val="24"/>
          <w:szCs w:val="24"/>
          <w:lang w:val="hy-AM"/>
        </w:rPr>
        <w:t>Հիմք ընդունելով «Նորմատիվ իրավական ակտերի մասին» Հայաստանի Հանրապետության օրենքի 33-րդ հոդվածի պահանջները</w:t>
      </w:r>
      <w:r>
        <w:rPr>
          <w:rFonts w:ascii="GHEA Mariam" w:hAnsi="GHEA Mariam"/>
          <w:color w:val="000000"/>
          <w:sz w:val="24"/>
          <w:szCs w:val="24"/>
          <w:lang w:val="hy-AM"/>
        </w:rPr>
        <w:t>՝</w:t>
      </w:r>
      <w:r w:rsidRPr="00DA2F17">
        <w:rPr>
          <w:rFonts w:ascii="GHEA Mariam" w:hAnsi="GHEA Mariam"/>
          <w:color w:val="000000"/>
          <w:sz w:val="24"/>
          <w:szCs w:val="24"/>
          <w:lang w:val="hy-AM"/>
        </w:rPr>
        <w:t xml:space="preserve"> Հայաստանի Հանրապետության կառավարությունը </w:t>
      </w:r>
      <w:r>
        <w:rPr>
          <w:rFonts w:ascii="GHEA Mariam" w:hAnsi="GHEA Mariam"/>
          <w:color w:val="000000"/>
          <w:sz w:val="24"/>
          <w:szCs w:val="24"/>
          <w:lang w:val="hy-AM"/>
        </w:rPr>
        <w:t xml:space="preserve">    </w:t>
      </w:r>
      <w:r w:rsidRPr="00DA2F17">
        <w:rPr>
          <w:rFonts w:ascii="GHEA Mariam" w:hAnsi="GHEA Mariam"/>
          <w:bCs/>
          <w:iCs/>
          <w:color w:val="000000"/>
          <w:sz w:val="24"/>
          <w:szCs w:val="24"/>
          <w:lang w:val="hy-AM"/>
        </w:rPr>
        <w:t>ո</w:t>
      </w:r>
      <w:r>
        <w:rPr>
          <w:rFonts w:ascii="GHEA Mariam" w:hAnsi="GHEA Mariam"/>
          <w:bCs/>
          <w:iCs/>
          <w:color w:val="000000"/>
          <w:sz w:val="24"/>
          <w:szCs w:val="24"/>
          <w:lang w:val="hy-AM"/>
        </w:rPr>
        <w:t xml:space="preserve"> </w:t>
      </w:r>
      <w:r w:rsidRPr="00DA2F17">
        <w:rPr>
          <w:rFonts w:ascii="GHEA Mariam" w:hAnsi="GHEA Mariam"/>
          <w:bCs/>
          <w:iCs/>
          <w:color w:val="000000"/>
          <w:sz w:val="24"/>
          <w:szCs w:val="24"/>
          <w:lang w:val="hy-AM"/>
        </w:rPr>
        <w:t>ր</w:t>
      </w:r>
      <w:r>
        <w:rPr>
          <w:rFonts w:ascii="GHEA Mariam" w:hAnsi="GHEA Mariam"/>
          <w:bCs/>
          <w:iCs/>
          <w:color w:val="000000"/>
          <w:sz w:val="24"/>
          <w:szCs w:val="24"/>
          <w:lang w:val="hy-AM"/>
        </w:rPr>
        <w:t xml:space="preserve"> </w:t>
      </w:r>
      <w:r w:rsidRPr="00DA2F17">
        <w:rPr>
          <w:rFonts w:ascii="GHEA Mariam" w:hAnsi="GHEA Mariam"/>
          <w:bCs/>
          <w:iCs/>
          <w:color w:val="000000"/>
          <w:sz w:val="24"/>
          <w:szCs w:val="24"/>
          <w:lang w:val="hy-AM"/>
        </w:rPr>
        <w:t>ո</w:t>
      </w:r>
      <w:r>
        <w:rPr>
          <w:rFonts w:ascii="GHEA Mariam" w:hAnsi="GHEA Mariam"/>
          <w:bCs/>
          <w:iCs/>
          <w:color w:val="000000"/>
          <w:sz w:val="24"/>
          <w:szCs w:val="24"/>
          <w:lang w:val="hy-AM"/>
        </w:rPr>
        <w:t xml:space="preserve"> </w:t>
      </w:r>
      <w:r w:rsidRPr="00DA2F17">
        <w:rPr>
          <w:rFonts w:ascii="GHEA Mariam" w:hAnsi="GHEA Mariam"/>
          <w:bCs/>
          <w:iCs/>
          <w:color w:val="000000"/>
          <w:sz w:val="24"/>
          <w:szCs w:val="24"/>
          <w:lang w:val="hy-AM"/>
        </w:rPr>
        <w:t>շ</w:t>
      </w:r>
      <w:r>
        <w:rPr>
          <w:rFonts w:ascii="GHEA Mariam" w:hAnsi="GHEA Mariam"/>
          <w:bCs/>
          <w:iCs/>
          <w:color w:val="000000"/>
          <w:sz w:val="24"/>
          <w:szCs w:val="24"/>
          <w:lang w:val="hy-AM"/>
        </w:rPr>
        <w:t xml:space="preserve"> </w:t>
      </w:r>
      <w:r w:rsidRPr="00DA2F17">
        <w:rPr>
          <w:rFonts w:ascii="GHEA Mariam" w:hAnsi="GHEA Mariam"/>
          <w:bCs/>
          <w:iCs/>
          <w:color w:val="000000"/>
          <w:sz w:val="24"/>
          <w:szCs w:val="24"/>
          <w:lang w:val="hy-AM"/>
        </w:rPr>
        <w:t>ու</w:t>
      </w:r>
      <w:r>
        <w:rPr>
          <w:rFonts w:ascii="GHEA Mariam" w:hAnsi="GHEA Mariam"/>
          <w:bCs/>
          <w:iCs/>
          <w:color w:val="000000"/>
          <w:sz w:val="24"/>
          <w:szCs w:val="24"/>
          <w:lang w:val="hy-AM"/>
        </w:rPr>
        <w:t xml:space="preserve"> </w:t>
      </w:r>
      <w:r w:rsidRPr="00DA2F17">
        <w:rPr>
          <w:rFonts w:ascii="GHEA Mariam" w:hAnsi="GHEA Mariam"/>
          <w:bCs/>
          <w:iCs/>
          <w:color w:val="000000"/>
          <w:sz w:val="24"/>
          <w:szCs w:val="24"/>
          <w:lang w:val="hy-AM"/>
        </w:rPr>
        <w:t>մ</w:t>
      </w:r>
      <w:r w:rsidRPr="00DA2F17">
        <w:rPr>
          <w:rFonts w:ascii="GHEA Mariam" w:hAnsi="GHEA Mariam"/>
          <w:bCs/>
          <w:iCs/>
          <w:color w:val="000000"/>
          <w:sz w:val="24"/>
          <w:szCs w:val="24"/>
          <w:lang w:val="hy-AM"/>
        </w:rPr>
        <w:t xml:space="preserve">  </w:t>
      </w:r>
      <w:r w:rsidRPr="00DA2F17">
        <w:rPr>
          <w:rFonts w:ascii="GHEA Mariam" w:hAnsi="GHEA Mariam"/>
          <w:bCs/>
          <w:iCs/>
          <w:color w:val="000000"/>
          <w:sz w:val="24"/>
          <w:szCs w:val="24"/>
          <w:lang w:val="hy-AM"/>
        </w:rPr>
        <w:t xml:space="preserve"> է</w:t>
      </w:r>
      <w:r w:rsidRPr="00DA2F17">
        <w:rPr>
          <w:rFonts w:ascii="GHEA Mariam" w:hAnsi="GHEA Mariam"/>
          <w:b/>
          <w:bCs/>
          <w:i/>
          <w:iCs/>
          <w:color w:val="000000"/>
          <w:sz w:val="24"/>
          <w:szCs w:val="24"/>
          <w:lang w:val="hy-AM"/>
        </w:rPr>
        <w:t>.</w:t>
      </w:r>
    </w:p>
    <w:p w:rsidR="00DA2F17" w:rsidRDefault="00DA2F17" w:rsidP="00DA2F17">
      <w:pPr>
        <w:shd w:val="clear" w:color="auto" w:fill="FFFFFF"/>
        <w:spacing w:line="360" w:lineRule="auto"/>
        <w:ind w:firstLine="567"/>
        <w:jc w:val="both"/>
        <w:rPr>
          <w:rFonts w:ascii="GHEA Mariam" w:hAnsi="GHEA Mariam"/>
          <w:sz w:val="24"/>
          <w:szCs w:val="24"/>
          <w:lang w:val="hy-AM"/>
        </w:rPr>
      </w:pPr>
      <w:r w:rsidRPr="00DA2F17">
        <w:rPr>
          <w:rFonts w:ascii="GHEA Mariam" w:hAnsi="GHEA Mariam"/>
          <w:color w:val="000000"/>
          <w:sz w:val="24"/>
          <w:szCs w:val="24"/>
          <w:lang w:val="hy-AM"/>
        </w:rPr>
        <w:t>1. Հայաստանի Հանրապետության կառավարության 2017 թվականի հոկ</w:t>
      </w:r>
      <w:r>
        <w:rPr>
          <w:rFonts w:ascii="GHEA Mariam" w:hAnsi="GHEA Mariam"/>
          <w:color w:val="000000"/>
          <w:sz w:val="24"/>
          <w:szCs w:val="24"/>
          <w:lang w:val="hy-AM"/>
        </w:rPr>
        <w:softHyphen/>
      </w:r>
      <w:r w:rsidRPr="00DA2F17">
        <w:rPr>
          <w:rFonts w:ascii="GHEA Mariam" w:hAnsi="GHEA Mariam"/>
          <w:color w:val="000000"/>
          <w:sz w:val="24"/>
          <w:szCs w:val="24"/>
          <w:lang w:val="hy-AM"/>
        </w:rPr>
        <w:t>տեմբերի 5-ի «Տեղական ինքնակառավարման մարմինների կողմից հարկ վճա</w:t>
      </w:r>
      <w:r w:rsidR="00490A41">
        <w:rPr>
          <w:rFonts w:ascii="GHEA Mariam" w:hAnsi="GHEA Mariam"/>
          <w:color w:val="000000"/>
          <w:sz w:val="24"/>
          <w:szCs w:val="24"/>
          <w:lang w:val="hy-AM"/>
        </w:rPr>
        <w:softHyphen/>
      </w:r>
      <w:r w:rsidRPr="00DA2F17">
        <w:rPr>
          <w:rFonts w:ascii="GHEA Mariam" w:hAnsi="GHEA Mariam"/>
          <w:color w:val="000000"/>
          <w:sz w:val="24"/>
          <w:szCs w:val="24"/>
          <w:lang w:val="hy-AM"/>
        </w:rPr>
        <w:t xml:space="preserve">րողների և անշարժ գույքի հարկի ու փոխադրամիջոցների գույքահարկի </w:t>
      </w:r>
      <w:r w:rsidRPr="00490A41">
        <w:rPr>
          <w:rFonts w:ascii="GHEA Mariam" w:hAnsi="GHEA Mariam"/>
          <w:color w:val="000000"/>
          <w:spacing w:val="-4"/>
          <w:sz w:val="24"/>
          <w:szCs w:val="24"/>
          <w:lang w:val="hy-AM"/>
        </w:rPr>
        <w:t>հաշ</w:t>
      </w:r>
      <w:r w:rsidR="00490A41" w:rsidRPr="00490A41">
        <w:rPr>
          <w:rFonts w:ascii="GHEA Mariam" w:hAnsi="GHEA Mariam"/>
          <w:color w:val="000000"/>
          <w:spacing w:val="-4"/>
          <w:sz w:val="24"/>
          <w:szCs w:val="24"/>
          <w:lang w:val="hy-AM"/>
        </w:rPr>
        <w:softHyphen/>
      </w:r>
      <w:r w:rsidRPr="00490A41">
        <w:rPr>
          <w:rFonts w:ascii="GHEA Mariam" w:hAnsi="GHEA Mariam"/>
          <w:color w:val="000000"/>
          <w:spacing w:val="-4"/>
          <w:sz w:val="24"/>
          <w:szCs w:val="24"/>
          <w:lang w:val="hy-AM"/>
        </w:rPr>
        <w:t>վառ</w:t>
      </w:r>
      <w:r w:rsidR="00150AAF">
        <w:rPr>
          <w:rFonts w:ascii="GHEA Mariam" w:hAnsi="GHEA Mariam"/>
          <w:color w:val="000000"/>
          <w:spacing w:val="-4"/>
          <w:sz w:val="24"/>
          <w:szCs w:val="24"/>
          <w:lang w:val="hy-AM"/>
        </w:rPr>
        <w:softHyphen/>
      </w:r>
      <w:bookmarkStart w:id="0" w:name="_GoBack"/>
      <w:bookmarkEnd w:id="0"/>
      <w:r w:rsidRPr="00490A41">
        <w:rPr>
          <w:rFonts w:ascii="GHEA Mariam" w:hAnsi="GHEA Mariam"/>
          <w:color w:val="000000"/>
          <w:spacing w:val="-4"/>
          <w:sz w:val="24"/>
          <w:szCs w:val="24"/>
          <w:lang w:val="hy-AM"/>
        </w:rPr>
        <w:t>ման կարգը սահմանելու մասին» N 1288-Ն որոշման հավելվածում ուժը կորցրած</w:t>
      </w:r>
      <w:r w:rsidRPr="00DA2F17">
        <w:rPr>
          <w:rFonts w:ascii="GHEA Mariam" w:hAnsi="GHEA Mariam"/>
          <w:color w:val="000000"/>
          <w:sz w:val="24"/>
          <w:szCs w:val="24"/>
          <w:lang w:val="hy-AM"/>
        </w:rPr>
        <w:t xml:space="preserve"> ճանաչել 28-րդ կետի 4-րդ ենթակետը:</w:t>
      </w:r>
    </w:p>
    <w:p w:rsidR="00DA2F17" w:rsidRPr="00DA2F17" w:rsidRDefault="00DA2F17" w:rsidP="00DA2F17">
      <w:pPr>
        <w:shd w:val="clear" w:color="auto" w:fill="FFFFFF"/>
        <w:spacing w:line="360" w:lineRule="auto"/>
        <w:ind w:firstLine="567"/>
        <w:jc w:val="both"/>
        <w:rPr>
          <w:rFonts w:ascii="GHEA Mariam" w:hAnsi="GHEA Mariam"/>
          <w:sz w:val="24"/>
          <w:szCs w:val="24"/>
          <w:lang w:val="hy-AM"/>
        </w:rPr>
      </w:pPr>
      <w:r w:rsidRPr="00DA2F17">
        <w:rPr>
          <w:rFonts w:ascii="GHEA Mariam" w:hAnsi="GHEA Mariam"/>
          <w:sz w:val="24"/>
          <w:szCs w:val="24"/>
          <w:lang w:val="hy-AM"/>
        </w:rPr>
        <w:t>2. Սույն որոշումն ուժի մեջ է մտնում 2025 թվականի հուլիսի 1-ից:</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5407E0">
        <w:rPr>
          <w:rFonts w:ascii="GHEA Mariam" w:hAnsi="GHEA Mariam" w:cs="Arial Armenian"/>
          <w:sz w:val="24"/>
          <w:szCs w:val="24"/>
          <w:lang w:val="af-ZA"/>
        </w:rPr>
        <w:tab/>
      </w:r>
      <w:r w:rsidR="005407E0">
        <w:rPr>
          <w:rFonts w:ascii="GHEA Mariam" w:hAnsi="GHEA Mariam" w:cs="Arial Armenian"/>
          <w:sz w:val="24"/>
          <w:szCs w:val="24"/>
          <w:lang w:val="af-ZA"/>
        </w:rPr>
        <w:tab/>
      </w:r>
      <w:r w:rsidR="005407E0">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615DCC" w:rsidP="005407E0">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6A7" w:rsidRDefault="007146A7">
      <w:r>
        <w:separator/>
      </w:r>
    </w:p>
  </w:endnote>
  <w:endnote w:type="continuationSeparator" w:id="0">
    <w:p w:rsidR="007146A7" w:rsidRDefault="00714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6A7" w:rsidRDefault="007146A7">
      <w:r>
        <w:separator/>
      </w:r>
    </w:p>
  </w:footnote>
  <w:footnote w:type="continuationSeparator" w:id="0">
    <w:p w:rsidR="007146A7" w:rsidRDefault="007146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07E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3F90"/>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AA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88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195"/>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A41"/>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7E0"/>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189"/>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6A7"/>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456"/>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601"/>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717"/>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2F17"/>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363"/>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99"/>
    <w:qFormat/>
    <w:rsid w:val="00DA2F17"/>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159</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187</cp:revision>
  <dcterms:created xsi:type="dcterms:W3CDTF">2022-03-23T13:26:00Z</dcterms:created>
  <dcterms:modified xsi:type="dcterms:W3CDTF">2025-04-17T06:35:00Z</dcterms:modified>
</cp:coreProperties>
</file>