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BD4" w:rsidRPr="00F635D0" w:rsidRDefault="0068687C" w:rsidP="00F635D0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F635D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ՀԻՄՆԱՎՈՐՈՒՄ</w:t>
      </w:r>
    </w:p>
    <w:p w:rsidR="0068687C" w:rsidRPr="00F635D0" w:rsidRDefault="00A00201" w:rsidP="00F635D0">
      <w:pPr>
        <w:tabs>
          <w:tab w:val="left" w:pos="11430"/>
        </w:tabs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F635D0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2009 ԹՎԱԿԱՆԻ ՄԱՐՏԻ 12-Ի N 268-Ն ՈՐՈՇՄԱՆ ՄԵՋ ՓՈՓՈԽՈՒԹՅՈՒՆՆԵՐ ԿԱՏԱՐԵԼՈՒ </w:t>
      </w:r>
      <w:r w:rsidRPr="00F635D0">
        <w:rPr>
          <w:rFonts w:ascii="GHEA Grapalat" w:hAnsi="GHEA Grapalat"/>
          <w:b/>
          <w:bCs/>
          <w:sz w:val="24"/>
          <w:szCs w:val="24"/>
          <w:lang w:val="hy-AM"/>
        </w:rPr>
        <w:t>ՄԱՍԻՆ»</w:t>
      </w:r>
      <w:r w:rsidRPr="00F635D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ՀՀ ԿԱՌԱՎԱՐՈՒԹՅԱՆ </w:t>
      </w:r>
      <w:r w:rsidR="00267BD4" w:rsidRPr="00F635D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ՈՐՈՇՄԱՆ ՆԱԽԱԳԾԻ</w:t>
      </w:r>
    </w:p>
    <w:tbl>
      <w:tblPr>
        <w:tblW w:w="10597" w:type="dxa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17"/>
        <w:gridCol w:w="10080"/>
      </w:tblGrid>
      <w:tr w:rsidR="004A1DCE" w:rsidRPr="00F635D0" w:rsidTr="008339F9">
        <w:trPr>
          <w:trHeight w:val="530"/>
        </w:trPr>
        <w:tc>
          <w:tcPr>
            <w:tcW w:w="10597" w:type="dxa"/>
            <w:gridSpan w:val="2"/>
            <w:tcBorders>
              <w:top w:val="single" w:sz="4" w:space="0" w:color="auto"/>
            </w:tcBorders>
          </w:tcPr>
          <w:p w:rsidR="004A1DCE" w:rsidRPr="00F635D0" w:rsidRDefault="004A1DCE" w:rsidP="00F635D0">
            <w:pPr>
              <w:spacing w:after="20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F635D0">
              <w:rPr>
                <w:rFonts w:ascii="GHEA Grapalat" w:hAnsi="GHEA Grapalat"/>
                <w:b/>
                <w:sz w:val="24"/>
                <w:szCs w:val="24"/>
              </w:rPr>
              <w:t>Իրավական</w:t>
            </w:r>
            <w:proofErr w:type="spellEnd"/>
            <w:r w:rsidRPr="00F635D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F635D0">
              <w:rPr>
                <w:rFonts w:ascii="GHEA Grapalat" w:hAnsi="GHEA Grapalat"/>
                <w:b/>
                <w:sz w:val="24"/>
                <w:szCs w:val="24"/>
              </w:rPr>
              <w:t>ակտի</w:t>
            </w:r>
            <w:proofErr w:type="spellEnd"/>
            <w:r w:rsidRPr="00F635D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F635D0">
              <w:rPr>
                <w:rFonts w:ascii="GHEA Grapalat" w:hAnsi="GHEA Grapalat"/>
                <w:b/>
                <w:sz w:val="24"/>
                <w:szCs w:val="24"/>
              </w:rPr>
              <w:t>հիմնավորումը</w:t>
            </w:r>
            <w:proofErr w:type="spellEnd"/>
          </w:p>
        </w:tc>
      </w:tr>
      <w:tr w:rsidR="004A1DCE" w:rsidRPr="00F635D0" w:rsidTr="004A1DCE">
        <w:trPr>
          <w:trHeight w:val="530"/>
        </w:trPr>
        <w:tc>
          <w:tcPr>
            <w:tcW w:w="517" w:type="dxa"/>
            <w:tcBorders>
              <w:top w:val="single" w:sz="4" w:space="0" w:color="auto"/>
            </w:tcBorders>
          </w:tcPr>
          <w:p w:rsidR="004A1DCE" w:rsidRPr="00F635D0" w:rsidRDefault="004A1DCE" w:rsidP="00F635D0">
            <w:pPr>
              <w:spacing w:after="20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F635D0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10080" w:type="dxa"/>
            <w:tcBorders>
              <w:top w:val="single" w:sz="4" w:space="0" w:color="auto"/>
            </w:tcBorders>
          </w:tcPr>
          <w:p w:rsidR="004A1DCE" w:rsidRPr="00F635D0" w:rsidRDefault="004A1DCE" w:rsidP="00F635D0">
            <w:pPr>
              <w:spacing w:after="20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F635D0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  <w:proofErr w:type="spellEnd"/>
          </w:p>
        </w:tc>
      </w:tr>
      <w:tr w:rsidR="004A1DCE" w:rsidRPr="00F635D0" w:rsidTr="008175D2">
        <w:trPr>
          <w:trHeight w:val="908"/>
        </w:trPr>
        <w:tc>
          <w:tcPr>
            <w:tcW w:w="517" w:type="dxa"/>
          </w:tcPr>
          <w:p w:rsidR="004A1DCE" w:rsidRPr="00F635D0" w:rsidRDefault="004A1DCE" w:rsidP="00F635D0">
            <w:pPr>
              <w:spacing w:after="20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DCE" w:rsidRPr="00F635D0" w:rsidRDefault="00C70B71" w:rsidP="00F635D0">
            <w:pPr>
              <w:tabs>
                <w:tab w:val="left" w:pos="11430"/>
              </w:tabs>
              <w:spacing w:line="360" w:lineRule="auto"/>
              <w:ind w:firstLine="436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635D0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2009 թվականի մարտի 12-Ի N 268-Ն որոշման մեջ փոփոխություններ կատարելու </w:t>
            </w:r>
            <w:r w:rsidRPr="00F635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մասին»</w:t>
            </w:r>
            <w:r w:rsidRPr="00F635D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ՀՀ կառավարության որոշման</w:t>
            </w:r>
            <w:r w:rsidRPr="00F635D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F635D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մշակման անհրաժեշտությունը բխում է</w:t>
            </w:r>
            <w:r w:rsidR="004F2358" w:rsidRPr="00F635D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F635D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F2358" w:rsidRPr="00F635D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վարչապետի 2024 թվականի դեկտեմբերի 27-ի </w:t>
            </w:r>
            <w:r w:rsidR="004F2358" w:rsidRPr="00F635D0">
              <w:rPr>
                <w:rFonts w:ascii="GHEA Grapalat" w:eastAsia="Times New Roman" w:hAnsi="GHEA Grapalat" w:cs="Times New Roman"/>
                <w:sz w:val="24"/>
                <w:szCs w:val="24"/>
              </w:rPr>
              <w:t>N 1214-</w:t>
            </w:r>
            <w:r w:rsidR="004F2358" w:rsidRPr="00F635D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 որոշման </w:t>
            </w:r>
            <w:r w:rsidR="004F2358" w:rsidRPr="00F635D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4 </w:t>
            </w:r>
            <w:r w:rsidR="004F2358" w:rsidRPr="00F635D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Հավելվածի 1-ին կետի պահանջից։</w:t>
            </w:r>
          </w:p>
        </w:tc>
      </w:tr>
      <w:tr w:rsidR="004A1DCE" w:rsidRPr="00F635D0" w:rsidTr="008175D2">
        <w:trPr>
          <w:trHeight w:val="409"/>
        </w:trPr>
        <w:tc>
          <w:tcPr>
            <w:tcW w:w="517" w:type="dxa"/>
          </w:tcPr>
          <w:p w:rsidR="004A1DCE" w:rsidRPr="00F635D0" w:rsidRDefault="004A1DCE" w:rsidP="00F635D0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F635D0">
              <w:rPr>
                <w:rFonts w:ascii="GHEA Grapalat" w:hAnsi="GHEA Grapalat"/>
                <w:b/>
                <w:sz w:val="24"/>
                <w:szCs w:val="24"/>
              </w:rPr>
              <w:t>2.</w:t>
            </w:r>
          </w:p>
        </w:tc>
        <w:tc>
          <w:tcPr>
            <w:tcW w:w="10080" w:type="dxa"/>
          </w:tcPr>
          <w:p w:rsidR="004A1DCE" w:rsidRPr="00F635D0" w:rsidRDefault="004A1DCE" w:rsidP="00F635D0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F635D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Առկա</w:t>
            </w:r>
            <w:r w:rsidRPr="00F635D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F635D0">
              <w:rPr>
                <w:rFonts w:ascii="GHEA Grapalat" w:hAnsi="GHEA Grapalat"/>
                <w:b/>
                <w:sz w:val="24"/>
                <w:szCs w:val="24"/>
              </w:rPr>
              <w:t>իրավիճակը</w:t>
            </w:r>
            <w:proofErr w:type="spellEnd"/>
            <w:r w:rsidRPr="00F635D0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F635D0">
              <w:rPr>
                <w:rFonts w:ascii="GHEA Grapalat" w:hAnsi="GHEA Grapalat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4A1DCE" w:rsidRPr="00253654" w:rsidTr="008175D2">
        <w:tc>
          <w:tcPr>
            <w:tcW w:w="517" w:type="dxa"/>
          </w:tcPr>
          <w:p w:rsidR="004A1DCE" w:rsidRPr="00F635D0" w:rsidRDefault="004A1DCE" w:rsidP="00F635D0">
            <w:pPr>
              <w:spacing w:after="20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671D" w:rsidRPr="00F635D0" w:rsidRDefault="004F2358" w:rsidP="00F635D0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635D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2021 թվականի մայիսի 5-ին «Հաշմանդամութուն ունեցող անձանց իրավունքների մասին» ՀՕ-194-Ն և «Անձի ֆունկցիոնալության գնահատման մասին» </w:t>
            </w:r>
            <w:r w:rsidRPr="00F635D0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ՀՕ</w:t>
            </w:r>
            <w:r w:rsidRPr="00F635D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-195-</w:t>
            </w:r>
            <w:r w:rsidRPr="00F635D0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</w:t>
            </w:r>
            <w:r w:rsidRPr="00F635D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F635D0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օրենքներ</w:t>
            </w:r>
            <w:r w:rsidRPr="00F635D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 ընդունմամբ պայմանավորված՝ ՀՀ վարչապետի աշխատակազմի </w:t>
            </w:r>
            <w:r w:rsidRPr="00F635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23.05.2023</w:t>
            </w:r>
            <w:r w:rsidRPr="00F635D0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635D0">
              <w:rPr>
                <w:rFonts w:ascii="GHEA Grapalat" w:hAnsi="GHEA Grapalat" w:cs="Calibri Cyr"/>
                <w:sz w:val="24"/>
                <w:szCs w:val="24"/>
                <w:lang w:val="hy-AM"/>
              </w:rPr>
              <w:t xml:space="preserve">N </w:t>
            </w:r>
            <w:r w:rsidRPr="00F635D0">
              <w:rPr>
                <w:rFonts w:ascii="GHEA Grapalat" w:hAnsi="GHEA Grapalat" w:cs="Times New Roman"/>
                <w:sz w:val="24"/>
                <w:szCs w:val="24"/>
                <w:lang w:val="hy-AM"/>
              </w:rPr>
              <w:t>02/11.4/17279-2023 հանձնարարականի</w:t>
            </w:r>
            <w:r w:rsidR="007F1606" w:rsidRPr="00F635D0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F635D0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համաձայն փոփոխություններ են իրականացվել </w:t>
            </w:r>
            <w:r w:rsidRPr="00F635D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հարակից օրենքներում, այդ թվում՝ </w:t>
            </w:r>
            <w:r w:rsidRPr="00F635D0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F635D0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F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635D0">
              <w:rPr>
                <w:rFonts w:ascii="GHEA Grapalat" w:hAnsi="GHEA Grapalat"/>
                <w:sz w:val="24"/>
                <w:szCs w:val="24"/>
              </w:rPr>
              <w:t>տուրքի</w:t>
            </w:r>
            <w:proofErr w:type="spellEnd"/>
            <w:r w:rsidRPr="00F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635D0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F635D0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F635D0">
              <w:rPr>
                <w:rFonts w:ascii="GHEA Grapalat" w:hAnsi="GHEA Grapalat"/>
                <w:sz w:val="24"/>
                <w:szCs w:val="24"/>
              </w:rPr>
              <w:t>օրենք</w:t>
            </w:r>
            <w:proofErr w:type="spellEnd"/>
            <w:r w:rsidRPr="00F635D0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ում՝ </w:t>
            </w:r>
            <w:r w:rsidR="0064484B" w:rsidRPr="00F635D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հասկացությունները նույնականացնելու</w:t>
            </w:r>
            <w:r w:rsidRPr="00F635D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նպատակով։</w:t>
            </w:r>
            <w:r w:rsidR="006440DE" w:rsidRPr="00F635D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Վերոգրյալից ելնելով անհրաժեշտ է փոփոխություններ իրականացնել նաև </w:t>
            </w:r>
            <w:r w:rsidR="00C92F80" w:rsidRPr="00F635D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ենթաօրենսդրական իրավական ակտերում։</w:t>
            </w:r>
          </w:p>
        </w:tc>
      </w:tr>
      <w:tr w:rsidR="004A1DCE" w:rsidRPr="00F635D0" w:rsidTr="008175D2">
        <w:tc>
          <w:tcPr>
            <w:tcW w:w="517" w:type="dxa"/>
          </w:tcPr>
          <w:p w:rsidR="004A1DCE" w:rsidRPr="00F635D0" w:rsidRDefault="004A1DCE" w:rsidP="00F635D0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F635D0">
              <w:rPr>
                <w:rFonts w:ascii="GHEA Grapalat" w:hAnsi="GHEA Grapalat"/>
                <w:b/>
                <w:sz w:val="24"/>
                <w:szCs w:val="24"/>
              </w:rPr>
              <w:t>3.</w:t>
            </w:r>
          </w:p>
        </w:tc>
        <w:tc>
          <w:tcPr>
            <w:tcW w:w="10080" w:type="dxa"/>
          </w:tcPr>
          <w:p w:rsidR="004A1DCE" w:rsidRPr="00F635D0" w:rsidRDefault="004A1DCE" w:rsidP="00F635D0">
            <w:pPr>
              <w:spacing w:line="360" w:lineRule="auto"/>
              <w:jc w:val="both"/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</w:pPr>
            <w:r w:rsidRPr="00F635D0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>Կարգավորման նպատակը և բնույթը</w:t>
            </w:r>
          </w:p>
        </w:tc>
      </w:tr>
      <w:tr w:rsidR="004A1DCE" w:rsidRPr="00253654" w:rsidTr="008175D2">
        <w:trPr>
          <w:trHeight w:val="710"/>
        </w:trPr>
        <w:tc>
          <w:tcPr>
            <w:tcW w:w="517" w:type="dxa"/>
          </w:tcPr>
          <w:p w:rsidR="004A1DCE" w:rsidRPr="00F635D0" w:rsidRDefault="004A1DCE" w:rsidP="00F635D0">
            <w:pPr>
              <w:spacing w:after="20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DCE" w:rsidRPr="00F635D0" w:rsidRDefault="00C92F80" w:rsidP="00F635D0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35D0">
              <w:rPr>
                <w:rFonts w:ascii="GHEA Grapalat" w:hAnsi="GHEA Grapalat"/>
                <w:sz w:val="24"/>
                <w:szCs w:val="24"/>
                <w:lang w:val="hy-AM"/>
              </w:rPr>
              <w:t>Սույն նախագծով «հաշմանդամ» եզրույթը փոխարինվում է «հաշմանդամություն ունեցող անձ» եզրույթով, միաժամանակ, լրացվում է «ֆունկցիոնալության խորը աստիճանի սահմանափակում» եզրույթը։</w:t>
            </w:r>
          </w:p>
        </w:tc>
      </w:tr>
      <w:tr w:rsidR="004A1DCE" w:rsidRPr="00F635D0" w:rsidTr="008175D2">
        <w:tc>
          <w:tcPr>
            <w:tcW w:w="517" w:type="dxa"/>
          </w:tcPr>
          <w:p w:rsidR="004A1DCE" w:rsidRPr="00F635D0" w:rsidRDefault="004A1DCE" w:rsidP="00F635D0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F635D0">
              <w:rPr>
                <w:rFonts w:ascii="GHEA Grapalat" w:hAnsi="GHEA Grapalat"/>
                <w:b/>
                <w:sz w:val="24"/>
                <w:szCs w:val="24"/>
              </w:rPr>
              <w:lastRenderedPageBreak/>
              <w:t>4.</w:t>
            </w:r>
          </w:p>
        </w:tc>
        <w:tc>
          <w:tcPr>
            <w:tcW w:w="10080" w:type="dxa"/>
          </w:tcPr>
          <w:p w:rsidR="004A1DCE" w:rsidRPr="00F635D0" w:rsidRDefault="004A1DCE" w:rsidP="00F635D0">
            <w:pPr>
              <w:spacing w:line="360" w:lineRule="auto"/>
              <w:jc w:val="both"/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</w:pPr>
            <w:r w:rsidRPr="00F635D0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>Նախագծի մշակման գործընթացում ներգրավված ինստիտուտները և անձինք</w:t>
            </w:r>
          </w:p>
        </w:tc>
      </w:tr>
      <w:tr w:rsidR="004A1DCE" w:rsidRPr="00F635D0" w:rsidTr="008175D2">
        <w:trPr>
          <w:trHeight w:val="411"/>
        </w:trPr>
        <w:tc>
          <w:tcPr>
            <w:tcW w:w="517" w:type="dxa"/>
          </w:tcPr>
          <w:p w:rsidR="004A1DCE" w:rsidRPr="00F635D0" w:rsidRDefault="004A1DCE" w:rsidP="00F635D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080" w:type="dxa"/>
          </w:tcPr>
          <w:p w:rsidR="004A1DCE" w:rsidRPr="00F635D0" w:rsidRDefault="004A1DCE" w:rsidP="00F635D0">
            <w:pPr>
              <w:spacing w:line="360" w:lineRule="auto"/>
              <w:ind w:firstLine="496"/>
              <w:jc w:val="both"/>
              <w:rPr>
                <w:rFonts w:ascii="GHEA Grapalat" w:hAnsi="GHEA Grapalat" w:cs="IRTEK Courier"/>
                <w:sz w:val="24"/>
                <w:szCs w:val="24"/>
                <w:lang w:val="af-ZA"/>
              </w:rPr>
            </w:pPr>
            <w:r w:rsidRPr="00F635D0">
              <w:rPr>
                <w:rFonts w:ascii="GHEA Grapalat" w:hAnsi="GHEA Grapalat"/>
                <w:sz w:val="24"/>
                <w:szCs w:val="24"/>
                <w:lang w:val="ru-RU"/>
              </w:rPr>
              <w:t>ՀՀ</w:t>
            </w:r>
            <w:r w:rsidRPr="00F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635D0">
              <w:rPr>
                <w:rFonts w:ascii="GHEA Grapalat" w:hAnsi="GHEA Grapalat"/>
                <w:sz w:val="24"/>
                <w:szCs w:val="24"/>
                <w:lang w:val="ru-RU"/>
              </w:rPr>
              <w:t>աշխատանքի</w:t>
            </w:r>
            <w:r w:rsidRPr="00F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635D0"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 w:rsidRPr="00F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635D0">
              <w:rPr>
                <w:rFonts w:ascii="GHEA Grapalat" w:hAnsi="GHEA Grapalat"/>
                <w:sz w:val="24"/>
                <w:szCs w:val="24"/>
                <w:lang w:val="ru-RU"/>
              </w:rPr>
              <w:t>սոցիալական</w:t>
            </w:r>
            <w:r w:rsidRPr="00F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635D0">
              <w:rPr>
                <w:rFonts w:ascii="GHEA Grapalat" w:hAnsi="GHEA Grapalat"/>
                <w:sz w:val="24"/>
                <w:szCs w:val="24"/>
                <w:lang w:val="ru-RU"/>
              </w:rPr>
              <w:t>հարցերի</w:t>
            </w:r>
            <w:r w:rsidRPr="00F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635D0">
              <w:rPr>
                <w:rFonts w:ascii="GHEA Grapalat" w:hAnsi="GHEA Grapalat"/>
                <w:sz w:val="24"/>
                <w:szCs w:val="24"/>
                <w:lang w:val="ru-RU"/>
              </w:rPr>
              <w:t>նախարարություն</w:t>
            </w:r>
            <w:r w:rsidRPr="00F635D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4A1DCE" w:rsidRPr="00F635D0" w:rsidTr="008175D2">
        <w:trPr>
          <w:trHeight w:val="186"/>
        </w:trPr>
        <w:tc>
          <w:tcPr>
            <w:tcW w:w="517" w:type="dxa"/>
          </w:tcPr>
          <w:p w:rsidR="004A1DCE" w:rsidRPr="00F635D0" w:rsidRDefault="004A1DCE" w:rsidP="00F635D0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F635D0">
              <w:rPr>
                <w:rFonts w:ascii="GHEA Grapalat" w:hAnsi="GHEA Grapalat"/>
                <w:b/>
                <w:sz w:val="24"/>
                <w:szCs w:val="24"/>
              </w:rPr>
              <w:t>5.</w:t>
            </w:r>
          </w:p>
        </w:tc>
        <w:tc>
          <w:tcPr>
            <w:tcW w:w="10080" w:type="dxa"/>
          </w:tcPr>
          <w:p w:rsidR="004A1DCE" w:rsidRPr="00F635D0" w:rsidRDefault="004A1DCE" w:rsidP="00F635D0">
            <w:pPr>
              <w:spacing w:line="360" w:lineRule="auto"/>
              <w:jc w:val="both"/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</w:pPr>
            <w:r w:rsidRPr="00F635D0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>Ակնկալվող արդյունքը</w:t>
            </w:r>
          </w:p>
        </w:tc>
      </w:tr>
      <w:tr w:rsidR="004A1DCE" w:rsidRPr="00F635D0" w:rsidTr="008175D2">
        <w:trPr>
          <w:trHeight w:val="186"/>
        </w:trPr>
        <w:tc>
          <w:tcPr>
            <w:tcW w:w="517" w:type="dxa"/>
          </w:tcPr>
          <w:p w:rsidR="004A1DCE" w:rsidRPr="00F635D0" w:rsidRDefault="004A1DCE" w:rsidP="00F635D0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0080" w:type="dxa"/>
          </w:tcPr>
          <w:p w:rsidR="004A1DCE" w:rsidRPr="00F635D0" w:rsidRDefault="006440DE" w:rsidP="00F635D0">
            <w:pPr>
              <w:spacing w:after="0" w:line="360" w:lineRule="auto"/>
              <w:ind w:left="136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35D0">
              <w:rPr>
                <w:rFonts w:ascii="GHEA Grapalat" w:hAnsi="GHEA Grapalat"/>
                <w:sz w:val="24"/>
                <w:szCs w:val="24"/>
                <w:lang w:val="hy-AM"/>
              </w:rPr>
              <w:t>Որոշման մեջ</w:t>
            </w:r>
            <w:r w:rsidR="00AF6143" w:rsidRPr="00F635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հասկացությունների</w:t>
            </w:r>
            <w:r w:rsidRPr="00F635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հստակեցում։</w:t>
            </w:r>
            <w:r w:rsidR="00A377C3" w:rsidRPr="00F635D0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</w:t>
            </w:r>
          </w:p>
        </w:tc>
      </w:tr>
      <w:tr w:rsidR="004A1DCE" w:rsidRPr="00F635D0" w:rsidTr="008175D2">
        <w:tc>
          <w:tcPr>
            <w:tcW w:w="517" w:type="dxa"/>
          </w:tcPr>
          <w:p w:rsidR="004A1DCE" w:rsidRPr="00F635D0" w:rsidRDefault="004A1DCE" w:rsidP="00F635D0">
            <w:pPr>
              <w:spacing w:after="20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F635D0">
              <w:rPr>
                <w:rFonts w:ascii="GHEA Grapalat" w:hAnsi="GHEA Grapalat"/>
                <w:b/>
                <w:sz w:val="24"/>
                <w:szCs w:val="24"/>
              </w:rPr>
              <w:t>6.</w:t>
            </w:r>
          </w:p>
        </w:tc>
        <w:tc>
          <w:tcPr>
            <w:tcW w:w="10080" w:type="dxa"/>
          </w:tcPr>
          <w:p w:rsidR="004A1DCE" w:rsidRPr="00F635D0" w:rsidRDefault="004A1DCE" w:rsidP="00F635D0">
            <w:pPr>
              <w:tabs>
                <w:tab w:val="left" w:pos="10620"/>
              </w:tabs>
              <w:spacing w:after="20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35D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Բ</w:t>
            </w:r>
            <w:r w:rsidRPr="00F635D0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յուջեում եկամուտների </w:t>
            </w:r>
            <w:r w:rsidRPr="00F635D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և </w:t>
            </w:r>
            <w:r w:rsidRPr="00F635D0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ծախսերի </w:t>
            </w:r>
            <w:r w:rsidRPr="00F635D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էական</w:t>
            </w:r>
            <w:r w:rsidRPr="00F635D0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r w:rsidRPr="00F635D0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ավելաց</w:t>
            </w:r>
            <w:r w:rsidRPr="00F635D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ումը</w:t>
            </w:r>
            <w:r w:rsidRPr="00F635D0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կամ նվազեց</w:t>
            </w:r>
            <w:r w:rsidRPr="00F635D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ումը</w:t>
            </w:r>
          </w:p>
        </w:tc>
      </w:tr>
      <w:tr w:rsidR="004A1DCE" w:rsidRPr="00253654" w:rsidTr="008175D2">
        <w:tc>
          <w:tcPr>
            <w:tcW w:w="517" w:type="dxa"/>
          </w:tcPr>
          <w:p w:rsidR="004A1DCE" w:rsidRPr="00F635D0" w:rsidRDefault="004A1DCE" w:rsidP="00F635D0">
            <w:pPr>
              <w:spacing w:after="20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0080" w:type="dxa"/>
          </w:tcPr>
          <w:p w:rsidR="004A1DCE" w:rsidRPr="00F635D0" w:rsidRDefault="004A1DCE" w:rsidP="00F635D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35D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   </w:t>
            </w:r>
            <w:r w:rsidRPr="00F635D0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F635D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F635D0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ընդունման</w:t>
            </w:r>
            <w:r w:rsidRPr="00F635D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F635D0">
              <w:rPr>
                <w:rFonts w:ascii="GHEA Grapalat" w:hAnsi="GHEA Grapalat" w:cs="Sylfaen"/>
                <w:sz w:val="24"/>
                <w:szCs w:val="24"/>
                <w:lang w:val="hy-AM"/>
              </w:rPr>
              <w:t>կապակցությամբ</w:t>
            </w:r>
            <w:r w:rsidRPr="00F635D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F635D0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F635D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F635D0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F635D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F635D0">
              <w:rPr>
                <w:rFonts w:ascii="GHEA Grapalat" w:hAnsi="GHEA Grapalat" w:cs="Sylfaen"/>
                <w:sz w:val="24"/>
                <w:szCs w:val="24"/>
                <w:lang w:val="hy-AM"/>
              </w:rPr>
              <w:t>տեղական</w:t>
            </w:r>
            <w:r w:rsidRPr="00F635D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F635D0">
              <w:rPr>
                <w:rFonts w:ascii="GHEA Grapalat" w:hAnsi="GHEA Grapalat" w:cs="Sylfaen"/>
                <w:sz w:val="24"/>
                <w:szCs w:val="24"/>
                <w:lang w:val="hy-AM"/>
              </w:rPr>
              <w:t>ինքնակառավա</w:t>
            </w:r>
            <w:r w:rsidR="00A377C3" w:rsidRPr="00F635D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</w:t>
            </w:r>
            <w:r w:rsidRPr="00F635D0">
              <w:rPr>
                <w:rFonts w:ascii="GHEA Grapalat" w:hAnsi="GHEA Grapalat" w:cs="Sylfaen"/>
                <w:sz w:val="24"/>
                <w:szCs w:val="24"/>
                <w:lang w:val="hy-AM"/>
              </w:rPr>
              <w:t>րման</w:t>
            </w:r>
            <w:r w:rsidRPr="00F635D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F635D0">
              <w:rPr>
                <w:rFonts w:ascii="GHEA Grapalat" w:hAnsi="GHEA Grapalat" w:cs="Sylfaen"/>
                <w:sz w:val="24"/>
                <w:szCs w:val="24"/>
                <w:lang w:val="hy-AM"/>
              </w:rPr>
              <w:t>մարմնի</w:t>
            </w:r>
            <w:r w:rsidRPr="00F635D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F635D0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բյուջեում</w:t>
            </w:r>
            <w:r w:rsidRPr="00F635D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 </w:t>
            </w:r>
            <w:r w:rsidRPr="00F635D0">
              <w:rPr>
                <w:rFonts w:ascii="GHEA Grapalat" w:hAnsi="GHEA Grapalat" w:cs="Sylfaen"/>
                <w:sz w:val="24"/>
                <w:szCs w:val="24"/>
                <w:lang w:val="hy-AM"/>
              </w:rPr>
              <w:t>ծախսերի</w:t>
            </w:r>
            <w:r w:rsidRPr="00F635D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F635D0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F635D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F635D0">
              <w:rPr>
                <w:rFonts w:ascii="GHEA Grapalat" w:hAnsi="GHEA Grapalat" w:cs="Sylfaen"/>
                <w:sz w:val="24"/>
                <w:szCs w:val="24"/>
                <w:lang w:val="hy-AM"/>
              </w:rPr>
              <w:t>եկամուտների</w:t>
            </w:r>
            <w:r w:rsidRPr="00F635D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 </w:t>
            </w:r>
            <w:r w:rsidRPr="00F635D0">
              <w:rPr>
                <w:rFonts w:ascii="GHEA Grapalat" w:hAnsi="GHEA Grapalat" w:cs="Sylfaen"/>
                <w:sz w:val="24"/>
                <w:szCs w:val="24"/>
                <w:lang w:val="hy-AM"/>
              </w:rPr>
              <w:t>էական</w:t>
            </w:r>
            <w:r w:rsidRPr="00F635D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F635D0">
              <w:rPr>
                <w:rFonts w:ascii="GHEA Grapalat" w:hAnsi="GHEA Grapalat" w:cs="Sylfaen"/>
                <w:sz w:val="24"/>
                <w:szCs w:val="24"/>
                <w:lang w:val="hy-AM"/>
              </w:rPr>
              <w:t>ավելացում</w:t>
            </w:r>
            <w:r w:rsidRPr="00F635D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F635D0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F635D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F635D0">
              <w:rPr>
                <w:rFonts w:ascii="GHEA Grapalat" w:hAnsi="GHEA Grapalat" w:cs="Sylfaen"/>
                <w:sz w:val="24"/>
                <w:szCs w:val="24"/>
                <w:lang w:val="hy-AM"/>
              </w:rPr>
              <w:t>նվազեցում</w:t>
            </w:r>
            <w:r w:rsidRPr="00F635D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 </w:t>
            </w:r>
            <w:r w:rsidRPr="00F635D0">
              <w:rPr>
                <w:rFonts w:ascii="GHEA Grapalat" w:hAnsi="GHEA Grapalat" w:cs="Sylfaen"/>
                <w:sz w:val="24"/>
                <w:szCs w:val="24"/>
                <w:lang w:val="hy-AM"/>
              </w:rPr>
              <w:t>չի</w:t>
            </w:r>
            <w:r w:rsidRPr="00F635D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F635D0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նախատեսվում</w:t>
            </w:r>
            <w:r w:rsidRPr="00F635D0">
              <w:rPr>
                <w:rFonts w:ascii="GHEA Grapalat" w:hAnsi="GHEA Grapalat" w:cs="Times Armenian"/>
                <w:sz w:val="24"/>
                <w:szCs w:val="24"/>
                <w:lang w:val="hy-AM"/>
              </w:rPr>
              <w:t>:</w:t>
            </w:r>
          </w:p>
        </w:tc>
      </w:tr>
      <w:tr w:rsidR="004A1DCE" w:rsidRPr="00253654" w:rsidTr="008175D2">
        <w:tc>
          <w:tcPr>
            <w:tcW w:w="517" w:type="dxa"/>
          </w:tcPr>
          <w:p w:rsidR="004A1DCE" w:rsidRPr="00F635D0" w:rsidRDefault="006440DE" w:rsidP="00F635D0">
            <w:pPr>
              <w:spacing w:after="20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635D0">
              <w:rPr>
                <w:rFonts w:ascii="GHEA Grapalat" w:hAnsi="GHEA Grapalat"/>
                <w:b/>
                <w:sz w:val="24"/>
                <w:szCs w:val="24"/>
                <w:lang w:val="hy-AM"/>
              </w:rPr>
              <w:t>7.</w:t>
            </w:r>
          </w:p>
        </w:tc>
        <w:tc>
          <w:tcPr>
            <w:tcW w:w="10080" w:type="dxa"/>
          </w:tcPr>
          <w:p w:rsidR="004A1DCE" w:rsidRPr="00F635D0" w:rsidRDefault="004A1DCE" w:rsidP="00F635D0">
            <w:pPr>
              <w:autoSpaceDE w:val="0"/>
              <w:autoSpaceDN w:val="0"/>
              <w:adjustRightInd w:val="0"/>
              <w:spacing w:line="360" w:lineRule="auto"/>
              <w:ind w:right="50" w:firstLine="70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635D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Նախագծի ընդունման կապակցությամբ այլ</w:t>
            </w:r>
            <w:r w:rsidRPr="00F635D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F635D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իրավական ակտերում փոփոխություններ և լրացումներ չեն նախատեսվում:</w:t>
            </w:r>
          </w:p>
        </w:tc>
      </w:tr>
      <w:tr w:rsidR="004A1DCE" w:rsidRPr="00F635D0" w:rsidTr="008175D2">
        <w:tc>
          <w:tcPr>
            <w:tcW w:w="517" w:type="dxa"/>
          </w:tcPr>
          <w:p w:rsidR="004A1DCE" w:rsidRPr="00F635D0" w:rsidRDefault="004A1DCE" w:rsidP="00F635D0">
            <w:pPr>
              <w:spacing w:after="20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F635D0">
              <w:rPr>
                <w:rFonts w:ascii="GHEA Grapalat" w:hAnsi="GHEA Grapalat"/>
                <w:b/>
                <w:sz w:val="24"/>
                <w:szCs w:val="24"/>
              </w:rPr>
              <w:t>8.</w:t>
            </w:r>
          </w:p>
        </w:tc>
        <w:tc>
          <w:tcPr>
            <w:tcW w:w="10080" w:type="dxa"/>
          </w:tcPr>
          <w:p w:rsidR="004A1DCE" w:rsidRPr="00F635D0" w:rsidRDefault="004A1DCE" w:rsidP="00F635D0">
            <w:pPr>
              <w:autoSpaceDE w:val="0"/>
              <w:autoSpaceDN w:val="0"/>
              <w:adjustRightInd w:val="0"/>
              <w:spacing w:line="360" w:lineRule="auto"/>
              <w:ind w:right="50" w:firstLine="708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F635D0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Կառավարության 2021-2026 թթ. ծրագիր, ոլորտային և/կամ այլ ռազմավարություններ</w:t>
            </w:r>
          </w:p>
        </w:tc>
      </w:tr>
      <w:tr w:rsidR="004A1DCE" w:rsidRPr="00F635D0" w:rsidTr="00C855F9">
        <w:tc>
          <w:tcPr>
            <w:tcW w:w="517" w:type="dxa"/>
            <w:shd w:val="clear" w:color="auto" w:fill="auto"/>
          </w:tcPr>
          <w:p w:rsidR="004A1DCE" w:rsidRPr="00F635D0" w:rsidRDefault="004A1DCE" w:rsidP="00F635D0">
            <w:pPr>
              <w:spacing w:after="20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0080" w:type="dxa"/>
            <w:shd w:val="clear" w:color="auto" w:fill="auto"/>
          </w:tcPr>
          <w:p w:rsidR="004A1DCE" w:rsidRPr="00F635D0" w:rsidRDefault="00966E6B" w:rsidP="00F635D0">
            <w:pPr>
              <w:spacing w:line="360" w:lineRule="auto"/>
              <w:ind w:left="64" w:firstLine="63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F635D0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>Նախագիծը փոխկապակցված է ՀՀ կառավարության 2021 թվականի օգստոսի 18-ի N 1363-Ա որոշմամբ հաստատված Հայաստանի Հանրապետության Կառավարության 2021-2026 թվականների ծրագրի հետ և բխում է 4.6 կետի 24-րդ «Ներդրվելու է հաշմանդամության գնահատման նոր մոդել՝ հիմնված անձի կարիքների բազմակողմանի գնահատման վրա</w:t>
            </w:r>
            <w:bookmarkStart w:id="0" w:name="_GoBack"/>
            <w:bookmarkEnd w:id="0"/>
            <w:r w:rsidRPr="00F635D0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>։»</w:t>
            </w:r>
            <w:r w:rsidR="00253654">
              <w:rPr>
                <w:rFonts w:ascii="GHEA Grapalat" w:hAnsi="GHEA Grapalat" w:cs="Arial Unicode"/>
                <w:bCs/>
                <w:sz w:val="24"/>
                <w:szCs w:val="24"/>
              </w:rPr>
              <w:t xml:space="preserve"> </w:t>
            </w:r>
            <w:r w:rsidR="00253654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>պարբերությունից</w:t>
            </w:r>
            <w:r w:rsidRPr="00F635D0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>։</w:t>
            </w:r>
          </w:p>
        </w:tc>
      </w:tr>
    </w:tbl>
    <w:p w:rsidR="0068687C" w:rsidRPr="00F635D0" w:rsidRDefault="0068687C" w:rsidP="00F635D0">
      <w:pPr>
        <w:tabs>
          <w:tab w:val="left" w:pos="1260"/>
        </w:tabs>
        <w:spacing w:after="200" w:line="360" w:lineRule="auto"/>
        <w:ind w:left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A64D9C" w:rsidRPr="00F635D0" w:rsidRDefault="00A64D9C" w:rsidP="00F635D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A64D9C" w:rsidRPr="00F635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Bakhum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Cyr">
    <w:altName w:val="Times New Roman"/>
    <w:charset w:val="01"/>
    <w:family w:val="roman"/>
    <w:pitch w:val="variable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20BD8"/>
    <w:multiLevelType w:val="hybridMultilevel"/>
    <w:tmpl w:val="13F624CA"/>
    <w:lvl w:ilvl="0" w:tplc="49D028C2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4F6"/>
    <w:rsid w:val="000079F6"/>
    <w:rsid w:val="000B2463"/>
    <w:rsid w:val="000B5A1F"/>
    <w:rsid w:val="000C1FF3"/>
    <w:rsid w:val="0010332C"/>
    <w:rsid w:val="00112FB6"/>
    <w:rsid w:val="00122F77"/>
    <w:rsid w:val="001959D4"/>
    <w:rsid w:val="00201E37"/>
    <w:rsid w:val="00242B06"/>
    <w:rsid w:val="00253654"/>
    <w:rsid w:val="00267BD4"/>
    <w:rsid w:val="002B6C7A"/>
    <w:rsid w:val="002C7110"/>
    <w:rsid w:val="002E5C71"/>
    <w:rsid w:val="003469C8"/>
    <w:rsid w:val="003B04F6"/>
    <w:rsid w:val="0041066B"/>
    <w:rsid w:val="00414E54"/>
    <w:rsid w:val="004A1DCE"/>
    <w:rsid w:val="004E7631"/>
    <w:rsid w:val="004F2358"/>
    <w:rsid w:val="004F2531"/>
    <w:rsid w:val="005F0FD8"/>
    <w:rsid w:val="005F1AC6"/>
    <w:rsid w:val="006440DE"/>
    <w:rsid w:val="0064484B"/>
    <w:rsid w:val="0068687C"/>
    <w:rsid w:val="00725B4C"/>
    <w:rsid w:val="007C4385"/>
    <w:rsid w:val="007E3756"/>
    <w:rsid w:val="007F1606"/>
    <w:rsid w:val="007F2EFC"/>
    <w:rsid w:val="0082112F"/>
    <w:rsid w:val="00966E6B"/>
    <w:rsid w:val="00A00201"/>
    <w:rsid w:val="00A377C3"/>
    <w:rsid w:val="00A64D9C"/>
    <w:rsid w:val="00AF6143"/>
    <w:rsid w:val="00B67DC5"/>
    <w:rsid w:val="00BA5403"/>
    <w:rsid w:val="00BC6268"/>
    <w:rsid w:val="00C70869"/>
    <w:rsid w:val="00C70B71"/>
    <w:rsid w:val="00C855F9"/>
    <w:rsid w:val="00C92F80"/>
    <w:rsid w:val="00CD671D"/>
    <w:rsid w:val="00CF2BF4"/>
    <w:rsid w:val="00D16F2D"/>
    <w:rsid w:val="00E324FD"/>
    <w:rsid w:val="00E90579"/>
    <w:rsid w:val="00EA0F02"/>
    <w:rsid w:val="00F4314B"/>
    <w:rsid w:val="00F63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C89D4"/>
  <w15:chartTrackingRefBased/>
  <w15:docId w15:val="{1A34B8D5-633C-489A-80E2-1AE6CB5C9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87C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8687C"/>
    <w:pPr>
      <w:autoSpaceDE w:val="0"/>
      <w:autoSpaceDN w:val="0"/>
      <w:adjustRightInd w:val="0"/>
      <w:spacing w:after="0" w:line="240" w:lineRule="auto"/>
    </w:pPr>
    <w:rPr>
      <w:rFonts w:ascii="ArTarumianBakhum" w:eastAsia="Times New Roman" w:hAnsi="ArTarumianBakhum" w:cs="ArTarumianBakhum"/>
      <w:color w:val="000000"/>
      <w:sz w:val="24"/>
      <w:szCs w:val="24"/>
    </w:rPr>
  </w:style>
  <w:style w:type="character" w:customStyle="1" w:styleId="mechtex">
    <w:name w:val="mechtex Знак"/>
    <w:basedOn w:val="DefaultParagraphFont"/>
    <w:link w:val="mechtex0"/>
    <w:locked/>
    <w:rsid w:val="004A1DCE"/>
    <w:rPr>
      <w:rFonts w:ascii="Arial Armenian" w:hAnsi="Arial Armenian"/>
      <w:lang w:eastAsia="ru-RU"/>
    </w:rPr>
  </w:style>
  <w:style w:type="paragraph" w:customStyle="1" w:styleId="mechtex0">
    <w:name w:val="mechtex"/>
    <w:basedOn w:val="Normal"/>
    <w:link w:val="mechtex"/>
    <w:rsid w:val="004A1DCE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styleId="Strong">
    <w:name w:val="Strong"/>
    <w:uiPriority w:val="22"/>
    <w:qFormat/>
    <w:rsid w:val="0041066B"/>
    <w:rPr>
      <w:b/>
      <w:bCs/>
    </w:rPr>
  </w:style>
  <w:style w:type="paragraph" w:styleId="Header">
    <w:name w:val="header"/>
    <w:basedOn w:val="Normal"/>
    <w:link w:val="HeaderChar"/>
    <w:uiPriority w:val="99"/>
    <w:rsid w:val="000079F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0079F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34"/>
    <w:locked/>
    <w:rsid w:val="002E5C71"/>
    <w:rPr>
      <w:rFonts w:ascii="Calibri" w:hAnsi="Calibri" w:cs="Calibri"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34"/>
    <w:qFormat/>
    <w:rsid w:val="002E5C71"/>
    <w:pPr>
      <w:spacing w:after="200" w:line="276" w:lineRule="auto"/>
      <w:ind w:left="720"/>
      <w:contextualSpacing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74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5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257</Words>
  <Characters>1932</Characters>
  <Application>Microsoft Office Word</Application>
  <DocSecurity>0</DocSecurity>
  <Lines>56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Arpine.Hayrapetyan</dc:creator>
  <cp:keywords>https://mul2-mss.gov.am/tasks/1958441/oneclick?token=983f18d78b665b3788a82d643db12fba</cp:keywords>
  <dc:description/>
  <cp:lastModifiedBy>Arthur.Kesoyan</cp:lastModifiedBy>
  <cp:revision>7</cp:revision>
  <dcterms:created xsi:type="dcterms:W3CDTF">2025-01-31T10:26:00Z</dcterms:created>
  <dcterms:modified xsi:type="dcterms:W3CDTF">2025-04-01T13:24:00Z</dcterms:modified>
</cp:coreProperties>
</file>