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796C7" w14:textId="77777777" w:rsidR="009B732E" w:rsidRPr="006D13C4" w:rsidRDefault="009B732E" w:rsidP="006D13C4">
      <w:pPr>
        <w:spacing w:after="0" w:line="360" w:lineRule="auto"/>
        <w:jc w:val="center"/>
        <w:rPr>
          <w:rFonts w:ascii="GHEA Grapalat" w:hAnsi="GHEA Grapalat" w:cs="Sylfaen"/>
          <w:sz w:val="24"/>
          <w:szCs w:val="24"/>
          <w:lang w:val="hy-AM"/>
        </w:rPr>
      </w:pPr>
      <w:r w:rsidRPr="006D13C4">
        <w:rPr>
          <w:rFonts w:ascii="GHEA Grapalat" w:hAnsi="GHEA Grapalat" w:cs="Sylfaen"/>
          <w:sz w:val="24"/>
          <w:szCs w:val="24"/>
          <w:lang w:val="hy-AM"/>
        </w:rPr>
        <w:t>ԱՄՓՈՓԱԹԵՐԹ</w:t>
      </w:r>
    </w:p>
    <w:p w14:paraId="5530106E" w14:textId="43EC7DE4" w:rsidR="009B732E" w:rsidRPr="006D13C4" w:rsidRDefault="00235580" w:rsidP="006D13C4">
      <w:pPr>
        <w:shd w:val="clear" w:color="auto" w:fill="FFFFFF"/>
        <w:spacing w:after="0" w:line="360" w:lineRule="auto"/>
        <w:jc w:val="center"/>
        <w:rPr>
          <w:rFonts w:ascii="GHEA Grapalat" w:hAnsi="GHEA Grapalat" w:cs="Sylfaen"/>
          <w:sz w:val="24"/>
          <w:szCs w:val="24"/>
          <w:lang w:val="hy-AM"/>
        </w:rPr>
      </w:pPr>
      <w:r w:rsidRPr="006D13C4">
        <w:rPr>
          <w:rFonts w:ascii="GHEA Grapalat" w:hAnsi="GHEA Grapalat" w:cs="Sylfaen"/>
          <w:sz w:val="24"/>
          <w:szCs w:val="24"/>
          <w:lang w:val="hy-AM"/>
        </w:rPr>
        <w:t>««</w:t>
      </w:r>
      <w:r w:rsidR="00B019A6" w:rsidRPr="006D13C4">
        <w:rPr>
          <w:rFonts w:ascii="GHEA Grapalat" w:hAnsi="GHEA Grapalat" w:cs="Sylfaen"/>
          <w:sz w:val="24"/>
          <w:szCs w:val="24"/>
          <w:lang w:val="hy-AM"/>
        </w:rPr>
        <w:t>ԳՆՈՒՄՆԵՐԻ ՄԱՍԻՆ ՕՐԵՆՔՈՒՄ ՓՈՓՈԽՈՒԹՅՈՒՆ</w:t>
      </w:r>
      <w:r w:rsidR="00B27612">
        <w:rPr>
          <w:rFonts w:ascii="GHEA Grapalat" w:hAnsi="GHEA Grapalat" w:cs="Sylfaen"/>
          <w:sz w:val="24"/>
          <w:szCs w:val="24"/>
          <w:lang w:val="hy-AM"/>
        </w:rPr>
        <w:t xml:space="preserve"> ԵՎ ԼՐԱՑՈՒՄ</w:t>
      </w:r>
      <w:r w:rsidR="00B019A6" w:rsidRPr="006D13C4">
        <w:rPr>
          <w:rFonts w:ascii="GHEA Grapalat" w:hAnsi="GHEA Grapalat" w:cs="Sylfaen"/>
          <w:sz w:val="24"/>
          <w:szCs w:val="24"/>
          <w:lang w:val="hy-AM"/>
        </w:rPr>
        <w:t xml:space="preserve"> ԿԱՏԱՐԵԼՈՒ ՄԱՍԻՆ» ՀԱՅԱՍՏԱՆԻ ՀԱՆՐԱՊԵՏՈՒԹՅԱՆ ՕՐԵՆՔԻ ՆԱԽԱԳԾԻՆ ՀԱՎԱՆՈՒԹՅՈՒՆ ՏԱԼՈՒ ՄԱՍԻՆ</w:t>
      </w:r>
      <w:r w:rsidRPr="006D13C4">
        <w:rPr>
          <w:rFonts w:ascii="GHEA Grapalat" w:hAnsi="GHEA Grapalat" w:cs="Sylfaen"/>
          <w:sz w:val="24"/>
          <w:szCs w:val="24"/>
          <w:lang w:val="hy-AM"/>
        </w:rPr>
        <w:t xml:space="preserve">» </w:t>
      </w:r>
      <w:r w:rsidR="00206B7B" w:rsidRPr="006D13C4">
        <w:rPr>
          <w:rFonts w:ascii="GHEA Grapalat" w:hAnsi="GHEA Grapalat" w:cs="Sylfaen"/>
          <w:sz w:val="24"/>
          <w:szCs w:val="24"/>
          <w:lang w:val="hy-AM"/>
        </w:rPr>
        <w:t>ԿԱՌԱՎԱՐՈՒԹՅԱՆ</w:t>
      </w:r>
      <w:r w:rsidR="005424F5" w:rsidRPr="006D13C4">
        <w:rPr>
          <w:rFonts w:ascii="GHEA Grapalat" w:hAnsi="GHEA Grapalat" w:cs="Sylfaen"/>
          <w:sz w:val="24"/>
          <w:szCs w:val="24"/>
          <w:lang w:val="hy-AM"/>
        </w:rPr>
        <w:t xml:space="preserve"> ՈՐՈՇՄԱՆ</w:t>
      </w:r>
      <w:r w:rsidR="004D0630" w:rsidRPr="006D13C4">
        <w:rPr>
          <w:rFonts w:ascii="GHEA Grapalat" w:hAnsi="GHEA Grapalat" w:cs="Sylfaen"/>
          <w:sz w:val="24"/>
          <w:szCs w:val="24"/>
          <w:lang w:val="hy-AM"/>
        </w:rPr>
        <w:t xml:space="preserve"> </w:t>
      </w:r>
      <w:r w:rsidR="009B732E" w:rsidRPr="006D13C4">
        <w:rPr>
          <w:rFonts w:ascii="GHEA Grapalat" w:hAnsi="GHEA Grapalat" w:cs="Sylfaen"/>
          <w:sz w:val="24"/>
          <w:szCs w:val="24"/>
          <w:lang w:val="hy-AM"/>
        </w:rPr>
        <w:t xml:space="preserve"> ՆԱԽԱԳԾԻ</w:t>
      </w:r>
    </w:p>
    <w:p w14:paraId="2FF33863" w14:textId="77777777" w:rsidR="00BB6D36" w:rsidRPr="006D13C4" w:rsidRDefault="00BB6D36" w:rsidP="006D13C4">
      <w:pPr>
        <w:spacing w:after="0" w:line="360" w:lineRule="auto"/>
        <w:jc w:val="center"/>
        <w:rPr>
          <w:rFonts w:ascii="GHEA Grapalat" w:hAnsi="GHEA Grapalat"/>
          <w:sz w:val="24"/>
          <w:szCs w:val="24"/>
          <w:lang w:val="hy-AM"/>
        </w:rPr>
      </w:pPr>
    </w:p>
    <w:tbl>
      <w:tblPr>
        <w:tblStyle w:val="TableGrid"/>
        <w:tblW w:w="10890" w:type="dxa"/>
        <w:tblInd w:w="-725" w:type="dxa"/>
        <w:tblLayout w:type="fixed"/>
        <w:tblLook w:val="04A0" w:firstRow="1" w:lastRow="0" w:firstColumn="1" w:lastColumn="0" w:noHBand="0" w:noVBand="1"/>
      </w:tblPr>
      <w:tblGrid>
        <w:gridCol w:w="6480"/>
        <w:gridCol w:w="4410"/>
      </w:tblGrid>
      <w:tr w:rsidR="0087639E" w:rsidRPr="006D13C4" w14:paraId="63CB31C8" w14:textId="77777777" w:rsidTr="00127E10">
        <w:trPr>
          <w:trHeight w:val="500"/>
        </w:trPr>
        <w:tc>
          <w:tcPr>
            <w:tcW w:w="6480" w:type="dxa"/>
            <w:vMerge w:val="restart"/>
            <w:shd w:val="clear" w:color="auto" w:fill="BFBFBF" w:themeFill="background1" w:themeFillShade="BF"/>
          </w:tcPr>
          <w:p w14:paraId="12FE7759" w14:textId="1B6FA3AE" w:rsidR="0087639E" w:rsidRPr="00730B35" w:rsidRDefault="0087639E" w:rsidP="00222F6B">
            <w:pPr>
              <w:spacing w:line="360" w:lineRule="auto"/>
              <w:ind w:left="62" w:firstLine="789"/>
              <w:jc w:val="center"/>
              <w:rPr>
                <w:rFonts w:ascii="GHEA Grapalat" w:eastAsiaTheme="minorEastAsia" w:hAnsi="GHEA Grapalat" w:cs="Sylfaen"/>
                <w:sz w:val="24"/>
                <w:szCs w:val="24"/>
                <w:lang w:val="hy-AM"/>
              </w:rPr>
            </w:pPr>
            <w:r w:rsidRPr="006D13C4">
              <w:rPr>
                <w:rFonts w:ascii="GHEA Grapalat" w:hAnsi="GHEA Grapalat"/>
                <w:sz w:val="24"/>
                <w:szCs w:val="24"/>
                <w:lang w:val="hy-AM"/>
              </w:rPr>
              <w:t xml:space="preserve">1. </w:t>
            </w:r>
            <w:r w:rsidR="00730B35" w:rsidRPr="00730B35">
              <w:rPr>
                <w:rFonts w:ascii="GHEA Grapalat" w:hAnsi="GHEA Grapalat"/>
                <w:sz w:val="24"/>
                <w:szCs w:val="24"/>
                <w:lang w:val="hy-AM"/>
              </w:rPr>
              <w:t>Տարածքային կառավարման և ենթակառուցվածքների նախարարություն</w:t>
            </w:r>
          </w:p>
        </w:tc>
        <w:tc>
          <w:tcPr>
            <w:tcW w:w="4410" w:type="dxa"/>
            <w:shd w:val="clear" w:color="auto" w:fill="BFBFBF" w:themeFill="background1" w:themeFillShade="BF"/>
          </w:tcPr>
          <w:p w14:paraId="47355358" w14:textId="2504DEBA" w:rsidR="0087639E" w:rsidRPr="006D13C4" w:rsidRDefault="00E73FF6" w:rsidP="00222F6B">
            <w:pPr>
              <w:spacing w:line="360" w:lineRule="auto"/>
              <w:rPr>
                <w:rFonts w:ascii="GHEA Grapalat" w:hAnsi="GHEA Grapalat"/>
                <w:sz w:val="24"/>
                <w:szCs w:val="24"/>
              </w:rPr>
            </w:pPr>
            <w:r>
              <w:rPr>
                <w:rFonts w:ascii="GHEA Grapalat" w:hAnsi="GHEA Grapalat"/>
                <w:sz w:val="24"/>
                <w:szCs w:val="24"/>
              </w:rPr>
              <w:t>13.01.2025</w:t>
            </w:r>
            <w:r w:rsidR="0087639E" w:rsidRPr="006D13C4">
              <w:rPr>
                <w:rFonts w:ascii="GHEA Grapalat" w:hAnsi="GHEA Grapalat"/>
                <w:sz w:val="24"/>
                <w:szCs w:val="24"/>
              </w:rPr>
              <w:t>թ.</w:t>
            </w:r>
          </w:p>
        </w:tc>
      </w:tr>
      <w:tr w:rsidR="0087639E" w:rsidRPr="006D13C4" w14:paraId="20C3FA48" w14:textId="77777777" w:rsidTr="00127E10">
        <w:trPr>
          <w:trHeight w:val="453"/>
        </w:trPr>
        <w:tc>
          <w:tcPr>
            <w:tcW w:w="6480" w:type="dxa"/>
            <w:vMerge/>
            <w:shd w:val="clear" w:color="auto" w:fill="BFBFBF" w:themeFill="background1" w:themeFillShade="BF"/>
          </w:tcPr>
          <w:p w14:paraId="0541A532" w14:textId="2774FE8C" w:rsidR="0087639E" w:rsidRPr="006D13C4" w:rsidRDefault="0087639E" w:rsidP="00222F6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26B12FB" w14:textId="40089CC2" w:rsidR="0087639E" w:rsidRPr="006D13C4" w:rsidRDefault="0087639E" w:rsidP="00222F6B">
            <w:pPr>
              <w:spacing w:line="360" w:lineRule="auto"/>
              <w:rPr>
                <w:rFonts w:ascii="GHEA Grapalat" w:hAnsi="GHEA Grapalat"/>
                <w:sz w:val="24"/>
                <w:szCs w:val="24"/>
              </w:rPr>
            </w:pPr>
            <w:r w:rsidRPr="006D13C4">
              <w:rPr>
                <w:rFonts w:ascii="GHEA Grapalat" w:hAnsi="GHEA Grapalat"/>
                <w:sz w:val="24"/>
                <w:szCs w:val="24"/>
              </w:rPr>
              <w:t xml:space="preserve">N </w:t>
            </w:r>
            <w:r w:rsidR="00E73FF6" w:rsidRPr="00E73FF6">
              <w:rPr>
                <w:rFonts w:ascii="GHEA Grapalat" w:hAnsi="GHEA Grapalat"/>
                <w:sz w:val="24"/>
                <w:szCs w:val="24"/>
              </w:rPr>
              <w:t>ԴԽ//765-2025</w:t>
            </w:r>
          </w:p>
        </w:tc>
      </w:tr>
      <w:tr w:rsidR="0087639E" w:rsidRPr="006D13C4" w14:paraId="11EBBE79" w14:textId="77777777" w:rsidTr="00127E10">
        <w:trPr>
          <w:trHeight w:val="584"/>
        </w:trPr>
        <w:tc>
          <w:tcPr>
            <w:tcW w:w="6480" w:type="dxa"/>
            <w:shd w:val="clear" w:color="auto" w:fill="auto"/>
          </w:tcPr>
          <w:p w14:paraId="1965607E" w14:textId="69751192" w:rsidR="0087639E" w:rsidRPr="00E73FF6" w:rsidRDefault="0087639E" w:rsidP="00222F6B">
            <w:pPr>
              <w:spacing w:line="360" w:lineRule="auto"/>
              <w:jc w:val="center"/>
              <w:rPr>
                <w:rFonts w:ascii="GHEA Grapalat" w:hAnsi="GHEA Grapalat"/>
                <w:color w:val="000000"/>
                <w:sz w:val="24"/>
                <w:szCs w:val="24"/>
                <w:shd w:val="clear" w:color="auto" w:fill="FFFFFF"/>
                <w:lang w:val="hy-AM"/>
              </w:rPr>
            </w:pPr>
            <w:r w:rsidRPr="00E73FF6">
              <w:rPr>
                <w:rFonts w:ascii="GHEA Grapalat" w:hAnsi="GHEA Grapalat"/>
                <w:sz w:val="24"/>
                <w:szCs w:val="24"/>
              </w:rPr>
              <w:t>1</w:t>
            </w:r>
            <w:r w:rsidRPr="00E73FF6">
              <w:rPr>
                <w:rFonts w:ascii="Cambria Math" w:hAnsi="Cambria Math" w:cs="Cambria Math"/>
                <w:sz w:val="24"/>
                <w:szCs w:val="24"/>
              </w:rPr>
              <w:t>․</w:t>
            </w:r>
            <w:r w:rsidRPr="00E73FF6">
              <w:rPr>
                <w:rFonts w:ascii="GHEA Grapalat" w:hAnsi="GHEA Grapalat"/>
                <w:sz w:val="24"/>
                <w:szCs w:val="24"/>
              </w:rPr>
              <w:t xml:space="preserve"> Առաջարկություններ չկան։</w:t>
            </w:r>
          </w:p>
        </w:tc>
        <w:tc>
          <w:tcPr>
            <w:tcW w:w="4410" w:type="dxa"/>
            <w:shd w:val="clear" w:color="auto" w:fill="auto"/>
          </w:tcPr>
          <w:p w14:paraId="61338E6C" w14:textId="4B2FEB06" w:rsidR="0087639E" w:rsidRPr="00E73FF6" w:rsidRDefault="0087639E" w:rsidP="00222F6B">
            <w:pPr>
              <w:spacing w:line="360" w:lineRule="auto"/>
              <w:jc w:val="center"/>
              <w:rPr>
                <w:rFonts w:ascii="GHEA Grapalat" w:hAnsi="GHEA Grapalat"/>
                <w:color w:val="000000"/>
                <w:sz w:val="24"/>
                <w:szCs w:val="24"/>
                <w:shd w:val="clear" w:color="auto" w:fill="FFFFFF"/>
                <w:lang w:val="hy-AM"/>
              </w:rPr>
            </w:pPr>
            <w:r w:rsidRPr="00E73FF6">
              <w:rPr>
                <w:rFonts w:ascii="GHEA Grapalat" w:hAnsi="GHEA Grapalat"/>
                <w:sz w:val="24"/>
                <w:szCs w:val="24"/>
              </w:rPr>
              <w:t>Ընդունվել է ի գիտություն։</w:t>
            </w:r>
          </w:p>
        </w:tc>
      </w:tr>
      <w:tr w:rsidR="0087639E" w:rsidRPr="006D13C4" w14:paraId="2529E485" w14:textId="77777777" w:rsidTr="00127E10">
        <w:trPr>
          <w:trHeight w:val="241"/>
        </w:trPr>
        <w:tc>
          <w:tcPr>
            <w:tcW w:w="6480" w:type="dxa"/>
            <w:vMerge w:val="restart"/>
            <w:shd w:val="clear" w:color="auto" w:fill="BFBFBF" w:themeFill="background1" w:themeFillShade="BF"/>
          </w:tcPr>
          <w:p w14:paraId="66BA6977" w14:textId="24E70C99" w:rsidR="0087639E" w:rsidRPr="006D13C4" w:rsidRDefault="00730B35" w:rsidP="00222F6B">
            <w:pPr>
              <w:spacing w:line="360" w:lineRule="auto"/>
              <w:jc w:val="center"/>
              <w:rPr>
                <w:rFonts w:ascii="GHEA Grapalat" w:hAnsi="GHEA Grapalat"/>
                <w:color w:val="000000"/>
                <w:sz w:val="24"/>
                <w:szCs w:val="24"/>
                <w:shd w:val="clear" w:color="auto" w:fill="FFFFFF"/>
              </w:rPr>
            </w:pPr>
            <w:r>
              <w:rPr>
                <w:rFonts w:ascii="GHEA Grapalat" w:hAnsi="GHEA Grapalat"/>
                <w:sz w:val="24"/>
                <w:szCs w:val="24"/>
              </w:rPr>
              <w:t xml:space="preserve">2. </w:t>
            </w:r>
            <w:r w:rsidRPr="006D13C4">
              <w:rPr>
                <w:rFonts w:ascii="GHEA Grapalat" w:hAnsi="GHEA Grapalat"/>
                <w:sz w:val="24"/>
                <w:szCs w:val="24"/>
                <w:lang w:val="hy-AM"/>
              </w:rPr>
              <w:t>Հանրային ծառայությունները կարգավորող հանձնաժողով</w:t>
            </w:r>
          </w:p>
        </w:tc>
        <w:tc>
          <w:tcPr>
            <w:tcW w:w="4410" w:type="dxa"/>
            <w:shd w:val="clear" w:color="auto" w:fill="BFBFBF" w:themeFill="background1" w:themeFillShade="BF"/>
          </w:tcPr>
          <w:p w14:paraId="186CE8C1" w14:textId="3634F374" w:rsidR="0087639E" w:rsidRPr="006D13C4" w:rsidRDefault="0085425A" w:rsidP="00222F6B">
            <w:pPr>
              <w:spacing w:line="360" w:lineRule="auto"/>
              <w:rPr>
                <w:rFonts w:ascii="GHEA Grapalat" w:hAnsi="GHEA Grapalat"/>
                <w:sz w:val="24"/>
                <w:szCs w:val="24"/>
              </w:rPr>
            </w:pPr>
            <w:r>
              <w:rPr>
                <w:rFonts w:ascii="GHEA Grapalat" w:hAnsi="GHEA Grapalat"/>
                <w:sz w:val="24"/>
                <w:szCs w:val="24"/>
              </w:rPr>
              <w:t>20.01.2025թ.</w:t>
            </w:r>
          </w:p>
        </w:tc>
      </w:tr>
      <w:tr w:rsidR="0087639E" w:rsidRPr="006D13C4" w14:paraId="3B28E13D" w14:textId="77777777" w:rsidTr="00127E10">
        <w:trPr>
          <w:trHeight w:val="230"/>
        </w:trPr>
        <w:tc>
          <w:tcPr>
            <w:tcW w:w="6480" w:type="dxa"/>
            <w:vMerge/>
            <w:shd w:val="clear" w:color="auto" w:fill="BFBFBF" w:themeFill="background1" w:themeFillShade="BF"/>
          </w:tcPr>
          <w:p w14:paraId="533082D4" w14:textId="77777777" w:rsidR="0087639E" w:rsidRPr="006D13C4" w:rsidRDefault="0087639E" w:rsidP="00222F6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717E7EB" w14:textId="621D9E4E" w:rsidR="0087639E" w:rsidRPr="006D13C4" w:rsidRDefault="0087639E" w:rsidP="00222F6B">
            <w:pPr>
              <w:spacing w:line="360" w:lineRule="auto"/>
              <w:rPr>
                <w:rFonts w:ascii="GHEA Grapalat" w:hAnsi="GHEA Grapalat"/>
                <w:sz w:val="24"/>
                <w:szCs w:val="24"/>
              </w:rPr>
            </w:pPr>
            <w:r w:rsidRPr="006D13C4">
              <w:rPr>
                <w:rFonts w:ascii="GHEA Grapalat" w:hAnsi="GHEA Grapalat"/>
                <w:sz w:val="24"/>
                <w:szCs w:val="24"/>
              </w:rPr>
              <w:t>N</w:t>
            </w:r>
            <w:r w:rsidR="0085425A" w:rsidRPr="0085425A">
              <w:rPr>
                <w:rFonts w:ascii="GHEA Grapalat" w:hAnsi="GHEA Grapalat"/>
                <w:sz w:val="24"/>
                <w:szCs w:val="24"/>
              </w:rPr>
              <w:t xml:space="preserve"> ՄՄ/34.3-Ղ4-2/246-2025</w:t>
            </w:r>
            <w:r w:rsidRPr="006D13C4">
              <w:rPr>
                <w:rFonts w:ascii="GHEA Grapalat" w:hAnsi="GHEA Grapalat"/>
                <w:sz w:val="24"/>
                <w:szCs w:val="24"/>
              </w:rPr>
              <w:t xml:space="preserve"> </w:t>
            </w:r>
          </w:p>
        </w:tc>
      </w:tr>
      <w:tr w:rsidR="0087639E" w:rsidRPr="0015277E" w14:paraId="7B7B1114" w14:textId="77777777" w:rsidTr="00127E10">
        <w:trPr>
          <w:trHeight w:val="480"/>
        </w:trPr>
        <w:tc>
          <w:tcPr>
            <w:tcW w:w="6480" w:type="dxa"/>
            <w:shd w:val="clear" w:color="auto" w:fill="FFFFFF" w:themeFill="background1"/>
          </w:tcPr>
          <w:p w14:paraId="4F16C768" w14:textId="679483B0" w:rsidR="0085425A" w:rsidRPr="00F16DCD" w:rsidRDefault="0085425A" w:rsidP="00222F6B">
            <w:pPr>
              <w:pStyle w:val="namak"/>
              <w:spacing w:line="360" w:lineRule="auto"/>
              <w:rPr>
                <w:rFonts w:cs="Sylfaen"/>
                <w:spacing w:val="0"/>
                <w:lang w:val="hy-AM" w:eastAsia="en-US"/>
              </w:rPr>
            </w:pPr>
            <w:r>
              <w:rPr>
                <w:rFonts w:eastAsia="Microsoft JhengHei" w:cs="Microsoft JhengHei"/>
              </w:rPr>
              <w:t>1.</w:t>
            </w:r>
            <w:r>
              <w:rPr>
                <w:rFonts w:cs="Sylfaen"/>
                <w:lang w:val="hy-AM"/>
              </w:rPr>
              <w:t xml:space="preserve"> </w:t>
            </w:r>
            <w:r>
              <w:rPr>
                <w:rFonts w:cs="Sylfaen"/>
                <w:spacing w:val="0"/>
                <w:lang w:val="hy-AM" w:eastAsia="en-US"/>
              </w:rPr>
              <w:t xml:space="preserve">ՀՀ </w:t>
            </w:r>
            <w:r w:rsidRPr="00F62E18">
              <w:rPr>
                <w:rFonts w:cs="Sylfaen"/>
                <w:spacing w:val="0"/>
                <w:lang w:val="hy-AM" w:eastAsia="en-US"/>
              </w:rPr>
              <w:t>հանրային ծառայությունները կարգավորող հանձնաժողով</w:t>
            </w:r>
            <w:r>
              <w:rPr>
                <w:rFonts w:cs="Sylfaen"/>
                <w:spacing w:val="0"/>
                <w:lang w:val="hy-AM" w:eastAsia="en-US"/>
              </w:rPr>
              <w:t>ը «Գնումների մասին» օրենքում փոփոխություններ և լրացումներ կատարելու մասին» օրենքի նախագծի վերաբերյալ հայտնում է, որ սկզբունքորեն չի առարկում դրանով սահմանվող կարգավորումների էությանը և նպատակին, միևնույն ժամանակ առաջարկում է քննարկման առարկա դարձնել հետևյալ հարցերը</w:t>
            </w:r>
            <w:r w:rsidRPr="00F16DCD">
              <w:rPr>
                <w:rFonts w:cs="Sylfaen"/>
                <w:spacing w:val="0"/>
                <w:lang w:val="hy-AM" w:eastAsia="en-US"/>
              </w:rPr>
              <w:t>.</w:t>
            </w:r>
          </w:p>
          <w:p w14:paraId="4AA18D1A" w14:textId="1B1A7F5B" w:rsidR="0087639E" w:rsidRPr="006C7004" w:rsidRDefault="0085425A" w:rsidP="00222F6B">
            <w:pPr>
              <w:pStyle w:val="namak"/>
              <w:spacing w:line="360" w:lineRule="auto"/>
              <w:rPr>
                <w:color w:val="000000"/>
                <w:lang w:val="hy-AM"/>
              </w:rPr>
            </w:pPr>
            <w:r>
              <w:rPr>
                <w:rFonts w:cs="Sylfaen"/>
                <w:spacing w:val="0"/>
                <w:lang w:val="hy-AM" w:eastAsia="en-US"/>
              </w:rPr>
              <w:t xml:space="preserve">Նախագծի 1-ին հոդվածով նախատեսվում է «Գնումների մասին» օրենքի </w:t>
            </w:r>
            <w:r>
              <w:rPr>
                <w:bCs/>
                <w:spacing w:val="-6"/>
                <w:lang w:val="hy-AM"/>
              </w:rPr>
              <w:t xml:space="preserve">2-րդ հոդվածի 1-ին մասի </w:t>
            </w:r>
            <w:r w:rsidRPr="00F16DCD">
              <w:rPr>
                <w:bCs/>
                <w:spacing w:val="-6"/>
                <w:lang w:val="hy-AM"/>
              </w:rPr>
              <w:t>2</w:t>
            </w:r>
            <w:r>
              <w:rPr>
                <w:bCs/>
                <w:spacing w:val="-6"/>
                <w:lang w:val="hy-AM"/>
              </w:rPr>
              <w:t xml:space="preserve">-րդ կետը </w:t>
            </w:r>
            <w:r w:rsidRPr="00F16DCD">
              <w:rPr>
                <w:bCs/>
                <w:spacing w:val="-6"/>
                <w:lang w:val="hy-AM"/>
              </w:rPr>
              <w:t xml:space="preserve">լրացնել </w:t>
            </w:r>
            <w:r>
              <w:rPr>
                <w:bCs/>
                <w:spacing w:val="-6"/>
                <w:lang w:val="hy-AM"/>
              </w:rPr>
              <w:t>նոր</w:t>
            </w:r>
            <w:r w:rsidRPr="00F16DCD">
              <w:rPr>
                <w:bCs/>
                <w:spacing w:val="-6"/>
                <w:lang w:val="hy-AM"/>
              </w:rPr>
              <w:t xml:space="preserve"> բովանդակությամբ </w:t>
            </w:r>
            <w:r>
              <w:rPr>
                <w:bCs/>
                <w:spacing w:val="-6"/>
                <w:lang w:val="hy-AM"/>
              </w:rPr>
              <w:t>«</w:t>
            </w:r>
            <w:r w:rsidRPr="00F16DCD">
              <w:rPr>
                <w:bCs/>
                <w:spacing w:val="-6"/>
                <w:lang w:val="hy-AM"/>
              </w:rPr>
              <w:t>գ</w:t>
            </w:r>
            <w:r>
              <w:rPr>
                <w:bCs/>
                <w:spacing w:val="-6"/>
                <w:lang w:val="hy-AM"/>
              </w:rPr>
              <w:t>»</w:t>
            </w:r>
            <w:r w:rsidRPr="00F16DCD">
              <w:rPr>
                <w:bCs/>
                <w:spacing w:val="-6"/>
                <w:lang w:val="hy-AM"/>
              </w:rPr>
              <w:t xml:space="preserve"> ենթակետով</w:t>
            </w:r>
            <w:r>
              <w:rPr>
                <w:bCs/>
                <w:spacing w:val="-6"/>
                <w:lang w:val="hy-AM"/>
              </w:rPr>
              <w:t>, և սահմանել, որ</w:t>
            </w:r>
            <w:r>
              <w:rPr>
                <w:rFonts w:cs="Sylfaen"/>
                <w:spacing w:val="0"/>
                <w:lang w:val="hy-AM" w:eastAsia="en-US"/>
              </w:rPr>
              <w:t xml:space="preserve"> հանրային կազմակերպություններ են համարվում նաև այն կազմակերպությունները, </w:t>
            </w:r>
            <w:r>
              <w:rPr>
                <w:color w:val="000000"/>
                <w:lang w:val="hy-AM"/>
              </w:rPr>
              <w:t xml:space="preserve">որոնց հանդեպ նույն կետի ա) ենթակետով նախատեսված անձը, անկախ բաժնեմասի (փայաբաժնի) չափից, ունի տվյալ կազմակերպության կառավարման մարմինների որոշումները կանխորոշելու, նրա որոշումների կայացման (կիրառման) վրա ազդելու կամ կազմակերպության </w:t>
            </w:r>
            <w:r>
              <w:rPr>
                <w:color w:val="000000"/>
                <w:lang w:val="hy-AM"/>
              </w:rPr>
              <w:lastRenderedPageBreak/>
              <w:t>գործունեության ուղղությունները, ոլորտները կանխորոշելու հնարավորություն և նույն ենթակետով նախատեսված անձը տվյալ կազմակերպությունից սույն օրենքի 23-րդ հոդվածի 1-ին մասի 6-րդ կետով նախատեսված հիմքով ձեռք է բերում ապրանքներ, աշխատանքներ կամ ծառայություններ: Այս առումով հարկ է նշել, որ ներկայումս իրականության մեջ</w:t>
            </w:r>
            <w:r w:rsidRPr="003F438E">
              <w:rPr>
                <w:color w:val="000000"/>
                <w:lang w:val="hy-AM"/>
              </w:rPr>
              <w:t xml:space="preserve"> </w:t>
            </w:r>
            <w:r>
              <w:rPr>
                <w:color w:val="000000"/>
                <w:lang w:val="hy-AM"/>
              </w:rPr>
              <w:t xml:space="preserve">ոչ բոլոր հանրային կազմակերպություններն ունեն «դուստր» կազմակերպություններ, կամ ոչ բոլոր հանրային կազմակերպությունների ղեկավար անձնակազմերը ունեն ազդեցություն այդպիսի կազմակերպությունների վրա, հաշվի առնելով, որ իրականության մեջ մեծամասամբ հանրային կազմակերպությունների սեփականատերերի կամ իրենց հետ փոխկապակցված անձանց ստեղծած ընկերություններն են մասնակցում հանրային կազմակերպությունների մրցույթներին, և այդպիսի կազմակերպություններին հանրային կազմակերպությունների «դուստր» կազմակերպություններ դարձնելը լրացուցիչ քննարկման անհրաժեշտություն ունի։ </w:t>
            </w:r>
          </w:p>
        </w:tc>
        <w:tc>
          <w:tcPr>
            <w:tcW w:w="4410" w:type="dxa"/>
            <w:shd w:val="clear" w:color="auto" w:fill="auto"/>
          </w:tcPr>
          <w:p w14:paraId="32AEEB06" w14:textId="67570E8A" w:rsidR="0087639E" w:rsidRPr="00BE71FC" w:rsidRDefault="0087639E" w:rsidP="00222F6B">
            <w:pPr>
              <w:spacing w:line="360" w:lineRule="auto"/>
              <w:jc w:val="both"/>
              <w:rPr>
                <w:rFonts w:ascii="GHEA Grapalat" w:hAnsi="GHEA Grapalat"/>
                <w:color w:val="000000"/>
                <w:sz w:val="24"/>
                <w:szCs w:val="24"/>
                <w:shd w:val="clear" w:color="auto" w:fill="FFFFFF"/>
                <w:lang w:val="hy-AM"/>
              </w:rPr>
            </w:pPr>
            <w:r w:rsidRPr="0085425A">
              <w:rPr>
                <w:rFonts w:ascii="GHEA Grapalat" w:hAnsi="GHEA Grapalat"/>
                <w:sz w:val="24"/>
                <w:szCs w:val="24"/>
                <w:lang w:val="hy-AM"/>
              </w:rPr>
              <w:lastRenderedPageBreak/>
              <w:t xml:space="preserve">     </w:t>
            </w:r>
            <w:r w:rsidR="000631AA" w:rsidRPr="00BE71FC">
              <w:rPr>
                <w:rFonts w:ascii="GHEA Grapalat" w:hAnsi="GHEA Grapalat"/>
                <w:sz w:val="24"/>
                <w:szCs w:val="24"/>
                <w:lang w:val="hy-AM"/>
              </w:rPr>
              <w:t>Ընդունվել է ի գիտություն:</w:t>
            </w:r>
            <w:r w:rsidR="00BE71FC" w:rsidRPr="00BE71FC">
              <w:rPr>
                <w:rFonts w:ascii="GHEA Grapalat" w:hAnsi="GHEA Grapalat"/>
                <w:sz w:val="24"/>
                <w:szCs w:val="24"/>
                <w:lang w:val="hy-AM"/>
              </w:rPr>
              <w:t xml:space="preserve"> </w:t>
            </w:r>
            <w:r w:rsidR="00BE71FC">
              <w:rPr>
                <w:rFonts w:ascii="GHEA Grapalat" w:hAnsi="GHEA Grapalat"/>
                <w:sz w:val="24"/>
                <w:szCs w:val="24"/>
                <w:lang w:val="hy-AM"/>
              </w:rPr>
              <w:t xml:space="preserve">Նախագծի կարգավորման տրամաբանությունը կայանում է նրանում, որ </w:t>
            </w:r>
            <w:r w:rsidR="006B674D">
              <w:rPr>
                <w:rFonts w:ascii="GHEA Grapalat" w:hAnsi="GHEA Grapalat"/>
                <w:sz w:val="24"/>
                <w:szCs w:val="24"/>
                <w:lang w:val="hy-AM"/>
              </w:rPr>
              <w:t xml:space="preserve">՞դուստր՞ ընկերությունները </w:t>
            </w:r>
            <w:r w:rsidR="00BE71FC">
              <w:rPr>
                <w:rFonts w:ascii="GHEA Grapalat" w:hAnsi="GHEA Grapalat"/>
                <w:sz w:val="24"/>
                <w:szCs w:val="24"/>
                <w:lang w:val="hy-AM"/>
              </w:rPr>
              <w:t xml:space="preserve">կհամարվեն պատվիրատու, եթե հանրային ծառայություններ մատուցող կազմակերպությունը ՞դուստր՞ ընկերությունից ձեռք կբերի ապրանքներ, աշխատանքներ կամ ծառայություններ: </w:t>
            </w:r>
          </w:p>
        </w:tc>
      </w:tr>
      <w:tr w:rsidR="00F81D96" w:rsidRPr="0015277E" w14:paraId="2E6A8DE5" w14:textId="77777777" w:rsidTr="00127E10">
        <w:trPr>
          <w:trHeight w:val="480"/>
        </w:trPr>
        <w:tc>
          <w:tcPr>
            <w:tcW w:w="6480" w:type="dxa"/>
            <w:shd w:val="clear" w:color="auto" w:fill="FFFFFF" w:themeFill="background1"/>
          </w:tcPr>
          <w:p w14:paraId="18E2A5C7" w14:textId="1146A2C9" w:rsidR="00B14B48" w:rsidRDefault="00B14B48" w:rsidP="00222F6B">
            <w:pPr>
              <w:pStyle w:val="namak"/>
              <w:spacing w:line="360" w:lineRule="auto"/>
              <w:rPr>
                <w:color w:val="000000"/>
                <w:lang w:val="hy-AM"/>
              </w:rPr>
            </w:pPr>
            <w:r w:rsidRPr="00E61991">
              <w:rPr>
                <w:color w:val="000000"/>
                <w:lang w:val="hy-AM"/>
              </w:rPr>
              <w:lastRenderedPageBreak/>
              <w:t>2.</w:t>
            </w:r>
            <w:r w:rsidR="00E61991">
              <w:rPr>
                <w:color w:val="000000"/>
                <w:lang w:val="hy-AM"/>
              </w:rPr>
              <w:t xml:space="preserve"> </w:t>
            </w:r>
            <w:r>
              <w:rPr>
                <w:color w:val="000000"/>
                <w:lang w:val="hy-AM"/>
              </w:rPr>
              <w:t>Միևնույն ժամանակ, նախագծով առաջարկվում է սահմանել, որ այդպիսի կազմակերպությունների ցանկը սահմանում է հանձնաժողովը, որի առումով առաջարկում ենք օրենքով սահմանել, որ հանձնաժողովը ցանկում ընկերություններին ներառում է կամ սեփական նախաձեռնությամբ, կամ հանրային կազմակերպության դիմումի հիման վրա, քանի որ գնման անհրաժեշտություն առաջանալու դեպքում հանձնաժողովը մասնակիցների վերաբերյալ դեռևս տեղեկատվություն չի ունենում։</w:t>
            </w:r>
          </w:p>
          <w:p w14:paraId="7491FC70" w14:textId="130DA267" w:rsidR="00F81D96" w:rsidRPr="00CE21F1" w:rsidRDefault="00F81D96" w:rsidP="00222F6B">
            <w:pPr>
              <w:pStyle w:val="namak"/>
              <w:spacing w:line="360" w:lineRule="auto"/>
              <w:rPr>
                <w:rFonts w:eastAsia="Microsoft JhengHei" w:cs="Microsoft JhengHei"/>
                <w:lang w:val="hy-AM"/>
              </w:rPr>
            </w:pPr>
          </w:p>
        </w:tc>
        <w:tc>
          <w:tcPr>
            <w:tcW w:w="4410" w:type="dxa"/>
            <w:shd w:val="clear" w:color="auto" w:fill="auto"/>
          </w:tcPr>
          <w:p w14:paraId="1F8E3A98" w14:textId="47DF5E84" w:rsidR="00F81D96" w:rsidRPr="003E3E34" w:rsidRDefault="00D67FEC" w:rsidP="00222F6B">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Նախագծում կատարվել է լրացում:</w:t>
            </w:r>
            <w:r w:rsidR="00F81D96" w:rsidRPr="003E3E34">
              <w:rPr>
                <w:rFonts w:ascii="GHEA Grapalat" w:eastAsia="Times New Roman" w:hAnsi="GHEA Grapalat" w:cs="Times New Roman"/>
                <w:color w:val="000000"/>
                <w:sz w:val="24"/>
                <w:szCs w:val="24"/>
                <w:lang w:val="hy-AM"/>
              </w:rPr>
              <w:t xml:space="preserve"> </w:t>
            </w:r>
          </w:p>
        </w:tc>
      </w:tr>
      <w:tr w:rsidR="00B14B48" w:rsidRPr="0015277E" w14:paraId="0D19534A" w14:textId="77777777" w:rsidTr="00127E10">
        <w:trPr>
          <w:trHeight w:val="480"/>
        </w:trPr>
        <w:tc>
          <w:tcPr>
            <w:tcW w:w="6480" w:type="dxa"/>
            <w:shd w:val="clear" w:color="auto" w:fill="FFFFFF" w:themeFill="background1"/>
          </w:tcPr>
          <w:p w14:paraId="101AD1DB" w14:textId="2EBF1E82" w:rsidR="00B14B48" w:rsidRDefault="00B14B48" w:rsidP="00222F6B">
            <w:pPr>
              <w:pStyle w:val="namak"/>
              <w:spacing w:line="360" w:lineRule="auto"/>
              <w:rPr>
                <w:color w:val="000000"/>
                <w:lang w:val="hy-AM"/>
              </w:rPr>
            </w:pPr>
            <w:r w:rsidRPr="00B14B48">
              <w:rPr>
                <w:color w:val="000000"/>
                <w:lang w:val="hy-AM"/>
              </w:rPr>
              <w:lastRenderedPageBreak/>
              <w:t>3.</w:t>
            </w:r>
            <w:r>
              <w:rPr>
                <w:color w:val="000000"/>
                <w:lang w:val="hy-AM"/>
              </w:rPr>
              <w:t xml:space="preserve">Քննարկման է ենթակա նաև օրենսդրական կարգավորումների միջև առկա հակասությունը, քանի որ հանձնաժողովի կարգավորման դաշտում են գտնվում հանրային ծառայությունների ոլորտում </w:t>
            </w:r>
            <w:r w:rsidRPr="00064421">
              <w:rPr>
                <w:color w:val="000000"/>
                <w:lang w:val="hy-AM"/>
              </w:rPr>
              <w:t>(</w:t>
            </w:r>
            <w:r>
              <w:rPr>
                <w:color w:val="000000"/>
                <w:lang w:val="hy-AM"/>
              </w:rPr>
              <w:t>էներգետիկայի, հեռահաղորդակցության բնագավառներ, ջրային ոլորտ</w:t>
            </w:r>
            <w:r w:rsidRPr="00064421">
              <w:rPr>
                <w:color w:val="000000"/>
                <w:lang w:val="hy-AM"/>
              </w:rPr>
              <w:t xml:space="preserve">) </w:t>
            </w:r>
            <w:r>
              <w:rPr>
                <w:color w:val="000000"/>
                <w:lang w:val="hy-AM"/>
              </w:rPr>
              <w:t xml:space="preserve">գործնեություն ծավալող անձինք։ Նոր առաջարկվող փոփոխություններով նախատեսվում է հանձնաժողովի գործունեության դաշտ բերել հանրային ծառայությունների ոլորտի հետ առնչություն չունեցող կազմակերությունների </w:t>
            </w:r>
            <w:r w:rsidRPr="00064421">
              <w:rPr>
                <w:color w:val="000000"/>
                <w:lang w:val="hy-AM"/>
              </w:rPr>
              <w:t>(</w:t>
            </w:r>
            <w:r>
              <w:rPr>
                <w:color w:val="000000"/>
                <w:lang w:val="hy-AM"/>
              </w:rPr>
              <w:t>հաշվիչներ, մալուխներ, տրանսֆորմատորներ արտադրող գործարաններ, լաբորատորիաներ, հյուրանոցներ, հանրային սննդի օբյեկտներ և այլն</w:t>
            </w:r>
            <w:r w:rsidRPr="00064421">
              <w:rPr>
                <w:color w:val="000000"/>
                <w:lang w:val="hy-AM"/>
              </w:rPr>
              <w:t>)</w:t>
            </w:r>
            <w:r>
              <w:rPr>
                <w:color w:val="000000"/>
                <w:lang w:val="hy-AM"/>
              </w:rPr>
              <w:t xml:space="preserve">, որոնց գնումների կարգերի նկատմամբ պետք է սահմանվեն պահանջներ և իրականացվի մոնիթորինգ։ Սակայն, ինչպես նշվեց, հանձնաժողովը կարող է կարգավորել միայն իր կարգավորվող անձանց </w:t>
            </w:r>
            <w:r w:rsidRPr="00064421">
              <w:rPr>
                <w:color w:val="000000"/>
                <w:lang w:val="hy-AM"/>
              </w:rPr>
              <w:t>(</w:t>
            </w:r>
            <w:r>
              <w:rPr>
                <w:color w:val="000000"/>
                <w:lang w:val="hy-AM"/>
              </w:rPr>
              <w:t>այդ թվում՝ պահանջել ներկայացնել հաշվետվություններ, կիրառել պատասխանատվության միջոցներ և այլն</w:t>
            </w:r>
            <w:r w:rsidRPr="00064421">
              <w:rPr>
                <w:color w:val="000000"/>
                <w:lang w:val="hy-AM"/>
              </w:rPr>
              <w:t xml:space="preserve">), </w:t>
            </w:r>
            <w:r>
              <w:rPr>
                <w:color w:val="000000"/>
                <w:lang w:val="hy-AM"/>
              </w:rPr>
              <w:t>ուստի, մեր կարծիքով, նման կազմակերպությունների ներառումը հանձնաժողովի ցանկում պետք է լինի այդ ընկերությունների համաձայնությամբ։ Միևնույն ժամանակ, առաջարկում ենք արգելել վերջիններիս մասնակցությունը հանրային ծառայությունների գնումների գործընթացներին, եթե իրենք չեն ներառվել հանձնաժողովի ցանկում։</w:t>
            </w:r>
          </w:p>
          <w:p w14:paraId="6AB0F87A" w14:textId="7E6A98D8" w:rsidR="00B14B48" w:rsidRPr="00B14B48" w:rsidRDefault="00B14B48" w:rsidP="00222F6B">
            <w:pPr>
              <w:pStyle w:val="namak"/>
              <w:spacing w:line="360" w:lineRule="auto"/>
              <w:rPr>
                <w:rFonts w:eastAsia="Microsoft JhengHei" w:cs="Microsoft JhengHei"/>
                <w:lang w:val="hy-AM"/>
              </w:rPr>
            </w:pPr>
          </w:p>
        </w:tc>
        <w:tc>
          <w:tcPr>
            <w:tcW w:w="4410" w:type="dxa"/>
            <w:shd w:val="clear" w:color="auto" w:fill="auto"/>
          </w:tcPr>
          <w:p w14:paraId="22395908" w14:textId="11D5A910" w:rsidR="00B14B48" w:rsidRPr="000631AA" w:rsidRDefault="00D12EA7" w:rsidP="00222F6B">
            <w:pPr>
              <w:spacing w:line="360" w:lineRule="auto"/>
              <w:jc w:val="both"/>
              <w:rPr>
                <w:rFonts w:ascii="GHEA Grapalat" w:hAnsi="GHEA Grapalat"/>
                <w:sz w:val="24"/>
                <w:szCs w:val="24"/>
                <w:lang w:val="hy-AM"/>
              </w:rPr>
            </w:pPr>
            <w:r>
              <w:rPr>
                <w:rFonts w:ascii="GHEA Grapalat" w:hAnsi="GHEA Grapalat"/>
                <w:sz w:val="24"/>
                <w:szCs w:val="24"/>
                <w:lang w:val="hy-AM"/>
              </w:rPr>
              <w:t>Ընդունվել է մասնակի: Նախագծով առաջարկվող կարգավորումների պարագայում եթե ՞դուստր՞ ընկերությունը հանրային ծառայություններ մատուցող կազմակերպության հետ կնքում է պայմանագիր, ապա այդ հանգամանքը արդեն իսկ համարվում է որպես պատվիրատու հանդես գալու համաձայնություն: Արգելքի մասով առաջարկությունը ընդունվել է, նախագծում կատարվել է լրացում:</w:t>
            </w:r>
          </w:p>
        </w:tc>
      </w:tr>
      <w:tr w:rsidR="00B14B48" w:rsidRPr="0015277E" w14:paraId="4B609E09" w14:textId="77777777" w:rsidTr="00127E10">
        <w:trPr>
          <w:trHeight w:val="480"/>
        </w:trPr>
        <w:tc>
          <w:tcPr>
            <w:tcW w:w="6480" w:type="dxa"/>
            <w:shd w:val="clear" w:color="auto" w:fill="FFFFFF" w:themeFill="background1"/>
          </w:tcPr>
          <w:p w14:paraId="09E8822F" w14:textId="018B4E96" w:rsidR="00B14B48" w:rsidRPr="00F81D96" w:rsidRDefault="00B14B48" w:rsidP="00222F6B">
            <w:pPr>
              <w:pStyle w:val="namak"/>
              <w:spacing w:line="360" w:lineRule="auto"/>
              <w:rPr>
                <w:color w:val="000000"/>
                <w:lang w:val="hy-AM"/>
              </w:rPr>
            </w:pPr>
            <w:r w:rsidRPr="00B14B48">
              <w:rPr>
                <w:rFonts w:eastAsia="Microsoft JhengHei" w:cs="Microsoft JhengHei"/>
                <w:lang w:val="hy-AM"/>
              </w:rPr>
              <w:lastRenderedPageBreak/>
              <w:t>4.</w:t>
            </w:r>
            <w:r>
              <w:rPr>
                <w:color w:val="000000"/>
                <w:lang w:val="hy-AM"/>
              </w:rPr>
              <w:t xml:space="preserve"> Ավելին, հաշվի առնելով, որ հնարավոր են նաև դեպքեր, երբ հանրային կազմակերպությունը ունենա անուղղակի վերահսկողություն մրցույթի մասնակցի նկատմամբ, և վերջինիս մասնակցությունը նույնպես պետք է բացառվի, սակայն նկատի ունենալով, որ անուղղակի վերահսկողության սահմանումը տրված է «Մրցակցության պաշտպանության մասին» օրենքով, և ՀՀ մրցակցության պաշտպանության հանձնաժողովի գործառույթն է հանրային կազմակերպությունների և մրցույթին մասնակից ընկերությունների անուղղակի փոխկապակցվածության դեպքերը վերհանելը, առաջարկվող դրույթն առաջարկում ենք ևս սահմանել օրենքով, այլ ոչ թե հանձնաժողովի իրավական ակտով։</w:t>
            </w:r>
          </w:p>
        </w:tc>
        <w:tc>
          <w:tcPr>
            <w:tcW w:w="4410" w:type="dxa"/>
            <w:shd w:val="clear" w:color="auto" w:fill="auto"/>
          </w:tcPr>
          <w:p w14:paraId="37D6ED76" w14:textId="28DD7627" w:rsidR="00B14B48" w:rsidRPr="000631AA" w:rsidRDefault="002A185D" w:rsidP="00222F6B">
            <w:pPr>
              <w:spacing w:line="360" w:lineRule="auto"/>
              <w:jc w:val="both"/>
              <w:rPr>
                <w:rFonts w:ascii="GHEA Grapalat" w:hAnsi="GHEA Grapalat"/>
                <w:sz w:val="24"/>
                <w:szCs w:val="24"/>
                <w:lang w:val="hy-AM"/>
              </w:rPr>
            </w:pPr>
            <w:r>
              <w:rPr>
                <w:rFonts w:ascii="GHEA Grapalat" w:hAnsi="GHEA Grapalat"/>
                <w:sz w:val="24"/>
                <w:szCs w:val="24"/>
                <w:lang w:val="hy-AM"/>
              </w:rPr>
              <w:t>Ընդունվել է, նախագծում կատարվել է լրացում:</w:t>
            </w:r>
          </w:p>
        </w:tc>
      </w:tr>
      <w:tr w:rsidR="00B14B48" w:rsidRPr="003025CA" w14:paraId="171CF080" w14:textId="77777777" w:rsidTr="00127E10">
        <w:trPr>
          <w:trHeight w:val="480"/>
        </w:trPr>
        <w:tc>
          <w:tcPr>
            <w:tcW w:w="6480" w:type="dxa"/>
            <w:shd w:val="clear" w:color="auto" w:fill="FFFFFF" w:themeFill="background1"/>
          </w:tcPr>
          <w:p w14:paraId="75096719" w14:textId="7197A783" w:rsidR="00B14B48" w:rsidRPr="00CE21F1" w:rsidRDefault="00B14B48" w:rsidP="00222F6B">
            <w:pPr>
              <w:pStyle w:val="namak"/>
              <w:spacing w:line="360" w:lineRule="auto"/>
              <w:rPr>
                <w:color w:val="000000"/>
                <w:lang w:val="hy-AM"/>
              </w:rPr>
            </w:pPr>
            <w:r w:rsidRPr="0049157E">
              <w:rPr>
                <w:rFonts w:eastAsia="Microsoft JhengHei" w:cs="Microsoft JhengHei"/>
                <w:lang w:val="hy-AM"/>
              </w:rPr>
              <w:t>5</w:t>
            </w:r>
            <w:r w:rsidRPr="00CE21F1">
              <w:rPr>
                <w:rFonts w:eastAsia="Microsoft JhengHei" w:cs="Microsoft JhengHei"/>
                <w:lang w:val="hy-AM"/>
              </w:rPr>
              <w:t>.</w:t>
            </w:r>
            <w:r>
              <w:rPr>
                <w:color w:val="000000"/>
                <w:lang w:val="hy-AM"/>
              </w:rPr>
              <w:t xml:space="preserve"> Հայտնում ենք նաև, որ  նախագիծը ներկայացվել էր հանրային կազմակերպությունների դիրքորոշմանը, որոնցից ստացված պատասխանները կցվում են։</w:t>
            </w:r>
          </w:p>
        </w:tc>
        <w:tc>
          <w:tcPr>
            <w:tcW w:w="4410" w:type="dxa"/>
            <w:shd w:val="clear" w:color="auto" w:fill="auto"/>
          </w:tcPr>
          <w:p w14:paraId="04C510AA" w14:textId="69F8E72A" w:rsidR="00B14B48" w:rsidRPr="00CE21F1" w:rsidRDefault="00B14B48" w:rsidP="00222F6B">
            <w:pPr>
              <w:spacing w:line="360" w:lineRule="auto"/>
              <w:jc w:val="both"/>
              <w:rPr>
                <w:rFonts w:ascii="GHEA Grapalat" w:hAnsi="GHEA Grapalat"/>
                <w:sz w:val="24"/>
                <w:szCs w:val="24"/>
              </w:rPr>
            </w:pPr>
            <w:r>
              <w:rPr>
                <w:rFonts w:ascii="GHEA Grapalat" w:hAnsi="GHEA Grapalat"/>
                <w:sz w:val="24"/>
                <w:szCs w:val="24"/>
              </w:rPr>
              <w:t>Ընդունվել է ի գիտություն:</w:t>
            </w:r>
          </w:p>
        </w:tc>
      </w:tr>
      <w:tr w:rsidR="00B14B48" w:rsidRPr="006D13C4" w14:paraId="0C4FB936" w14:textId="77777777" w:rsidTr="00127E10">
        <w:trPr>
          <w:trHeight w:val="241"/>
        </w:trPr>
        <w:tc>
          <w:tcPr>
            <w:tcW w:w="6480" w:type="dxa"/>
            <w:vMerge w:val="restart"/>
            <w:shd w:val="clear" w:color="auto" w:fill="BFBFBF" w:themeFill="background1" w:themeFillShade="BF"/>
          </w:tcPr>
          <w:p w14:paraId="3C8D7EBB" w14:textId="025C124A" w:rsidR="00B14B48" w:rsidRPr="006D13C4" w:rsidRDefault="00B14B48" w:rsidP="00222F6B">
            <w:pPr>
              <w:spacing w:line="360" w:lineRule="auto"/>
              <w:jc w:val="center"/>
              <w:rPr>
                <w:rFonts w:ascii="GHEA Grapalat" w:hAnsi="GHEA Grapalat"/>
                <w:color w:val="000000"/>
                <w:sz w:val="24"/>
                <w:szCs w:val="24"/>
                <w:shd w:val="clear" w:color="auto" w:fill="FFFFFF"/>
              </w:rPr>
            </w:pPr>
            <w:r>
              <w:rPr>
                <w:rFonts w:ascii="GHEA Grapalat" w:hAnsi="GHEA Grapalat"/>
                <w:sz w:val="24"/>
                <w:szCs w:val="24"/>
              </w:rPr>
              <w:t>3</w:t>
            </w:r>
            <w:r w:rsidRPr="006D13C4">
              <w:rPr>
                <w:rFonts w:ascii="GHEA Grapalat" w:hAnsi="GHEA Grapalat"/>
                <w:sz w:val="24"/>
                <w:szCs w:val="24"/>
                <w:lang w:val="hy-AM"/>
              </w:rPr>
              <w:t>. Մրցակցության պաշտպանության հանձնաժողով</w:t>
            </w:r>
          </w:p>
        </w:tc>
        <w:tc>
          <w:tcPr>
            <w:tcW w:w="4410" w:type="dxa"/>
            <w:shd w:val="clear" w:color="auto" w:fill="BFBFBF" w:themeFill="background1" w:themeFillShade="BF"/>
          </w:tcPr>
          <w:p w14:paraId="1B439FA2" w14:textId="7D64F480" w:rsidR="00B14B48" w:rsidRPr="006D13C4" w:rsidRDefault="00B14B48" w:rsidP="00222F6B">
            <w:pPr>
              <w:spacing w:line="360" w:lineRule="auto"/>
              <w:rPr>
                <w:rFonts w:ascii="GHEA Grapalat" w:hAnsi="GHEA Grapalat"/>
                <w:sz w:val="24"/>
                <w:szCs w:val="24"/>
              </w:rPr>
            </w:pPr>
            <w:r>
              <w:rPr>
                <w:rFonts w:ascii="GHEA Grapalat" w:hAnsi="GHEA Grapalat"/>
                <w:sz w:val="24"/>
                <w:szCs w:val="24"/>
              </w:rPr>
              <w:t>21.01.2025թ.</w:t>
            </w:r>
          </w:p>
        </w:tc>
      </w:tr>
      <w:tr w:rsidR="00B14B48" w:rsidRPr="006D13C4" w14:paraId="267C5317" w14:textId="77777777" w:rsidTr="00127E10">
        <w:trPr>
          <w:trHeight w:val="230"/>
        </w:trPr>
        <w:tc>
          <w:tcPr>
            <w:tcW w:w="6480" w:type="dxa"/>
            <w:vMerge/>
            <w:shd w:val="clear" w:color="auto" w:fill="BFBFBF" w:themeFill="background1" w:themeFillShade="BF"/>
          </w:tcPr>
          <w:p w14:paraId="6980F84C" w14:textId="77777777" w:rsidR="00B14B48" w:rsidRPr="006D13C4" w:rsidRDefault="00B14B48" w:rsidP="00222F6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C277D8" w14:textId="77657905" w:rsidR="00B14B48" w:rsidRPr="006D13C4" w:rsidRDefault="00B14B48" w:rsidP="00222F6B">
            <w:pPr>
              <w:spacing w:line="360" w:lineRule="auto"/>
              <w:rPr>
                <w:rFonts w:ascii="GHEA Grapalat" w:hAnsi="GHEA Grapalat"/>
                <w:sz w:val="24"/>
                <w:szCs w:val="24"/>
              </w:rPr>
            </w:pPr>
            <w:r w:rsidRPr="006D13C4">
              <w:rPr>
                <w:rFonts w:ascii="GHEA Grapalat" w:hAnsi="GHEA Grapalat"/>
                <w:sz w:val="24"/>
                <w:szCs w:val="24"/>
              </w:rPr>
              <w:t xml:space="preserve">N </w:t>
            </w:r>
            <w:r w:rsidRPr="00DB3C6C">
              <w:rPr>
                <w:rFonts w:ascii="GHEA Grapalat" w:hAnsi="GHEA Grapalat"/>
                <w:sz w:val="24"/>
                <w:szCs w:val="24"/>
              </w:rPr>
              <w:t>ԳԳ/47-2025</w:t>
            </w:r>
          </w:p>
        </w:tc>
      </w:tr>
      <w:tr w:rsidR="00B14B48" w:rsidRPr="0015277E" w14:paraId="3442CA05" w14:textId="77777777" w:rsidTr="00127E10">
        <w:trPr>
          <w:trHeight w:val="480"/>
        </w:trPr>
        <w:tc>
          <w:tcPr>
            <w:tcW w:w="6480" w:type="dxa"/>
            <w:shd w:val="clear" w:color="auto" w:fill="FFFFFF" w:themeFill="background1"/>
          </w:tcPr>
          <w:p w14:paraId="5EB18373" w14:textId="542AFF3E" w:rsidR="00B14B48" w:rsidRPr="00C5672A" w:rsidRDefault="00B14B48"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3025CA">
              <w:rPr>
                <w:rFonts w:ascii="GHEA Grapalat" w:hAnsi="GHEA Grapalat"/>
                <w:color w:val="000000"/>
                <w:spacing w:val="-4"/>
                <w:lang w:val="hy-AM"/>
              </w:rPr>
              <w:t>1</w:t>
            </w:r>
            <w:r w:rsidRPr="00C5672A">
              <w:rPr>
                <w:rFonts w:ascii="GHEA Grapalat" w:hAnsi="GHEA Grapalat"/>
                <w:color w:val="000000"/>
                <w:spacing w:val="-4"/>
                <w:lang w:val="hy-AM"/>
              </w:rPr>
              <w:t>.</w:t>
            </w:r>
            <w:r w:rsidRPr="00E005AE">
              <w:rPr>
                <w:rFonts w:ascii="GHEA Grapalat" w:hAnsi="GHEA Grapalat"/>
                <w:color w:val="000000"/>
                <w:spacing w:val="-4"/>
                <w:lang w:val="hy-AM"/>
              </w:rPr>
              <w:t xml:space="preserve"> </w:t>
            </w:r>
            <w:r w:rsidRPr="00C5672A">
              <w:rPr>
                <w:rFonts w:ascii="GHEA Grapalat" w:hAnsi="GHEA Grapalat"/>
                <w:color w:val="000000"/>
                <w:spacing w:val="-4"/>
                <w:lang w:val="hy-AM"/>
              </w:rPr>
              <w:t>««Գնումների մասին օրենքում փոփոխություններ և լրացումներ կատարելու մասին» Հայաստանի Հանրապետության օրենքի նախագծի (այսուհետ նաև՝ Նախագիծ) 1-ին հոդվածով նախատեսվում է «Գնումների մասին» օրենքի (այսուհետ նաև՝ Օրենք) 2-րդ հոդվածի 1-ին մասի 2-րդ կետը լրացնել հետևյալ բովանդակությամբ «գ» ենթակետով.</w:t>
            </w:r>
          </w:p>
          <w:p w14:paraId="5B0CB7DB" w14:textId="77777777" w:rsidR="00B14B48" w:rsidRPr="003025CA" w:rsidRDefault="00B14B48"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C5672A">
              <w:rPr>
                <w:rFonts w:ascii="GHEA Grapalat" w:hAnsi="GHEA Grapalat"/>
                <w:color w:val="000000"/>
                <w:spacing w:val="-4"/>
                <w:lang w:val="hy-AM"/>
              </w:rPr>
              <w:t>«գ. կազմակերպություններ</w:t>
            </w:r>
            <w:r w:rsidRPr="003025CA">
              <w:rPr>
                <w:rFonts w:ascii="GHEA Grapalat" w:hAnsi="GHEA Grapalat"/>
                <w:color w:val="000000"/>
                <w:spacing w:val="-4"/>
                <w:lang w:val="hy-AM"/>
              </w:rPr>
              <w:t xml:space="preserve">, որոնց հանդեպ սույն կետի ա) ենթակետով նախատեսված անձը, անկախ բաժնեմասի (փայաբաժնի) չափից, ունի տվյալ </w:t>
            </w:r>
            <w:r w:rsidRPr="003025CA">
              <w:rPr>
                <w:rFonts w:ascii="GHEA Grapalat" w:hAnsi="GHEA Grapalat"/>
                <w:color w:val="000000"/>
                <w:spacing w:val="-4"/>
                <w:lang w:val="hy-AM"/>
              </w:rPr>
              <w:lastRenderedPageBreak/>
              <w:t>կազմակերպության կառավարման մարմինների որոշումները կանխորոշելու, նրա որոշումների կայացման (կիրառման) վրա ազդելու կամ կազմակերպության գործունեության ուղղությունները, ոլորտները կանխորոշելու հնարավորություն և սույն ենթակետով նախատեսված անձը տվյալ կազմակերպությունից սույն օրենքի 23-րդ հոդվածի 1-ին մասի 6-րդ կետով նախատեսված հիմքով ձեռք է բերում ապրանքներ, աշխատանքներ կամ ծառայություններ: Սույն ենթակետով նախատեսված կազմակերպությունների ցանկը հաստատում է Հանրային ծառայությունները կարգավորող հանձնաժողովը.»:</w:t>
            </w:r>
          </w:p>
          <w:p w14:paraId="11F627AD" w14:textId="77777777" w:rsidR="00B14B48" w:rsidRPr="003025CA" w:rsidRDefault="00B14B48"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3025CA">
              <w:rPr>
                <w:rFonts w:ascii="GHEA Grapalat" w:hAnsi="GHEA Grapalat"/>
                <w:color w:val="000000"/>
                <w:spacing w:val="-4"/>
                <w:lang w:val="hy-AM"/>
              </w:rPr>
              <w:t xml:space="preserve">Վերոգրյալ կարգավորման կապակցությամբ քննարկման ենթակա են այն իրավիճակները, երբ Օրենքի 2-րդ հոդվածի 1-ին մասի 2-րդ կետի «ա» ենթակետով նախատեսված հանրային կազմակերպությունների կողմից ապրանքի, աշխատանքի կամ ծառայության ձեռքբերումն իրականացվում է իրենց փոխկապակցված անձանցից։ </w:t>
            </w:r>
          </w:p>
          <w:p w14:paraId="2B5CC688" w14:textId="77777777" w:rsidR="00B14B48" w:rsidRPr="003025CA" w:rsidRDefault="00B14B48"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3025CA">
              <w:rPr>
                <w:rFonts w:ascii="GHEA Grapalat" w:hAnsi="GHEA Grapalat"/>
                <w:color w:val="000000"/>
                <w:spacing w:val="-4"/>
                <w:lang w:val="hy-AM"/>
              </w:rPr>
              <w:t>Նշյալի կապակցությամբ հատկանշական է, որ բացի այն, որ «ա» ենթակետով նախատեսված հանրային կազմակերպությունները որոշակի շահույթ ստանալու նպատակ են հետապնդում «գ» ենթակետով սահմանվող կազմակերպությունների կողմից իրականացվելիք գնումների դեպքում, ինքնին, այդ հանրային կազմակերպություններից փոխկապակցված անձինք ևս շահույթ ստանալու նպատակ են հետապնդում իրենց կողմից ձեռք բերված ապրանքների, աշխատանքների կամ ծառայությունների իրացման դեպքում։</w:t>
            </w:r>
          </w:p>
          <w:p w14:paraId="06BFD196" w14:textId="77777777" w:rsidR="00B14B48" w:rsidRPr="007C0557" w:rsidRDefault="00B14B48"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3025CA">
              <w:rPr>
                <w:rFonts w:ascii="GHEA Grapalat" w:hAnsi="GHEA Grapalat"/>
                <w:color w:val="000000"/>
                <w:spacing w:val="-4"/>
                <w:lang w:val="hy-AM"/>
              </w:rPr>
              <w:lastRenderedPageBreak/>
              <w:t xml:space="preserve">Այս պայմաններում, քանի որ «գ» ենթակետով սահմանվող կազմակերպությունների կողմից ձեռք բերված ապրանքների, աշխատանքների կամ ծառայությունների սպառման վերջնակետը հանրային կազմակերպությունն է՝ </w:t>
            </w:r>
            <w:r w:rsidRPr="007C0557">
              <w:rPr>
                <w:rFonts w:ascii="GHEA Grapalat" w:hAnsi="GHEA Grapalat"/>
                <w:color w:val="000000"/>
                <w:spacing w:val="-4"/>
                <w:lang w:val="hy-AM"/>
              </w:rPr>
              <w:t>առաջարկում ենք Նախագծի շրջանակներում քննարկման առարկա դարձնել «գ» ենթակետով սահմանվող կազմակերպությունների կողմից ձեռքբերված ապրանքների, աշխատանքների կամ ծառայությունների շահութաբերությունը հանրային կազմակերպության հետ մեկ ընդհանուր շահութաբերության ներքո դիտարկելու հարցը։</w:t>
            </w:r>
          </w:p>
          <w:p w14:paraId="112C8F0E" w14:textId="7DF2D856" w:rsidR="00B14B48" w:rsidRPr="003025CA" w:rsidRDefault="00B14B48"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Ավելին, Նախագծի շրջանակներում առաջարկում ենք քննարկման առարկա դարձնել նաև ապրանքների, աշխատանքների կամ ծառայությունների ձեռքբերման գների հաշվարկման և կարգավորման համար մեխանիզմների մշակման և ներդրման հարցը, որը կապահովի ապրանքների, աշխատանքների կամ ծառայությունների ձեռքբերման մրցակցային գների դրսևորումը։ Որպես օրինակ, այդպիսի կառուցակարգ կարող է դիտարկվել հանրային կազմակերպությունների կողմից ձեռքբերվող ապրանքների, աշխատանքների կամ ծառայությունների վաճառքը և դրա շրջանակներում ձևավորվող մրցակցային գները արտաքին շուկայում:</w:t>
            </w:r>
          </w:p>
        </w:tc>
        <w:tc>
          <w:tcPr>
            <w:tcW w:w="4410" w:type="dxa"/>
            <w:shd w:val="clear" w:color="auto" w:fill="auto"/>
          </w:tcPr>
          <w:p w14:paraId="7578BEF6" w14:textId="63550DBF" w:rsidR="00B14B48" w:rsidRPr="003025CA" w:rsidRDefault="00B14B48" w:rsidP="00222F6B">
            <w:pPr>
              <w:spacing w:line="360" w:lineRule="auto"/>
              <w:jc w:val="both"/>
              <w:rPr>
                <w:rFonts w:ascii="GHEA Grapalat" w:hAnsi="GHEA Grapalat"/>
                <w:color w:val="000000"/>
                <w:sz w:val="24"/>
                <w:szCs w:val="24"/>
                <w:shd w:val="clear" w:color="auto" w:fill="FFFFFF"/>
                <w:lang w:val="hy-AM"/>
              </w:rPr>
            </w:pPr>
            <w:r w:rsidRPr="003025CA">
              <w:rPr>
                <w:rFonts w:ascii="GHEA Grapalat" w:hAnsi="GHEA Grapalat"/>
                <w:color w:val="000000"/>
                <w:sz w:val="24"/>
                <w:szCs w:val="24"/>
                <w:shd w:val="clear" w:color="auto" w:fill="FFFFFF"/>
                <w:lang w:val="hy-AM"/>
              </w:rPr>
              <w:lastRenderedPageBreak/>
              <w:t>Չի ընդունվել, առաջարկ</w:t>
            </w:r>
            <w:r w:rsidRPr="007C0557">
              <w:rPr>
                <w:rFonts w:ascii="GHEA Grapalat" w:hAnsi="GHEA Grapalat"/>
                <w:color w:val="000000"/>
                <w:sz w:val="24"/>
                <w:szCs w:val="24"/>
                <w:shd w:val="clear" w:color="auto" w:fill="FFFFFF"/>
                <w:lang w:val="hy-AM"/>
              </w:rPr>
              <w:t>ները</w:t>
            </w:r>
            <w:r w:rsidRPr="003025CA">
              <w:rPr>
                <w:rFonts w:ascii="GHEA Grapalat" w:hAnsi="GHEA Grapalat"/>
                <w:color w:val="000000"/>
                <w:sz w:val="24"/>
                <w:szCs w:val="24"/>
                <w:shd w:val="clear" w:color="auto" w:fill="FFFFFF"/>
                <w:lang w:val="hy-AM"/>
              </w:rPr>
              <w:t xml:space="preserve"> դուրս </w:t>
            </w:r>
            <w:r w:rsidRPr="007C0557">
              <w:rPr>
                <w:rFonts w:ascii="GHEA Grapalat" w:hAnsi="GHEA Grapalat"/>
                <w:color w:val="000000"/>
                <w:sz w:val="24"/>
                <w:szCs w:val="24"/>
                <w:shd w:val="clear" w:color="auto" w:fill="FFFFFF"/>
                <w:lang w:val="hy-AM"/>
              </w:rPr>
              <w:t>են</w:t>
            </w:r>
            <w:r w:rsidRPr="003025CA">
              <w:rPr>
                <w:rFonts w:ascii="GHEA Grapalat" w:hAnsi="GHEA Grapalat"/>
                <w:color w:val="000000"/>
                <w:sz w:val="24"/>
                <w:szCs w:val="24"/>
                <w:shd w:val="clear" w:color="auto" w:fill="FFFFFF"/>
                <w:lang w:val="hy-AM"/>
              </w:rPr>
              <w:t xml:space="preserve"> գնումների</w:t>
            </w:r>
            <w:r w:rsidRPr="007C0557">
              <w:rPr>
                <w:rFonts w:ascii="GHEA Grapalat" w:hAnsi="GHEA Grapalat"/>
                <w:color w:val="000000"/>
                <w:sz w:val="24"/>
                <w:szCs w:val="24"/>
                <w:shd w:val="clear" w:color="auto" w:fill="FFFFFF"/>
                <w:lang w:val="hy-AM"/>
              </w:rPr>
              <w:t xml:space="preserve"> գործընթացների</w:t>
            </w:r>
            <w:r w:rsidRPr="003025CA">
              <w:rPr>
                <w:rFonts w:ascii="GHEA Grapalat" w:hAnsi="GHEA Grapalat"/>
                <w:color w:val="000000"/>
                <w:sz w:val="24"/>
                <w:szCs w:val="24"/>
                <w:shd w:val="clear" w:color="auto" w:fill="FFFFFF"/>
                <w:lang w:val="hy-AM"/>
              </w:rPr>
              <w:t xml:space="preserve"> հետ կապված հարաբերությունների կարգավորման դաշտից:</w:t>
            </w:r>
          </w:p>
        </w:tc>
      </w:tr>
      <w:tr w:rsidR="00127E10" w:rsidRPr="00682EAD" w14:paraId="13531E69" w14:textId="77777777" w:rsidTr="00127E10">
        <w:trPr>
          <w:trHeight w:val="241"/>
        </w:trPr>
        <w:tc>
          <w:tcPr>
            <w:tcW w:w="6480" w:type="dxa"/>
            <w:vMerge w:val="restart"/>
            <w:shd w:val="clear" w:color="auto" w:fill="BFBFBF" w:themeFill="background1" w:themeFillShade="BF"/>
          </w:tcPr>
          <w:p w14:paraId="4B930D75" w14:textId="414928E2" w:rsidR="00127E10" w:rsidRPr="00127E10" w:rsidRDefault="00127E10" w:rsidP="00222F6B">
            <w:pPr>
              <w:spacing w:line="360" w:lineRule="auto"/>
              <w:jc w:val="center"/>
              <w:rPr>
                <w:rFonts w:ascii="GHEA Grapalat" w:hAnsi="GHEA Grapalat"/>
                <w:color w:val="000000"/>
                <w:sz w:val="24"/>
                <w:szCs w:val="24"/>
                <w:shd w:val="clear" w:color="auto" w:fill="FFFFFF"/>
                <w:lang w:val="hy-AM"/>
              </w:rPr>
            </w:pPr>
            <w:r>
              <w:rPr>
                <w:rFonts w:ascii="GHEA Grapalat" w:hAnsi="GHEA Grapalat"/>
                <w:sz w:val="24"/>
                <w:szCs w:val="24"/>
                <w:lang w:val="hy-AM"/>
              </w:rPr>
              <w:lastRenderedPageBreak/>
              <w:t>4</w:t>
            </w:r>
            <w:r w:rsidRPr="006D13C4">
              <w:rPr>
                <w:rFonts w:ascii="GHEA Grapalat" w:hAnsi="GHEA Grapalat"/>
                <w:sz w:val="24"/>
                <w:szCs w:val="24"/>
                <w:lang w:val="hy-AM"/>
              </w:rPr>
              <w:t xml:space="preserve">. </w:t>
            </w:r>
            <w:r w:rsidRPr="00EE7397">
              <w:rPr>
                <w:rFonts w:ascii="GHEA Grapalat" w:hAnsi="GHEA Grapalat"/>
                <w:kern w:val="32"/>
                <w:sz w:val="24"/>
                <w:szCs w:val="24"/>
                <w:lang w:val="hy-AM"/>
              </w:rPr>
              <w:t>Արդարադատության նախարարության պետական փորձագիտական եզրակացություն</w:t>
            </w:r>
          </w:p>
        </w:tc>
        <w:tc>
          <w:tcPr>
            <w:tcW w:w="4410" w:type="dxa"/>
            <w:shd w:val="clear" w:color="auto" w:fill="BFBFBF" w:themeFill="background1" w:themeFillShade="BF"/>
          </w:tcPr>
          <w:p w14:paraId="637825E8" w14:textId="42BBFD60" w:rsidR="00127E10" w:rsidRPr="00D80276" w:rsidRDefault="00682EAD" w:rsidP="0015277E">
            <w:pPr>
              <w:spacing w:line="360" w:lineRule="auto"/>
              <w:rPr>
                <w:rFonts w:ascii="GHEA Grapalat" w:hAnsi="GHEA Grapalat"/>
                <w:sz w:val="24"/>
                <w:szCs w:val="24"/>
                <w:lang w:val="hy-AM"/>
              </w:rPr>
            </w:pPr>
            <w:r>
              <w:rPr>
                <w:rFonts w:ascii="GHEA Grapalat" w:hAnsi="GHEA Grapalat"/>
                <w:sz w:val="24"/>
                <w:szCs w:val="24"/>
              </w:rPr>
              <w:t>2</w:t>
            </w:r>
            <w:r w:rsidR="0015277E">
              <w:rPr>
                <w:rFonts w:ascii="GHEA Grapalat" w:hAnsi="GHEA Grapalat"/>
                <w:sz w:val="24"/>
                <w:szCs w:val="24"/>
                <w:lang w:val="hy-AM"/>
              </w:rPr>
              <w:t>8</w:t>
            </w:r>
            <w:bookmarkStart w:id="0" w:name="_GoBack"/>
            <w:bookmarkEnd w:id="0"/>
            <w:r>
              <w:rPr>
                <w:rFonts w:ascii="GHEA Grapalat" w:hAnsi="GHEA Grapalat"/>
                <w:sz w:val="24"/>
                <w:szCs w:val="24"/>
              </w:rPr>
              <w:t>.03.2025թ.</w:t>
            </w:r>
          </w:p>
        </w:tc>
      </w:tr>
      <w:tr w:rsidR="00127E10" w:rsidRPr="00682EAD" w14:paraId="25F9A8A6" w14:textId="77777777" w:rsidTr="00127E10">
        <w:trPr>
          <w:trHeight w:val="230"/>
        </w:trPr>
        <w:tc>
          <w:tcPr>
            <w:tcW w:w="6480" w:type="dxa"/>
            <w:vMerge/>
            <w:shd w:val="clear" w:color="auto" w:fill="BFBFBF" w:themeFill="background1" w:themeFillShade="BF"/>
          </w:tcPr>
          <w:p w14:paraId="76C24F8C" w14:textId="77777777" w:rsidR="00127E10" w:rsidRPr="00D80276" w:rsidRDefault="00127E10" w:rsidP="00222F6B">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1772B0E9" w14:textId="382D9438" w:rsidR="00127E10" w:rsidRPr="00D80276" w:rsidRDefault="00682EAD" w:rsidP="00222F6B">
            <w:pPr>
              <w:spacing w:line="360" w:lineRule="auto"/>
              <w:rPr>
                <w:rFonts w:ascii="GHEA Grapalat" w:hAnsi="GHEA Grapalat"/>
                <w:sz w:val="24"/>
                <w:szCs w:val="24"/>
                <w:lang w:val="hy-AM"/>
              </w:rPr>
            </w:pPr>
            <w:r w:rsidRPr="00682EAD">
              <w:rPr>
                <w:rFonts w:ascii="GHEA Grapalat" w:hAnsi="GHEA Grapalat"/>
                <w:sz w:val="24"/>
                <w:szCs w:val="24"/>
                <w:lang w:val="hy-AM"/>
              </w:rPr>
              <w:t>27.3/13866-2025</w:t>
            </w:r>
          </w:p>
        </w:tc>
      </w:tr>
      <w:tr w:rsidR="00127E10" w:rsidRPr="0015277E" w14:paraId="6ADFBB05" w14:textId="77777777" w:rsidTr="00127E10">
        <w:trPr>
          <w:trHeight w:val="230"/>
        </w:trPr>
        <w:tc>
          <w:tcPr>
            <w:tcW w:w="6480" w:type="dxa"/>
            <w:shd w:val="clear" w:color="auto" w:fill="FFFFFF" w:themeFill="background1"/>
          </w:tcPr>
          <w:p w14:paraId="3F108A7A"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հնարավոր չէ լիարժեք ձևով գնահատել Նախագծի ընդունման նպատակահարմարությունը, քանի որ բացակայում են ընթացիկ իրավիճակի, խնդիրների, կարգավորման նպատակի և ակնկալվող արդյունքի համապատասխան վերլուծությունները, ինչն էական նշանակություն և կարևորություն ունի ներկայացված նախագծի հիմնավորվածությունը լիարժեք ձևով գնահատելու համար:</w:t>
            </w:r>
          </w:p>
          <w:p w14:paraId="789D3A44"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42D13BA3" w14:textId="77777777" w:rsidR="00127E10" w:rsidRPr="00E005AE" w:rsidRDefault="00127E10" w:rsidP="00222F6B">
            <w:pPr>
              <w:spacing w:line="360" w:lineRule="auto"/>
              <w:ind w:left="-17" w:right="-23" w:firstLine="204"/>
              <w:jc w:val="both"/>
              <w:rPr>
                <w:rFonts w:ascii="GHEA Grapalat" w:eastAsia="Times New Roman" w:hAnsi="GHEA Grapalat" w:cs="Times New Roman"/>
                <w:color w:val="000000"/>
                <w:spacing w:val="-4"/>
                <w:sz w:val="24"/>
                <w:szCs w:val="24"/>
                <w:lang w:val="hy-AM" w:eastAsia="ru-RU"/>
              </w:rPr>
            </w:pPr>
            <w:r w:rsidRPr="00E005AE">
              <w:rPr>
                <w:rFonts w:ascii="GHEA Grapalat" w:eastAsia="Times New Roman" w:hAnsi="GHEA Grapalat" w:cs="Times New Roman"/>
                <w:color w:val="000000"/>
                <w:spacing w:val="-4"/>
                <w:sz w:val="24"/>
                <w:szCs w:val="24"/>
                <w:lang w:val="hy-AM" w:eastAsia="ru-RU"/>
              </w:rPr>
              <w:t xml:space="preserve">Նախագծով նախատեսվում է նաև նոր խմբագրությամբ շարադրել «Գնումների մասին» օրենքի (այսուհետ՝ Օրենք)  52-րդ հոդվածը, մինչդեռ նշված փոփոխության նախատեսումն լիարժեք հիմնավորված չէ, հետևաբար նաև հնարավոր չէ լիազրժեք գնահատել նախատեսվող փոփոխությունը: </w:t>
            </w:r>
          </w:p>
          <w:p w14:paraId="54B060D3" w14:textId="6FE9BCA5" w:rsidR="00127E10" w:rsidRPr="00E005AE" w:rsidRDefault="00127E10" w:rsidP="00E005AE">
            <w:pPr>
              <w:spacing w:line="360" w:lineRule="auto"/>
              <w:ind w:left="-17" w:right="-23" w:firstLine="204"/>
              <w:jc w:val="both"/>
              <w:rPr>
                <w:rFonts w:ascii="GHEA Grapalat" w:eastAsia="Times New Roman" w:hAnsi="GHEA Grapalat" w:cs="Times New Roman"/>
                <w:color w:val="000000"/>
                <w:spacing w:val="-4"/>
                <w:sz w:val="24"/>
                <w:szCs w:val="24"/>
                <w:lang w:val="hy-AM" w:eastAsia="ru-RU"/>
              </w:rPr>
            </w:pPr>
            <w:r w:rsidRPr="00E005AE">
              <w:rPr>
                <w:rFonts w:ascii="GHEA Grapalat" w:eastAsia="Times New Roman" w:hAnsi="GHEA Grapalat" w:cs="Times New Roman"/>
                <w:color w:val="000000"/>
                <w:spacing w:val="-4"/>
                <w:sz w:val="24"/>
                <w:szCs w:val="24"/>
                <w:lang w:val="hy-AM" w:eastAsia="ru-RU"/>
              </w:rPr>
              <w:t>Վերոգրյալից ելնելով գտնում ենք, որ Նախագիծն ունի լրացուցիչ հիմնավորման կարիք:</w:t>
            </w:r>
          </w:p>
        </w:tc>
        <w:tc>
          <w:tcPr>
            <w:tcW w:w="4410" w:type="dxa"/>
            <w:shd w:val="clear" w:color="auto" w:fill="FFFFFF" w:themeFill="background1"/>
          </w:tcPr>
          <w:p w14:paraId="0D7F6203" w14:textId="622A9AF4" w:rsidR="00127E10" w:rsidRPr="00127E10" w:rsidRDefault="00222F6B" w:rsidP="00E005AE">
            <w:pPr>
              <w:pStyle w:val="NormalWeb"/>
              <w:shd w:val="clear" w:color="auto" w:fill="FFFFFF"/>
              <w:tabs>
                <w:tab w:val="left" w:pos="851"/>
              </w:tabs>
              <w:spacing w:before="0" w:beforeAutospacing="0" w:after="0" w:afterAutospacing="0" w:line="360" w:lineRule="auto"/>
              <w:jc w:val="both"/>
              <w:rPr>
                <w:rFonts w:ascii="GHEA Grapalat" w:hAnsi="GHEA Grapalat" w:cs="Sylfaen"/>
                <w:kern w:val="2"/>
                <w:lang w:val="hy-AM"/>
                <w14:ligatures w14:val="standardContextual"/>
              </w:rPr>
            </w:pPr>
            <w:r w:rsidRPr="00E005AE">
              <w:rPr>
                <w:rFonts w:ascii="GHEA Grapalat" w:hAnsi="GHEA Grapalat"/>
                <w:color w:val="000000"/>
                <w:spacing w:val="-4"/>
                <w:lang w:val="hy-AM"/>
              </w:rPr>
              <w:t>Ընդունվել է: Հիմնավորումը խմբագրվել է</w:t>
            </w:r>
            <w:r w:rsidR="00B321D6">
              <w:rPr>
                <w:rFonts w:ascii="GHEA Grapalat" w:hAnsi="GHEA Grapalat"/>
                <w:color w:val="000000"/>
                <w:spacing w:val="-4"/>
                <w:lang w:val="hy-AM"/>
              </w:rPr>
              <w:t>:</w:t>
            </w:r>
          </w:p>
        </w:tc>
      </w:tr>
      <w:tr w:rsidR="00127E10" w:rsidRPr="0015277E" w14:paraId="3DF5D22E" w14:textId="77777777" w:rsidTr="00127E10">
        <w:trPr>
          <w:trHeight w:val="230"/>
        </w:trPr>
        <w:tc>
          <w:tcPr>
            <w:tcW w:w="6480" w:type="dxa"/>
            <w:shd w:val="clear" w:color="auto" w:fill="FFFFFF" w:themeFill="background1"/>
          </w:tcPr>
          <w:p w14:paraId="4EBBC81C"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2. Նախագծի 1-ին հոդվածի 1-ին մասով Օրենքի 2-րդ հոդվածի 1-ին մասի 2-րդ կետում լրացվող նոր «գ» ենթակետի համաձայն՝ կազմակերպություններ, որոնց հանդեպ սույն կետի «ա» ենթակետով նախատեսված անձը, անկախ բաժնեմասի (փայաբաժնի) չափից, ունի տվյալ կազմակերպության կառավարման մարմինների որոշումները կանխորոշելու, նրա որոշումների կայացման (կիրառման) վրա ազդելու կամ կազմակերպության գործունեության ուղղությունները, ոլորտները կանխորոշելու հնարավորություն և սույն կետի «ա» ենթակետով նախատեսված անձը գնում է կատարում տվյալ կազմակերպությունից: Սույն ենթակետով նախատեսված կազմակերպությունների ցանկը հաստատում է Հանրային ծառայությունները կարգավորող հանձնաժողովը` սույն կետի «ա» ենթակետով նախատեսված անձի դիմումի հիման վրա:</w:t>
            </w:r>
          </w:p>
          <w:p w14:paraId="14F8C639"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 xml:space="preserve">Նախագծի հիմնավորման համաձայն՝ գործնականում հանդիպում են դեպքեր, երբ Հանրային ծառայությունները կարգավորող հանձնաժողովի կողմից հաստատված ցանկում ներառված կազմակերպությունների կողմից ստեղծվում են ընկերություններ, որոնց գործունեության առարկան այդ կազմակերպությունների համար ապրանքներ մատակարարելը, ծառայություն մատուցելը կամ աշխատանքներ կատարելն է: </w:t>
            </w:r>
          </w:p>
          <w:p w14:paraId="26D92956"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 xml:space="preserve">Նախագծի հիմնավորումից և ամփոփաթերթում ներկայացված պարզաբանումներից բխում է, որ Նախագծի 1-ին հոդվածի 1-ին մասով Օրենքի 2-րդ հոդվածի 1-ին մասի 2-րդ կետում լրացվող նոր «գ» ենթակետով նախատեսված կազմակերպությունները՝ դուստր կազմակերպություններն են: </w:t>
            </w:r>
          </w:p>
          <w:p w14:paraId="74139DA8"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Այս կապակցությամբ հարկ է անդրադառնալ Հայաստանի Հանրապետության քաղաքացիական օրենսգրքի 75-րդ հոդվածի 1-ին մասին, համաձայն որի՝ տնտեսական ընկերությունը համարվում է դուստր, եթե այլ (հիմնական) տնտեսական ընկերակցություն կամ ընկերություն, նրա կանոնադրական կապիտալում իր գերակշռող մասնակցության ուժով կամ նրանց միջև կնքված պայմանագրին համապատասխան` հնարավորություն ունի կանխորոշել նման ընկերության որոշումները:</w:t>
            </w:r>
          </w:p>
          <w:p w14:paraId="2F9438EF"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 xml:space="preserve">Նշված կարգավորումից հետևում է, որ դուստր ընկերություն համարվելու համար պետք է որպեսզի հիմնական ընկերությունը գերակշռող մասնակցության ուժով կամ դուստր ընկերության հետ կնքված պայմանագրին համապատասխան` հնարավորություն ունենա կանխորոշել նման ընկերության որոշումները: Մինչդեռ Նախագծով նախատեսվող կարգավորման համաձայն գերակշռող մասնակցության ուժը պարտադիր պահանջ չէ: </w:t>
            </w:r>
          </w:p>
          <w:p w14:paraId="6458E8E3"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Բացի այդ, Նախագծի կարգավորման համաձայն հիմնական կազմակերպությունը ունի նաև դուստր ընկերության որոշումների կայացման (կիրառման) վրա ազդելու կամ կազմակերպության գործունեության ուղղությունները, ոլորտները կանխորոշելու հնարավորություն, ինչը նույնպես չի բխում Հայաստանի Հանրապետության քաղաքացիական օրենսգրքի 75-րդ հոդվածի 1-ին մասից:</w:t>
            </w:r>
          </w:p>
          <w:p w14:paraId="73C40B88" w14:textId="41EB31EB"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Վերոգրյալից ելնելով՝ գտնում ենք, որ Նախագծի 1-ին հոդվածի 1-ին մասի կարգավորումը խնդրահարույց է և ունի վերանայման կարիք:</w:t>
            </w:r>
          </w:p>
        </w:tc>
        <w:tc>
          <w:tcPr>
            <w:tcW w:w="4410" w:type="dxa"/>
            <w:shd w:val="clear" w:color="auto" w:fill="FFFFFF" w:themeFill="background1"/>
          </w:tcPr>
          <w:p w14:paraId="42FB4E40" w14:textId="75843861" w:rsidR="00127E10" w:rsidRPr="00127E10" w:rsidRDefault="00222F6B"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s="Sylfaen"/>
                <w:kern w:val="2"/>
                <w:lang w:val="hy-AM"/>
                <w14:ligatures w14:val="standardContextual"/>
              </w:rPr>
            </w:pPr>
            <w:r w:rsidRPr="00E005AE">
              <w:rPr>
                <w:rFonts w:ascii="GHEA Grapalat" w:hAnsi="GHEA Grapalat"/>
                <w:color w:val="000000"/>
                <w:spacing w:val="-4"/>
                <w:lang w:val="hy-AM"/>
              </w:rPr>
              <w:t>Չի ընդունվել: Նախագծով առաջարկվող կարգավորումը ներառում է ազդեցության առավել լայն շրջանակ (հիմնադրում, մասնակցություն, խմբի կամ միության անդամ ընկերություններ և այլն), քան Քաղաքացիական օրենսգրքով դուստր կամ կախյալ ընկերությունների համար նախատեսված պայմաններն են</w:t>
            </w:r>
          </w:p>
        </w:tc>
      </w:tr>
      <w:tr w:rsidR="00127E10" w:rsidRPr="0015277E" w14:paraId="411E35B7" w14:textId="77777777" w:rsidTr="00127E10">
        <w:trPr>
          <w:trHeight w:val="230"/>
        </w:trPr>
        <w:tc>
          <w:tcPr>
            <w:tcW w:w="6480" w:type="dxa"/>
            <w:shd w:val="clear" w:color="auto" w:fill="FFFFFF" w:themeFill="background1"/>
          </w:tcPr>
          <w:p w14:paraId="6DE1CBE5" w14:textId="4A18410F"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3. Նախագծի 1-ին հոդվածի 1-ին մասով Օրենքի 2-րդ հոդվածի 1-ին մասի 2-րդ կետում լրացվող նոր «գ» ենթակետի 2-րդ նախադասությամբ սահմանվում է, որ կազմակերպությունների ցանկը հաստատում է Հանրային ծառայությունները կարգավորող հանձնաժողովը` սույն կետի «ա» ենթակետով նախատեսված անձի դիմումի հիման վրա:</w:t>
            </w:r>
          </w:p>
          <w:p w14:paraId="0A580EAD"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 xml:space="preserve">Նշված կարգավորումից պարզ չէ, Հանրային ծառայությունները կարգավորող հանձնաժողովը յուրաքանչյուր առանձին դեպքի համար է հաստատում համապատասխան ցանկը, թե ոչ: </w:t>
            </w:r>
          </w:p>
          <w:p w14:paraId="6F37A756"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Եթե Նախագծի կարգավորման նպատակն է, որպեսզի լիազորող նորմի հիման վրա Հանրային ծառայությունները կարգավորող հանձնաժողովը հաստատի համապատասխան ցանկը և հետագայում անձանց դիմումների հիման վրա համապատասխան ընկերությունները ներառվեն նշված ցանկում՝ ապա անհրաժեշտ է նշված նախադասությունը խմբագրել:</w:t>
            </w:r>
          </w:p>
          <w:p w14:paraId="0F307A8E" w14:textId="451B79B0"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Բացի այդ, նկատի ունենալով, որ Նախագծի 1-ին հոդվածի 1-ին մասով Օրենքի 2-րդ հոդվածի 1-ին մասի 2-րդ կետում լրացվող նոր «գ» ենթակետի 2-րդ նախադասությունը լիազորող նորմ է, ինչպես նաև հիմք ընդունելով «Նորմատիվ իրավական ակտերի մասին» օրենքի 13-րդ հոդվածի 5-րդ մասի 2-րդ կետը, համաձայն որի՝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 անհրաժեշտ է Նախագծով նախատեսել անցումային դրույթ:</w:t>
            </w:r>
          </w:p>
        </w:tc>
        <w:tc>
          <w:tcPr>
            <w:tcW w:w="4410" w:type="dxa"/>
            <w:shd w:val="clear" w:color="auto" w:fill="FFFFFF" w:themeFill="background1"/>
          </w:tcPr>
          <w:p w14:paraId="51DA5C92" w14:textId="037B5701" w:rsidR="00127E10" w:rsidRPr="00E005AE" w:rsidRDefault="000927B4" w:rsidP="00B321D6">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Pr>
                <w:rFonts w:ascii="GHEA Grapalat" w:hAnsi="GHEA Grapalat"/>
                <w:color w:val="000000"/>
                <w:spacing w:val="-4"/>
                <w:lang w:val="hy-AM"/>
              </w:rPr>
              <w:t xml:space="preserve">Ընդունվել է: Նախագծում կատարվել </w:t>
            </w:r>
            <w:r w:rsidR="00B321D6">
              <w:rPr>
                <w:rFonts w:ascii="GHEA Grapalat" w:hAnsi="GHEA Grapalat"/>
                <w:color w:val="000000"/>
                <w:spacing w:val="-4"/>
                <w:lang w:val="hy-AM"/>
              </w:rPr>
              <w:t>է</w:t>
            </w:r>
            <w:r>
              <w:rPr>
                <w:rFonts w:ascii="GHEA Grapalat" w:hAnsi="GHEA Grapalat"/>
                <w:color w:val="000000"/>
                <w:spacing w:val="-4"/>
                <w:lang w:val="hy-AM"/>
              </w:rPr>
              <w:t xml:space="preserve"> փոփոխություն:</w:t>
            </w:r>
            <w:r w:rsidR="00222F6B" w:rsidRPr="00E005AE">
              <w:rPr>
                <w:rFonts w:ascii="GHEA Grapalat" w:hAnsi="GHEA Grapalat"/>
                <w:color w:val="000000"/>
                <w:spacing w:val="-4"/>
                <w:lang w:val="hy-AM"/>
              </w:rPr>
              <w:t xml:space="preserve"> </w:t>
            </w:r>
          </w:p>
        </w:tc>
      </w:tr>
      <w:tr w:rsidR="00127E10" w:rsidRPr="0015277E" w14:paraId="0BD32C69" w14:textId="77777777" w:rsidTr="00127E10">
        <w:trPr>
          <w:trHeight w:val="230"/>
        </w:trPr>
        <w:tc>
          <w:tcPr>
            <w:tcW w:w="6480" w:type="dxa"/>
            <w:shd w:val="clear" w:color="auto" w:fill="FFFFFF" w:themeFill="background1"/>
          </w:tcPr>
          <w:p w14:paraId="33F30EF7" w14:textId="51126C86"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4. Միևնույն ժամանակ, հարկ է նկատի ունենալ, որ գործող օրենսդրությամբ հանրային կազմակերպությունների գաղափարի ներքո ներառվել են հանրային ծառայությունների ոլորտում գործունեություն իրականացնող անձինք, այնինչ դրանց դուստր կազմակերպությունները, ենթադրվում է, որ այդ ոլորտում գործունեություն իրականացնող չեն հանդիսանալու: Հետևաբար առաջարկում ենք դիտարկել այդ կազմակերպություններին որպես պատվիրատուի առանձին կատեգորիա սահմանելու հնարավորությունը:</w:t>
            </w:r>
          </w:p>
        </w:tc>
        <w:tc>
          <w:tcPr>
            <w:tcW w:w="4410" w:type="dxa"/>
            <w:shd w:val="clear" w:color="auto" w:fill="FFFFFF" w:themeFill="background1"/>
          </w:tcPr>
          <w:p w14:paraId="0E91D633" w14:textId="648B525D" w:rsidR="00127E10" w:rsidRPr="00E005AE" w:rsidRDefault="00222F6B"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Ընդունվել է ի գիտություն: Հաշվի առնելով որ նախագծում նշված կազմակերպությունները որպես պատվիրատուի առանձին կատեգորիա արդեն իսկ սահմանվում են և դրանց՝ ՞հանրային կազմակերպություններ՞ հասկացության տակ ներառելը պայմանավորված է հանրային ծառայություններ մատուցող ընկերությունների հետ փոխկապակցված լինելու հանգամանքով</w:t>
            </w:r>
          </w:p>
        </w:tc>
      </w:tr>
      <w:tr w:rsidR="00127E10" w:rsidRPr="0015277E" w14:paraId="57B9BE5B" w14:textId="77777777" w:rsidTr="00127E10">
        <w:trPr>
          <w:trHeight w:val="230"/>
        </w:trPr>
        <w:tc>
          <w:tcPr>
            <w:tcW w:w="6480" w:type="dxa"/>
            <w:shd w:val="clear" w:color="auto" w:fill="FFFFFF" w:themeFill="background1"/>
          </w:tcPr>
          <w:p w14:paraId="56C37D50" w14:textId="78A23C80"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5. Նախագծի 3-րդ հոդվածի 1-ին մասով նոր խմբագրությամբ շարադրվող Օրենքի 52-րդ հոդվածի 1-ին մասի 2-րդ կետում անհրաժեշտ է հստակեցնել, թե ինչ ժամկետում և ընթացակարգով են Հանրային կազմակերպությունների կողմից Հայաստանի Հանրապետության տարածքում իրականացվող գնումների գործընթացին մասնակցելու իրավունք չունեցող մասնակիցների ցուցակները հրապարակվում տեղեկագրում:</w:t>
            </w:r>
          </w:p>
        </w:tc>
        <w:tc>
          <w:tcPr>
            <w:tcW w:w="4410" w:type="dxa"/>
            <w:shd w:val="clear" w:color="auto" w:fill="FFFFFF" w:themeFill="background1"/>
          </w:tcPr>
          <w:p w14:paraId="24AB3916" w14:textId="0F6408C5" w:rsidR="00127E10" w:rsidRPr="00E005AE" w:rsidRDefault="00A043F3"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Pr>
                <w:rFonts w:ascii="GHEA Grapalat" w:hAnsi="GHEA Grapalat"/>
                <w:color w:val="000000"/>
                <w:spacing w:val="-4"/>
                <w:lang w:val="hy-AM"/>
              </w:rPr>
              <w:t>Չ</w:t>
            </w:r>
            <w:r w:rsidR="00222F6B" w:rsidRPr="00E005AE">
              <w:rPr>
                <w:rFonts w:ascii="GHEA Grapalat" w:hAnsi="GHEA Grapalat"/>
                <w:color w:val="000000"/>
                <w:spacing w:val="-4"/>
                <w:lang w:val="hy-AM"/>
              </w:rPr>
              <w:t>ի ընդունվել, նկատի ունենալով, որ այդ հանգամանքը յուրաքանչյուր կազմակերպություն կսհամանի իր գնումների կատարման կարգով՝ հաշվի առնելով բիզնես գործունեության վարման առանձհատակությունները: Պետք է նաև նկատի ունենալ, որ կարգերը չպետք է հակասեն օրենքով նախատեսված նպատակներին և սկզբունքներին, որի շրջանակում եթե արձանագրվեն ոչ համաչափ մոտեցումներ, ապա ՀԾԿՀ-ն ունենալով կարգերի նկատմամբ պահանջներ սահմանելու իրավասություն, հանդես կգա պայմանները փոխելու նախաձեռնությամբ</w:t>
            </w:r>
          </w:p>
        </w:tc>
      </w:tr>
      <w:tr w:rsidR="00127E10" w:rsidRPr="0015277E" w14:paraId="01560808" w14:textId="77777777" w:rsidTr="00127E10">
        <w:trPr>
          <w:trHeight w:val="230"/>
        </w:trPr>
        <w:tc>
          <w:tcPr>
            <w:tcW w:w="6480" w:type="dxa"/>
            <w:shd w:val="clear" w:color="auto" w:fill="FFFFFF" w:themeFill="background1"/>
          </w:tcPr>
          <w:p w14:paraId="36E1D623"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6. Նախագծի 3-րդ հոդվածի 1-ին մասով նոր խմբագրությամբ շարադրվող Օրենքի 52-րդ հոդվածի 1-ին մասի 3-րդ կետով նախատեսվում է, որ Հանրային կազմակերպությունների կողմից Հայաստանի Հանրապետության տարածքում իրականացվող գնումների բողոքարկումն, այդ թվում մասնակցին գնումների գործընթացին մասնակցելու իրավունք չունեցող մասնակիցների ցուցակում ներառելու որոշումը, իրականացվում է սույն օրենքի 6-րդ բաժնով սահմանված կարգով:</w:t>
            </w:r>
          </w:p>
          <w:p w14:paraId="10E0CDA4"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Այս կապակցությամբ հարկ է անդրադառնալ Օրենքի 6-րդ հոդվածի 2-րդ մասին, համաձայն որի՝ սույն հոդվածի 1-ին մասի 6-րդ կետում նշված ցուցակը, այդ թվում՝ ռուսերեն, վարում և հրապարակում է լիազորված մարմինը: Լիազորված մարմինը մասնակցին ներառում է գնումների գործընթացին մասնակցելու իրավունք չունեցող մասնակիցների ցուցակում պատվիրատուի ղեկավարի պատճառաբանված որոշման հիման վրա: Սույն մասում նշված որոշումը պատվիրատուի ղեկավարը կայացնում է գնման ընթացակարգը չկայացած հայտարարվելու կամ կնքված պայմանագրի վերաբերյալ հայտարարությունը հրապարակելու կամ պայմանագիրը միակողմանի լուծելու մասին հայտարարությունը հրապարակելու օրվան հաջորդող տասն օրվա ընթացքում: Որոշումը կայացվելուն հաջորդող օրը այն տրամադրվում է լիազորված մարմնին և մասնակցին: Լիազորված մարմինը մասնակցին ներառում է գնումների գործընթացին մասնակցելու իրավունք չունեցող մասնակիցների ցուցակում որոշումն ստանալուն հաջորդող քառասուներորդ օրվան հաջորդող հինգ օրվա ընթացքում, իսկ որոշումն ստանալուն հաջորդող քառասուներորդ օրվա դրությամբ մասնակցի կողմից որոշման բողոքարկման վերաբերյալ հարուցված և չավարտված դատական գործի առկայության դեպքում` տվյալ դատական գործով եզրափակիչ դատական ակտն ուժի մեջ մտնելու օրվան հաջորդող հինգ օրվա ընթացքում, եթե դատական քննության արդյունքով որոշման կատարման հնարավորությունը չի վերացել: Մասնակիցը նշված ցուցակում ընդգրկվում է ներառվելու օրվան հաջորդող օրվանից երկու տարի ժամկետով:</w:t>
            </w:r>
          </w:p>
          <w:p w14:paraId="2513A52B" w14:textId="1B3DC6A6"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Նշված դրույթից բխում է, որ մասնակիցը գնումների գործընթացին մասնակցելու իրավունք չունեցող մասնակիցների ցուցակում ներառվում է լիազոր մարմնի կողմից  պատվիրատուի ղեկավարի կողմից կայացրած որոշման հիման վրա, ուստի Նախագծի 3-րդ հոդվածի 1-ին մասով նոր խմբագրությամբ շարադրվող Օրենքի 52-րդ հոդվածի 1-ին մասի 3-րդ կետի մասնակիցների ցուցակում ներառելու որոշման բողոքարկման վերաբերյալ կարգավորումն ունի վերանայման կարիք:</w:t>
            </w:r>
          </w:p>
        </w:tc>
        <w:tc>
          <w:tcPr>
            <w:tcW w:w="4410" w:type="dxa"/>
            <w:shd w:val="clear" w:color="auto" w:fill="FFFFFF" w:themeFill="background1"/>
          </w:tcPr>
          <w:p w14:paraId="7DB419FD" w14:textId="2A36CD72" w:rsidR="00127E10" w:rsidRPr="00E005AE" w:rsidRDefault="00222F6B"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Չի ընդունվել, նկատի ունենալով, որ տվյալ դեպքում խոսքը վերաբերում է ցուցակում ներառելու վերաբերյալ կազմակերպության կողմից կայացված որոշման պայմանների բողոքարկմանը: Իսկ պայմանները յուրաքանչյուր կարգի պարագայում կարող են տարբեր լինել: Ընդ որում չի նախատեսվում, որ մասնակցին ցուցակում ներառելու է լիազորված մարմինը</w:t>
            </w:r>
          </w:p>
        </w:tc>
      </w:tr>
      <w:tr w:rsidR="00127E10" w:rsidRPr="0015277E" w14:paraId="693C09BB" w14:textId="77777777" w:rsidTr="00127E10">
        <w:trPr>
          <w:trHeight w:val="230"/>
        </w:trPr>
        <w:tc>
          <w:tcPr>
            <w:tcW w:w="6480" w:type="dxa"/>
            <w:shd w:val="clear" w:color="auto" w:fill="FFFFFF" w:themeFill="background1"/>
          </w:tcPr>
          <w:p w14:paraId="4AD7C001"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7. Նախագծի 3-րդ հոդվածի 1-ին մասով նոր խմբագրությամբ շարադրվող Օրենքի 52-րդ հոդվածի 1-ին մասի 5-րդ կետով սահմանվում է, որ Հանրային կազմակերպությունների կողմից Հայաստանի Հանրապետության տարածքում իրականացվող գնումների գործընթացներին չեն կարող մասնակցել սույն օրենքի 6-րդ հոդվածի 1-ին մասի 6-րդ կետով նախատեսված ցուցակում ներառված մասնակիցները:</w:t>
            </w:r>
          </w:p>
          <w:p w14:paraId="51EDB63D" w14:textId="7777777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Այս կապակցությամբ հարկ է նկատի ունենալ, որ Օրենքի 6-րդ հոդվածով սահմանված են գնումներին մասնակցելու իրավունքը և որակավորման չափանիշները: Նշված հոդվածի 1-ին մասով նախատեսված է բացառություն նույն օրենքի 23-րդ հոդվածի 1-ին մասի 1-ին, 3-րդ, 4-րդ և 5-րդ կետերով նախատեսված ընթացակարգով գնում կատարելու դեպքերի համար, ինչից բխում է, որ մյուս գնումների ընթացակարգերին (այդ թվում՝ Հանրային կազմակերպությունների կողմից Հայաստանի Հանրապետության տարածքում իրականացվող գնումների գործընթացների դեպքում) մասնակցելու իրավունք չունեն նույն հոդվածի 1-ին մասի 1-6-րդ կետերով նախատեսված անձինք: Մինչդեռ Նախագծով մասնակցության սահհմանափակում է նախատեսված միայն 6-րդ հոդվածի 1-ին մասի 6-րդ կետով նախատեսված ցուցակում ներառված մասնակիցների համար, ինչի արդյունքում առաջանում է նախատեսված կարգավորման և Օրենքի 6-րդ հոդվածի միջև հակասություն:</w:t>
            </w:r>
          </w:p>
          <w:p w14:paraId="32327DB8" w14:textId="277524C5"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Վերոնշյալը հիմք ընդունելով, գտնում ենք, որ կարգավորումն ունի վերանայման և լրացուցիչ հիմնավորման կարիք:</w:t>
            </w:r>
          </w:p>
        </w:tc>
        <w:tc>
          <w:tcPr>
            <w:tcW w:w="4410" w:type="dxa"/>
            <w:shd w:val="clear" w:color="auto" w:fill="FFFFFF" w:themeFill="background1"/>
          </w:tcPr>
          <w:p w14:paraId="560DC499" w14:textId="05EF4252" w:rsidR="00127E10" w:rsidRPr="00E005AE" w:rsidRDefault="00222F6B" w:rsidP="00092377">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 xml:space="preserve">Չի ընդունվել, հաշվի  առնելով, որ   կազմակերպությունների կարիքների համար կատարվող գնումներին մասնակցելու իրավունքի սահմանափակումները սահմանվում են գնումների կատարման կարգերով: Տվյալ դեպքում նախատեսվում է, որ կարգերով մասնակցության իրավունքին վերաբերող պայմանները նախատեսելիս դրանցում </w:t>
            </w:r>
            <w:r w:rsidR="00092377">
              <w:rPr>
                <w:rFonts w:ascii="GHEA Grapalat" w:hAnsi="GHEA Grapalat"/>
                <w:color w:val="000000"/>
                <w:spacing w:val="-4"/>
                <w:lang w:val="hy-AM"/>
              </w:rPr>
              <w:t>պ</w:t>
            </w:r>
            <w:r w:rsidRPr="00E005AE">
              <w:rPr>
                <w:rFonts w:ascii="GHEA Grapalat" w:hAnsi="GHEA Grapalat"/>
                <w:color w:val="000000"/>
                <w:spacing w:val="-4"/>
                <w:lang w:val="hy-AM"/>
              </w:rPr>
              <w:t>արտադիր պետք է սահմանվի լիազորված մարմնի կողմից հրապարակված ցուցակում ներառված ընկերությունների մասնակցության սահմանափակման պայմանը</w:t>
            </w:r>
          </w:p>
        </w:tc>
      </w:tr>
      <w:tr w:rsidR="00127E10" w:rsidRPr="0015277E" w14:paraId="04137510" w14:textId="77777777" w:rsidTr="00127E10">
        <w:trPr>
          <w:trHeight w:val="230"/>
        </w:trPr>
        <w:tc>
          <w:tcPr>
            <w:tcW w:w="6480" w:type="dxa"/>
            <w:shd w:val="clear" w:color="auto" w:fill="FFFFFF" w:themeFill="background1"/>
          </w:tcPr>
          <w:p w14:paraId="2F376F53" w14:textId="338D114A"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8. Նախագծի 3-րդ հոդվածի 1-ին մասով նոր խմբագրությամբ շարադրվող Օրենքի 52-րդ հոդվածի 2-րդ և 3-րդ մասերում անհրաժեշտ է հստակեցնել, թե Հայաստանի Հանրապետության հանրային ծառայությունները կարգավորող հանձնաժողովն ինչ ընթացակարգով է համագործակցելու պետական կառավարման կամ ինքնավար պետական մարմինների հետ, ինչ է իրենից ենթադրելու այդ համագործակցությունը և բովանդակային ինչ բեռ է ունենալու, ինչպես նաև ինչ ընթացակարգով է Հայաստանի Հանրապետության հանրային ծառայությունները կարգավորող հանձնաժողովը նույն հոդվածի 2-րդ մասով նախատեսված պահանջները համաձայնեցնելու լիազորված մարմնի հետ:</w:t>
            </w:r>
          </w:p>
        </w:tc>
        <w:tc>
          <w:tcPr>
            <w:tcW w:w="4410" w:type="dxa"/>
            <w:shd w:val="clear" w:color="auto" w:fill="FFFFFF" w:themeFill="background1"/>
          </w:tcPr>
          <w:p w14:paraId="7CB698DE" w14:textId="639FD65B" w:rsidR="00127E10" w:rsidRPr="00E005AE" w:rsidRDefault="00222F6B" w:rsidP="00B321D6">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 xml:space="preserve">Չի ընդունվել: </w:t>
            </w:r>
            <w:r w:rsidR="003E19BA">
              <w:rPr>
                <w:rFonts w:ascii="GHEA Grapalat" w:hAnsi="GHEA Grapalat"/>
                <w:color w:val="000000"/>
                <w:spacing w:val="-4"/>
                <w:lang w:val="hy-AM"/>
              </w:rPr>
              <w:t xml:space="preserve">Համագործակցությունն իրականացվելու է </w:t>
            </w:r>
            <w:r w:rsidR="00B321D6">
              <w:rPr>
                <w:rFonts w:ascii="GHEA Grapalat" w:hAnsi="GHEA Grapalat"/>
                <w:color w:val="000000"/>
                <w:spacing w:val="-4"/>
                <w:lang w:val="hy-AM"/>
              </w:rPr>
              <w:t>՞Վ</w:t>
            </w:r>
            <w:r w:rsidR="003E19BA">
              <w:rPr>
                <w:rFonts w:ascii="GHEA Grapalat" w:hAnsi="GHEA Grapalat"/>
                <w:color w:val="000000"/>
                <w:spacing w:val="-4"/>
                <w:lang w:val="hy-AM"/>
              </w:rPr>
              <w:t>արչարարության հիմունքների և վարչական վարույթի մասին</w:t>
            </w:r>
            <w:r w:rsidR="00B321D6">
              <w:rPr>
                <w:rFonts w:ascii="GHEA Grapalat" w:hAnsi="GHEA Grapalat"/>
                <w:color w:val="000000"/>
                <w:spacing w:val="-4"/>
                <w:lang w:val="hy-AM"/>
              </w:rPr>
              <w:t>՞</w:t>
            </w:r>
            <w:r w:rsidR="003E19BA">
              <w:rPr>
                <w:rFonts w:ascii="GHEA Grapalat" w:hAnsi="GHEA Grapalat"/>
                <w:color w:val="000000"/>
                <w:spacing w:val="-4"/>
                <w:lang w:val="hy-AM"/>
              </w:rPr>
              <w:t xml:space="preserve"> օրենքով սահմանված վարչական մնարմինների փոխօգնության կառուցակարգով</w:t>
            </w:r>
            <w:r w:rsidR="00B321D6">
              <w:rPr>
                <w:rFonts w:ascii="GHEA Grapalat" w:hAnsi="GHEA Grapalat"/>
                <w:color w:val="000000"/>
                <w:spacing w:val="-4"/>
                <w:lang w:val="hy-AM"/>
              </w:rPr>
              <w:t>:</w:t>
            </w:r>
            <w:r w:rsidRPr="00E005AE">
              <w:rPr>
                <w:rFonts w:ascii="GHEA Grapalat" w:hAnsi="GHEA Grapalat"/>
                <w:color w:val="000000"/>
                <w:spacing w:val="-4"/>
                <w:lang w:val="hy-AM"/>
              </w:rPr>
              <w:t xml:space="preserve"> </w:t>
            </w:r>
          </w:p>
        </w:tc>
      </w:tr>
      <w:tr w:rsidR="00127E10" w:rsidRPr="0015277E" w14:paraId="3B92871A" w14:textId="77777777" w:rsidTr="00127E10">
        <w:trPr>
          <w:trHeight w:val="230"/>
        </w:trPr>
        <w:tc>
          <w:tcPr>
            <w:tcW w:w="6480" w:type="dxa"/>
            <w:shd w:val="clear" w:color="auto" w:fill="FFFFFF" w:themeFill="background1"/>
          </w:tcPr>
          <w:p w14:paraId="1A408878" w14:textId="38028979"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9. Նախագծի վերնագրում «փոփոխություններ» բառն անհրաժեշտ է փոխարինել «փոփոխություն» բառով:</w:t>
            </w:r>
          </w:p>
        </w:tc>
        <w:tc>
          <w:tcPr>
            <w:tcW w:w="4410" w:type="dxa"/>
            <w:shd w:val="clear" w:color="auto" w:fill="FFFFFF" w:themeFill="background1"/>
          </w:tcPr>
          <w:p w14:paraId="38C01280" w14:textId="3500B215" w:rsidR="00127E10" w:rsidRPr="00E005AE" w:rsidRDefault="00B321D6" w:rsidP="00B321D6">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Pr>
                <w:rFonts w:ascii="GHEA Grapalat" w:hAnsi="GHEA Grapalat"/>
                <w:color w:val="000000"/>
                <w:spacing w:val="-4"/>
                <w:lang w:val="hy-AM"/>
              </w:rPr>
              <w:t>Ընդունվել է: Կատարվել է փոփոխություն</w:t>
            </w:r>
          </w:p>
        </w:tc>
      </w:tr>
      <w:tr w:rsidR="00127E10" w:rsidRPr="0015277E" w14:paraId="5AEC42E4" w14:textId="77777777" w:rsidTr="00127E10">
        <w:trPr>
          <w:trHeight w:val="230"/>
        </w:trPr>
        <w:tc>
          <w:tcPr>
            <w:tcW w:w="6480" w:type="dxa"/>
            <w:shd w:val="clear" w:color="auto" w:fill="FFFFFF" w:themeFill="background1"/>
          </w:tcPr>
          <w:p w14:paraId="6A2F3C42" w14:textId="38719DE5"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10. Նախագծի 2-րդ հոդվածի 1-ին մասով նախատեսվող լրացման արդյունքում անհրաժեշտություն կառաջանա նաև Օրենքի 23-րդ հոդվածի 1-ին մասի 5-րդ կետում «:» կետադրական նշանը փոխարինել «.» կետադրական նշանով:</w:t>
            </w:r>
          </w:p>
        </w:tc>
        <w:tc>
          <w:tcPr>
            <w:tcW w:w="4410" w:type="dxa"/>
            <w:shd w:val="clear" w:color="auto" w:fill="FFFFFF" w:themeFill="background1"/>
          </w:tcPr>
          <w:p w14:paraId="3127B234" w14:textId="124CD7C1" w:rsidR="00127E10" w:rsidRPr="00E005AE" w:rsidRDefault="00222F6B" w:rsidP="00B321D6">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Ընդունվել է</w:t>
            </w:r>
            <w:r w:rsidR="00B321D6">
              <w:rPr>
                <w:rFonts w:ascii="GHEA Grapalat" w:hAnsi="GHEA Grapalat"/>
                <w:color w:val="000000"/>
                <w:spacing w:val="-4"/>
                <w:lang w:val="hy-AM"/>
              </w:rPr>
              <w:t xml:space="preserve"> ի գիտություն</w:t>
            </w:r>
            <w:r w:rsidRPr="00E005AE">
              <w:rPr>
                <w:rFonts w:ascii="GHEA Grapalat" w:hAnsi="GHEA Grapalat"/>
                <w:color w:val="000000"/>
                <w:spacing w:val="-4"/>
                <w:lang w:val="hy-AM"/>
              </w:rPr>
              <w:t xml:space="preserve">: </w:t>
            </w:r>
            <w:r w:rsidR="00B321D6">
              <w:rPr>
                <w:rFonts w:ascii="GHEA Grapalat" w:hAnsi="GHEA Grapalat"/>
                <w:color w:val="000000"/>
                <w:spacing w:val="-4"/>
                <w:lang w:val="hy-AM"/>
              </w:rPr>
              <w:t>Նշված կարգավորումը հանվել է նախագծից:</w:t>
            </w:r>
          </w:p>
        </w:tc>
      </w:tr>
      <w:tr w:rsidR="00127E10" w:rsidRPr="0015277E" w14:paraId="7D1C8741" w14:textId="77777777" w:rsidTr="00127E10">
        <w:trPr>
          <w:trHeight w:val="230"/>
        </w:trPr>
        <w:tc>
          <w:tcPr>
            <w:tcW w:w="6480" w:type="dxa"/>
            <w:shd w:val="clear" w:color="auto" w:fill="FFFFFF" w:themeFill="background1"/>
          </w:tcPr>
          <w:p w14:paraId="3259F3DB" w14:textId="21807517" w:rsidR="00127E10" w:rsidRPr="00E005AE" w:rsidRDefault="00127E10"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11. Նախագծի 3-րդ հոդվածի 1-ին մասով նոր խմբագրությամբ շարադրվող Օրենքի 52-րդ հոդվածի 1-ին մասի 4-րդ կետում «5</w:t>
            </w:r>
            <w:r w:rsidR="00D80276" w:rsidRPr="00E005AE">
              <w:rPr>
                <w:rFonts w:ascii="GHEA Grapalat" w:hAnsi="GHEA Grapalat"/>
                <w:color w:val="000000"/>
                <w:spacing w:val="-4"/>
                <w:lang w:val="hy-AM"/>
              </w:rPr>
              <w:t>1</w:t>
            </w:r>
            <w:r w:rsidRPr="00E005AE">
              <w:rPr>
                <w:rFonts w:ascii="GHEA Grapalat" w:hAnsi="GHEA Grapalat"/>
                <w:color w:val="000000"/>
                <w:spacing w:val="-4"/>
                <w:lang w:val="hy-AM"/>
              </w:rPr>
              <w:t>» թիվն անհրաժեշտ է փոխարինել «5.1-ին» բառով:</w:t>
            </w:r>
          </w:p>
        </w:tc>
        <w:tc>
          <w:tcPr>
            <w:tcW w:w="4410" w:type="dxa"/>
            <w:shd w:val="clear" w:color="auto" w:fill="FFFFFF" w:themeFill="background1"/>
          </w:tcPr>
          <w:p w14:paraId="3FECDE64" w14:textId="75975933" w:rsidR="00127E10" w:rsidRPr="00E005AE" w:rsidRDefault="00222F6B"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r w:rsidRPr="00E005AE">
              <w:rPr>
                <w:rFonts w:ascii="GHEA Grapalat" w:hAnsi="GHEA Grapalat"/>
                <w:color w:val="000000"/>
                <w:spacing w:val="-4"/>
                <w:lang w:val="hy-AM"/>
              </w:rPr>
              <w:t>Ընդունվել է: Կատարվել է փոփոխություն</w:t>
            </w:r>
          </w:p>
        </w:tc>
      </w:tr>
    </w:tbl>
    <w:p w14:paraId="1D22F4E1" w14:textId="77777777" w:rsidR="00C03679" w:rsidRPr="00E005AE" w:rsidRDefault="00C03679" w:rsidP="00E005AE">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pacing w:val="-4"/>
          <w:lang w:val="hy-AM"/>
        </w:rPr>
      </w:pPr>
    </w:p>
    <w:sectPr w:rsidR="00C03679" w:rsidRPr="00E005AE"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17443" w14:textId="77777777" w:rsidR="00EA5DD7" w:rsidRDefault="00EA5DD7" w:rsidP="0056580E">
      <w:pPr>
        <w:spacing w:after="0" w:line="240" w:lineRule="auto"/>
      </w:pPr>
      <w:r>
        <w:separator/>
      </w:r>
    </w:p>
  </w:endnote>
  <w:endnote w:type="continuationSeparator" w:id="0">
    <w:p w14:paraId="294AD01A" w14:textId="77777777" w:rsidR="00EA5DD7" w:rsidRDefault="00EA5DD7" w:rsidP="005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F102C" w14:textId="77777777" w:rsidR="00EA5DD7" w:rsidRDefault="00EA5DD7" w:rsidP="0056580E">
      <w:pPr>
        <w:spacing w:after="0" w:line="240" w:lineRule="auto"/>
      </w:pPr>
      <w:r>
        <w:separator/>
      </w:r>
    </w:p>
  </w:footnote>
  <w:footnote w:type="continuationSeparator" w:id="0">
    <w:p w14:paraId="0A66941C" w14:textId="77777777" w:rsidR="00EA5DD7" w:rsidRDefault="00EA5DD7" w:rsidP="0056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E37BA"/>
    <w:multiLevelType w:val="hybridMultilevel"/>
    <w:tmpl w:val="B5225648"/>
    <w:lvl w:ilvl="0" w:tplc="67C0A4AC">
      <w:start w:val="1"/>
      <w:numFmt w:val="decimal"/>
      <w:lvlText w:val="%1."/>
      <w:lvlJc w:val="left"/>
      <w:pPr>
        <w:ind w:left="1287" w:hanging="360"/>
      </w:pPr>
      <w:rPr>
        <w:rFonts w:ascii="GHEA Grapalat" w:hAnsi="GHEA Grapalat"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8B04F17"/>
    <w:multiLevelType w:val="multilevel"/>
    <w:tmpl w:val="BBAE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555E2DF5"/>
    <w:multiLevelType w:val="hybridMultilevel"/>
    <w:tmpl w:val="EEEEB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D693DC7"/>
    <w:multiLevelType w:val="hybridMultilevel"/>
    <w:tmpl w:val="050E2342"/>
    <w:lvl w:ilvl="0" w:tplc="4A78636A">
      <w:start w:val="1"/>
      <w:numFmt w:val="decimal"/>
      <w:lvlText w:val="%1."/>
      <w:lvlJc w:val="left"/>
      <w:pPr>
        <w:ind w:left="675" w:hanging="360"/>
      </w:pPr>
      <w:rPr>
        <w:rFonts w:ascii="GHEA Grapalat" w:hAnsi="GHEA Grapalat" w:cs="Times New Roman" w:hint="default"/>
        <w:color w:val="000000"/>
        <w:sz w:val="24"/>
        <w:szCs w:val="24"/>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9"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1" w15:restartNumberingAfterBreak="0">
    <w:nsid w:val="771E17AE"/>
    <w:multiLevelType w:val="hybridMultilevel"/>
    <w:tmpl w:val="3A880288"/>
    <w:lvl w:ilvl="0" w:tplc="4F1E8EE0">
      <w:start w:val="1"/>
      <w:numFmt w:val="decimal"/>
      <w:lvlText w:val="%1."/>
      <w:lvlJc w:val="left"/>
      <w:pPr>
        <w:ind w:left="1854"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10"/>
  </w:num>
  <w:num w:numId="4">
    <w:abstractNumId w:val="9"/>
  </w:num>
  <w:num w:numId="5">
    <w:abstractNumId w:val="6"/>
  </w:num>
  <w:num w:numId="6">
    <w:abstractNumId w:val="2"/>
  </w:num>
  <w:num w:numId="7">
    <w:abstractNumId w:val="4"/>
  </w:num>
  <w:num w:numId="8">
    <w:abstractNumId w:val="1"/>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 w:numId="13">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2A47"/>
    <w:rsid w:val="00003677"/>
    <w:rsid w:val="00005C39"/>
    <w:rsid w:val="00007492"/>
    <w:rsid w:val="000078DA"/>
    <w:rsid w:val="00011699"/>
    <w:rsid w:val="00013E03"/>
    <w:rsid w:val="00014C85"/>
    <w:rsid w:val="00020301"/>
    <w:rsid w:val="00020DF6"/>
    <w:rsid w:val="00021B5E"/>
    <w:rsid w:val="000230C5"/>
    <w:rsid w:val="000237F7"/>
    <w:rsid w:val="00024C9D"/>
    <w:rsid w:val="000250E0"/>
    <w:rsid w:val="00025FD8"/>
    <w:rsid w:val="00026A57"/>
    <w:rsid w:val="000338E2"/>
    <w:rsid w:val="00034AE1"/>
    <w:rsid w:val="00035833"/>
    <w:rsid w:val="00040DD7"/>
    <w:rsid w:val="00043C09"/>
    <w:rsid w:val="00044D89"/>
    <w:rsid w:val="0005258C"/>
    <w:rsid w:val="00053AC7"/>
    <w:rsid w:val="00055184"/>
    <w:rsid w:val="00057444"/>
    <w:rsid w:val="000606BB"/>
    <w:rsid w:val="00061525"/>
    <w:rsid w:val="0006203C"/>
    <w:rsid w:val="000631AA"/>
    <w:rsid w:val="00065D34"/>
    <w:rsid w:val="00066A54"/>
    <w:rsid w:val="00070252"/>
    <w:rsid w:val="0007356F"/>
    <w:rsid w:val="00076240"/>
    <w:rsid w:val="00076329"/>
    <w:rsid w:val="00076AB6"/>
    <w:rsid w:val="000823D2"/>
    <w:rsid w:val="00082558"/>
    <w:rsid w:val="0008258D"/>
    <w:rsid w:val="00082810"/>
    <w:rsid w:val="00083862"/>
    <w:rsid w:val="00084554"/>
    <w:rsid w:val="00092377"/>
    <w:rsid w:val="000927B4"/>
    <w:rsid w:val="00093FD9"/>
    <w:rsid w:val="000944DB"/>
    <w:rsid w:val="00095345"/>
    <w:rsid w:val="0009571D"/>
    <w:rsid w:val="00095E1E"/>
    <w:rsid w:val="00095F2E"/>
    <w:rsid w:val="00096B03"/>
    <w:rsid w:val="000A08EA"/>
    <w:rsid w:val="000A1504"/>
    <w:rsid w:val="000A1509"/>
    <w:rsid w:val="000A2508"/>
    <w:rsid w:val="000A2EAF"/>
    <w:rsid w:val="000A5444"/>
    <w:rsid w:val="000A6081"/>
    <w:rsid w:val="000A79F3"/>
    <w:rsid w:val="000B09F7"/>
    <w:rsid w:val="000B2458"/>
    <w:rsid w:val="000B47F1"/>
    <w:rsid w:val="000B4E41"/>
    <w:rsid w:val="000C1E27"/>
    <w:rsid w:val="000C3460"/>
    <w:rsid w:val="000C4CD0"/>
    <w:rsid w:val="000C5D58"/>
    <w:rsid w:val="000C6BE1"/>
    <w:rsid w:val="000D2D2A"/>
    <w:rsid w:val="000D6D64"/>
    <w:rsid w:val="000E04D8"/>
    <w:rsid w:val="000E0641"/>
    <w:rsid w:val="000E0EAC"/>
    <w:rsid w:val="000E47E9"/>
    <w:rsid w:val="000E4FBB"/>
    <w:rsid w:val="000E5FA6"/>
    <w:rsid w:val="000E6F0D"/>
    <w:rsid w:val="000E7139"/>
    <w:rsid w:val="000E7162"/>
    <w:rsid w:val="000E722F"/>
    <w:rsid w:val="000F0418"/>
    <w:rsid w:val="000F0E04"/>
    <w:rsid w:val="000F13DE"/>
    <w:rsid w:val="000F1F8D"/>
    <w:rsid w:val="000F203D"/>
    <w:rsid w:val="000F371D"/>
    <w:rsid w:val="000F41EC"/>
    <w:rsid w:val="00103EB0"/>
    <w:rsid w:val="00104B1E"/>
    <w:rsid w:val="00104C7A"/>
    <w:rsid w:val="00105796"/>
    <w:rsid w:val="001111EA"/>
    <w:rsid w:val="00113436"/>
    <w:rsid w:val="00114AD5"/>
    <w:rsid w:val="001174A4"/>
    <w:rsid w:val="00117DCD"/>
    <w:rsid w:val="00120C26"/>
    <w:rsid w:val="00121433"/>
    <w:rsid w:val="00125A57"/>
    <w:rsid w:val="00126D66"/>
    <w:rsid w:val="00127398"/>
    <w:rsid w:val="00127B98"/>
    <w:rsid w:val="00127E10"/>
    <w:rsid w:val="00130811"/>
    <w:rsid w:val="00130D9A"/>
    <w:rsid w:val="00131A82"/>
    <w:rsid w:val="00132932"/>
    <w:rsid w:val="00134ED5"/>
    <w:rsid w:val="00134F1C"/>
    <w:rsid w:val="00135896"/>
    <w:rsid w:val="00135BB6"/>
    <w:rsid w:val="001369C3"/>
    <w:rsid w:val="00137F2E"/>
    <w:rsid w:val="00140682"/>
    <w:rsid w:val="00141F2E"/>
    <w:rsid w:val="001426DA"/>
    <w:rsid w:val="00143FDF"/>
    <w:rsid w:val="00144B2F"/>
    <w:rsid w:val="00144D0A"/>
    <w:rsid w:val="00145E3B"/>
    <w:rsid w:val="0014720F"/>
    <w:rsid w:val="0015277E"/>
    <w:rsid w:val="00152A87"/>
    <w:rsid w:val="00152C42"/>
    <w:rsid w:val="001543F0"/>
    <w:rsid w:val="00155064"/>
    <w:rsid w:val="00155BA2"/>
    <w:rsid w:val="00155BF5"/>
    <w:rsid w:val="00156CC5"/>
    <w:rsid w:val="00160B56"/>
    <w:rsid w:val="00162248"/>
    <w:rsid w:val="001645FC"/>
    <w:rsid w:val="00165151"/>
    <w:rsid w:val="0016713A"/>
    <w:rsid w:val="00167980"/>
    <w:rsid w:val="00171AF8"/>
    <w:rsid w:val="001755A0"/>
    <w:rsid w:val="00177223"/>
    <w:rsid w:val="00177DBF"/>
    <w:rsid w:val="00186CB3"/>
    <w:rsid w:val="00187294"/>
    <w:rsid w:val="00190EA3"/>
    <w:rsid w:val="0019333D"/>
    <w:rsid w:val="00194FDC"/>
    <w:rsid w:val="001A2548"/>
    <w:rsid w:val="001A3FB9"/>
    <w:rsid w:val="001A4948"/>
    <w:rsid w:val="001B07FE"/>
    <w:rsid w:val="001B0ED3"/>
    <w:rsid w:val="001B40C5"/>
    <w:rsid w:val="001B6413"/>
    <w:rsid w:val="001C07BD"/>
    <w:rsid w:val="001C54E0"/>
    <w:rsid w:val="001C674E"/>
    <w:rsid w:val="001C714E"/>
    <w:rsid w:val="001D14CE"/>
    <w:rsid w:val="001D1B06"/>
    <w:rsid w:val="001D42D8"/>
    <w:rsid w:val="001E1448"/>
    <w:rsid w:val="001E625C"/>
    <w:rsid w:val="001E6A7F"/>
    <w:rsid w:val="001F13E5"/>
    <w:rsid w:val="001F4348"/>
    <w:rsid w:val="001F4396"/>
    <w:rsid w:val="001F506D"/>
    <w:rsid w:val="001F6418"/>
    <w:rsid w:val="00202FB4"/>
    <w:rsid w:val="002030B4"/>
    <w:rsid w:val="0020331F"/>
    <w:rsid w:val="00205B70"/>
    <w:rsid w:val="00206B7B"/>
    <w:rsid w:val="0021246C"/>
    <w:rsid w:val="0021338B"/>
    <w:rsid w:val="00214F1C"/>
    <w:rsid w:val="00215B69"/>
    <w:rsid w:val="0021779F"/>
    <w:rsid w:val="00217F0A"/>
    <w:rsid w:val="00221445"/>
    <w:rsid w:val="00221775"/>
    <w:rsid w:val="00222F6B"/>
    <w:rsid w:val="00223EE4"/>
    <w:rsid w:val="00224ED7"/>
    <w:rsid w:val="002254F0"/>
    <w:rsid w:val="00225E6D"/>
    <w:rsid w:val="00226026"/>
    <w:rsid w:val="00231D9B"/>
    <w:rsid w:val="00235580"/>
    <w:rsid w:val="00237C7E"/>
    <w:rsid w:val="0024023B"/>
    <w:rsid w:val="0024504B"/>
    <w:rsid w:val="00245D05"/>
    <w:rsid w:val="00251C45"/>
    <w:rsid w:val="00253313"/>
    <w:rsid w:val="002539E7"/>
    <w:rsid w:val="00256568"/>
    <w:rsid w:val="00257B0F"/>
    <w:rsid w:val="0026135C"/>
    <w:rsid w:val="00264C0D"/>
    <w:rsid w:val="00265192"/>
    <w:rsid w:val="00265D36"/>
    <w:rsid w:val="00265E2E"/>
    <w:rsid w:val="002660BE"/>
    <w:rsid w:val="00266BE2"/>
    <w:rsid w:val="002678B8"/>
    <w:rsid w:val="00271924"/>
    <w:rsid w:val="00276FFD"/>
    <w:rsid w:val="00280042"/>
    <w:rsid w:val="00281827"/>
    <w:rsid w:val="00283C43"/>
    <w:rsid w:val="00284096"/>
    <w:rsid w:val="00284D5A"/>
    <w:rsid w:val="0028578A"/>
    <w:rsid w:val="00286F46"/>
    <w:rsid w:val="002921E1"/>
    <w:rsid w:val="00293DDA"/>
    <w:rsid w:val="00294036"/>
    <w:rsid w:val="00296BDC"/>
    <w:rsid w:val="002A0CA6"/>
    <w:rsid w:val="002A185D"/>
    <w:rsid w:val="002A3D9B"/>
    <w:rsid w:val="002A5832"/>
    <w:rsid w:val="002B422B"/>
    <w:rsid w:val="002B4300"/>
    <w:rsid w:val="002B735C"/>
    <w:rsid w:val="002B7DCB"/>
    <w:rsid w:val="002C1034"/>
    <w:rsid w:val="002C136A"/>
    <w:rsid w:val="002C2391"/>
    <w:rsid w:val="002C47EF"/>
    <w:rsid w:val="002C56FE"/>
    <w:rsid w:val="002C7B43"/>
    <w:rsid w:val="002D02E1"/>
    <w:rsid w:val="002D1BAC"/>
    <w:rsid w:val="002D36D6"/>
    <w:rsid w:val="002D4469"/>
    <w:rsid w:val="002D6ABA"/>
    <w:rsid w:val="002D7628"/>
    <w:rsid w:val="002E14AD"/>
    <w:rsid w:val="002E41D6"/>
    <w:rsid w:val="002E5929"/>
    <w:rsid w:val="002E6F32"/>
    <w:rsid w:val="002F0C90"/>
    <w:rsid w:val="002F4C5B"/>
    <w:rsid w:val="002F5616"/>
    <w:rsid w:val="002F5C6D"/>
    <w:rsid w:val="002F7601"/>
    <w:rsid w:val="00300FF9"/>
    <w:rsid w:val="0030115C"/>
    <w:rsid w:val="00301B73"/>
    <w:rsid w:val="003025CA"/>
    <w:rsid w:val="003076B4"/>
    <w:rsid w:val="00311176"/>
    <w:rsid w:val="00311C49"/>
    <w:rsid w:val="00313873"/>
    <w:rsid w:val="00314920"/>
    <w:rsid w:val="00321CCE"/>
    <w:rsid w:val="00324E7C"/>
    <w:rsid w:val="003270BC"/>
    <w:rsid w:val="00330424"/>
    <w:rsid w:val="0033123D"/>
    <w:rsid w:val="0033221B"/>
    <w:rsid w:val="003332C0"/>
    <w:rsid w:val="00333646"/>
    <w:rsid w:val="00334955"/>
    <w:rsid w:val="00334BA9"/>
    <w:rsid w:val="00335A91"/>
    <w:rsid w:val="00335CFB"/>
    <w:rsid w:val="003361E8"/>
    <w:rsid w:val="0033739A"/>
    <w:rsid w:val="00337417"/>
    <w:rsid w:val="003431A0"/>
    <w:rsid w:val="00343FD3"/>
    <w:rsid w:val="00345C44"/>
    <w:rsid w:val="003469E7"/>
    <w:rsid w:val="00347F03"/>
    <w:rsid w:val="003523E1"/>
    <w:rsid w:val="0035263D"/>
    <w:rsid w:val="00355CB6"/>
    <w:rsid w:val="00355D4A"/>
    <w:rsid w:val="00357893"/>
    <w:rsid w:val="00357FBC"/>
    <w:rsid w:val="0036060B"/>
    <w:rsid w:val="00360CBC"/>
    <w:rsid w:val="00360DA3"/>
    <w:rsid w:val="00361A9C"/>
    <w:rsid w:val="00362A26"/>
    <w:rsid w:val="00364565"/>
    <w:rsid w:val="00364E3B"/>
    <w:rsid w:val="00365D35"/>
    <w:rsid w:val="00366ABB"/>
    <w:rsid w:val="00367640"/>
    <w:rsid w:val="0037181C"/>
    <w:rsid w:val="003814EB"/>
    <w:rsid w:val="0038380E"/>
    <w:rsid w:val="00383886"/>
    <w:rsid w:val="00384494"/>
    <w:rsid w:val="00386E06"/>
    <w:rsid w:val="00386F4F"/>
    <w:rsid w:val="00391C35"/>
    <w:rsid w:val="003926FC"/>
    <w:rsid w:val="003940F9"/>
    <w:rsid w:val="003955D4"/>
    <w:rsid w:val="003A288E"/>
    <w:rsid w:val="003A514A"/>
    <w:rsid w:val="003A5FA5"/>
    <w:rsid w:val="003B0EA5"/>
    <w:rsid w:val="003B2511"/>
    <w:rsid w:val="003B4717"/>
    <w:rsid w:val="003B4E56"/>
    <w:rsid w:val="003B57DB"/>
    <w:rsid w:val="003B748B"/>
    <w:rsid w:val="003C021E"/>
    <w:rsid w:val="003C2B57"/>
    <w:rsid w:val="003C460E"/>
    <w:rsid w:val="003C52F9"/>
    <w:rsid w:val="003C6ACA"/>
    <w:rsid w:val="003C7708"/>
    <w:rsid w:val="003D5B9E"/>
    <w:rsid w:val="003E0531"/>
    <w:rsid w:val="003E19B3"/>
    <w:rsid w:val="003E19BA"/>
    <w:rsid w:val="003E3E34"/>
    <w:rsid w:val="003E5F64"/>
    <w:rsid w:val="003F108B"/>
    <w:rsid w:val="003F1159"/>
    <w:rsid w:val="003F3878"/>
    <w:rsid w:val="003F5A3D"/>
    <w:rsid w:val="003F7CA9"/>
    <w:rsid w:val="00400023"/>
    <w:rsid w:val="0040090A"/>
    <w:rsid w:val="00400CD5"/>
    <w:rsid w:val="004040A1"/>
    <w:rsid w:val="00405E34"/>
    <w:rsid w:val="00406932"/>
    <w:rsid w:val="00412480"/>
    <w:rsid w:val="00413D14"/>
    <w:rsid w:val="0041403E"/>
    <w:rsid w:val="00415166"/>
    <w:rsid w:val="00415BC2"/>
    <w:rsid w:val="00417259"/>
    <w:rsid w:val="00417BFB"/>
    <w:rsid w:val="00421D82"/>
    <w:rsid w:val="00425249"/>
    <w:rsid w:val="00425B74"/>
    <w:rsid w:val="0042634F"/>
    <w:rsid w:val="0042694D"/>
    <w:rsid w:val="00427908"/>
    <w:rsid w:val="00427D22"/>
    <w:rsid w:val="00430973"/>
    <w:rsid w:val="004333C8"/>
    <w:rsid w:val="00434885"/>
    <w:rsid w:val="00442B9F"/>
    <w:rsid w:val="00442CA5"/>
    <w:rsid w:val="00442DA8"/>
    <w:rsid w:val="0044448B"/>
    <w:rsid w:val="0044557C"/>
    <w:rsid w:val="004457BB"/>
    <w:rsid w:val="004463E2"/>
    <w:rsid w:val="004466F1"/>
    <w:rsid w:val="00447BE4"/>
    <w:rsid w:val="00450D29"/>
    <w:rsid w:val="00451A90"/>
    <w:rsid w:val="00452F1E"/>
    <w:rsid w:val="00452FC7"/>
    <w:rsid w:val="004543C7"/>
    <w:rsid w:val="004574CE"/>
    <w:rsid w:val="004620C1"/>
    <w:rsid w:val="00462B3C"/>
    <w:rsid w:val="0046519C"/>
    <w:rsid w:val="00465487"/>
    <w:rsid w:val="004656CF"/>
    <w:rsid w:val="004678CB"/>
    <w:rsid w:val="0047106C"/>
    <w:rsid w:val="004716AB"/>
    <w:rsid w:val="00473A33"/>
    <w:rsid w:val="00473D4D"/>
    <w:rsid w:val="0047557C"/>
    <w:rsid w:val="004760B2"/>
    <w:rsid w:val="00480069"/>
    <w:rsid w:val="0048055A"/>
    <w:rsid w:val="00480874"/>
    <w:rsid w:val="00480DC8"/>
    <w:rsid w:val="00484A5F"/>
    <w:rsid w:val="00486A95"/>
    <w:rsid w:val="00487CF2"/>
    <w:rsid w:val="0049157E"/>
    <w:rsid w:val="00491AE9"/>
    <w:rsid w:val="00492B05"/>
    <w:rsid w:val="00494F43"/>
    <w:rsid w:val="004A17E7"/>
    <w:rsid w:val="004A3763"/>
    <w:rsid w:val="004A7365"/>
    <w:rsid w:val="004B1F0D"/>
    <w:rsid w:val="004B261D"/>
    <w:rsid w:val="004B364B"/>
    <w:rsid w:val="004B3CB8"/>
    <w:rsid w:val="004B4232"/>
    <w:rsid w:val="004B61B8"/>
    <w:rsid w:val="004B6AC8"/>
    <w:rsid w:val="004C00F6"/>
    <w:rsid w:val="004C1544"/>
    <w:rsid w:val="004C1993"/>
    <w:rsid w:val="004C33DD"/>
    <w:rsid w:val="004C3AFC"/>
    <w:rsid w:val="004C4AFF"/>
    <w:rsid w:val="004C5782"/>
    <w:rsid w:val="004C68B7"/>
    <w:rsid w:val="004C75C9"/>
    <w:rsid w:val="004D0570"/>
    <w:rsid w:val="004D0630"/>
    <w:rsid w:val="004D0EC7"/>
    <w:rsid w:val="004D496D"/>
    <w:rsid w:val="004D6C99"/>
    <w:rsid w:val="004D71FC"/>
    <w:rsid w:val="004E2716"/>
    <w:rsid w:val="004E2907"/>
    <w:rsid w:val="004E4614"/>
    <w:rsid w:val="004E4694"/>
    <w:rsid w:val="004E514D"/>
    <w:rsid w:val="004E7909"/>
    <w:rsid w:val="004E7C0F"/>
    <w:rsid w:val="004F26CB"/>
    <w:rsid w:val="004F2CAF"/>
    <w:rsid w:val="004F3C8B"/>
    <w:rsid w:val="004F5F87"/>
    <w:rsid w:val="00501C0F"/>
    <w:rsid w:val="005024C7"/>
    <w:rsid w:val="005073C3"/>
    <w:rsid w:val="00511728"/>
    <w:rsid w:val="00511F1E"/>
    <w:rsid w:val="005208C4"/>
    <w:rsid w:val="0052199B"/>
    <w:rsid w:val="00523C48"/>
    <w:rsid w:val="00523D0B"/>
    <w:rsid w:val="0052439B"/>
    <w:rsid w:val="005247E3"/>
    <w:rsid w:val="00524845"/>
    <w:rsid w:val="00524F0E"/>
    <w:rsid w:val="005258C4"/>
    <w:rsid w:val="005259A4"/>
    <w:rsid w:val="00527A32"/>
    <w:rsid w:val="00527B11"/>
    <w:rsid w:val="00530F4F"/>
    <w:rsid w:val="005315BD"/>
    <w:rsid w:val="00531749"/>
    <w:rsid w:val="00531E07"/>
    <w:rsid w:val="00532405"/>
    <w:rsid w:val="005331DA"/>
    <w:rsid w:val="00535A54"/>
    <w:rsid w:val="005424F5"/>
    <w:rsid w:val="00542740"/>
    <w:rsid w:val="00543239"/>
    <w:rsid w:val="005432D9"/>
    <w:rsid w:val="005432FA"/>
    <w:rsid w:val="0054353A"/>
    <w:rsid w:val="005465AA"/>
    <w:rsid w:val="00547801"/>
    <w:rsid w:val="005504BC"/>
    <w:rsid w:val="00551A22"/>
    <w:rsid w:val="00551B48"/>
    <w:rsid w:val="00553489"/>
    <w:rsid w:val="00553723"/>
    <w:rsid w:val="00553E69"/>
    <w:rsid w:val="0055422E"/>
    <w:rsid w:val="0055499C"/>
    <w:rsid w:val="00555D9B"/>
    <w:rsid w:val="005600AB"/>
    <w:rsid w:val="005620ED"/>
    <w:rsid w:val="00562797"/>
    <w:rsid w:val="00563A2C"/>
    <w:rsid w:val="00565638"/>
    <w:rsid w:val="0056580E"/>
    <w:rsid w:val="005669BF"/>
    <w:rsid w:val="00566AC8"/>
    <w:rsid w:val="0057083A"/>
    <w:rsid w:val="00571F57"/>
    <w:rsid w:val="00572FC3"/>
    <w:rsid w:val="00573532"/>
    <w:rsid w:val="00573A5D"/>
    <w:rsid w:val="00573F7F"/>
    <w:rsid w:val="00574864"/>
    <w:rsid w:val="00576947"/>
    <w:rsid w:val="00577441"/>
    <w:rsid w:val="00581C1D"/>
    <w:rsid w:val="00582E96"/>
    <w:rsid w:val="00584139"/>
    <w:rsid w:val="00584456"/>
    <w:rsid w:val="005862C3"/>
    <w:rsid w:val="00586633"/>
    <w:rsid w:val="005902B8"/>
    <w:rsid w:val="00591960"/>
    <w:rsid w:val="0059259D"/>
    <w:rsid w:val="00594E5D"/>
    <w:rsid w:val="005957A0"/>
    <w:rsid w:val="00595A8E"/>
    <w:rsid w:val="00596ED5"/>
    <w:rsid w:val="005A1A4B"/>
    <w:rsid w:val="005A1C30"/>
    <w:rsid w:val="005B079F"/>
    <w:rsid w:val="005B170C"/>
    <w:rsid w:val="005B5FFC"/>
    <w:rsid w:val="005B6BF6"/>
    <w:rsid w:val="005B6D87"/>
    <w:rsid w:val="005B7BE7"/>
    <w:rsid w:val="005B7DD7"/>
    <w:rsid w:val="005B7E2F"/>
    <w:rsid w:val="005C10D8"/>
    <w:rsid w:val="005C7CA6"/>
    <w:rsid w:val="005D2519"/>
    <w:rsid w:val="005D2BA9"/>
    <w:rsid w:val="005D512F"/>
    <w:rsid w:val="005E01E9"/>
    <w:rsid w:val="005E126B"/>
    <w:rsid w:val="005E3069"/>
    <w:rsid w:val="005E477A"/>
    <w:rsid w:val="005E51F8"/>
    <w:rsid w:val="005E58DA"/>
    <w:rsid w:val="005F386A"/>
    <w:rsid w:val="005F49E6"/>
    <w:rsid w:val="00601022"/>
    <w:rsid w:val="00601D89"/>
    <w:rsid w:val="00604618"/>
    <w:rsid w:val="00605033"/>
    <w:rsid w:val="0060589C"/>
    <w:rsid w:val="00610828"/>
    <w:rsid w:val="00612700"/>
    <w:rsid w:val="00613CC1"/>
    <w:rsid w:val="00614C36"/>
    <w:rsid w:val="00616AE8"/>
    <w:rsid w:val="00616B89"/>
    <w:rsid w:val="00620B7A"/>
    <w:rsid w:val="006215FF"/>
    <w:rsid w:val="00621E75"/>
    <w:rsid w:val="006236FC"/>
    <w:rsid w:val="00625248"/>
    <w:rsid w:val="00625CCF"/>
    <w:rsid w:val="006268AA"/>
    <w:rsid w:val="00631100"/>
    <w:rsid w:val="0063169B"/>
    <w:rsid w:val="00631E6A"/>
    <w:rsid w:val="00635686"/>
    <w:rsid w:val="00636240"/>
    <w:rsid w:val="00636D53"/>
    <w:rsid w:val="00636FB0"/>
    <w:rsid w:val="00640584"/>
    <w:rsid w:val="0064078F"/>
    <w:rsid w:val="00641ADB"/>
    <w:rsid w:val="0064206F"/>
    <w:rsid w:val="006445C3"/>
    <w:rsid w:val="00650567"/>
    <w:rsid w:val="0065322E"/>
    <w:rsid w:val="00654324"/>
    <w:rsid w:val="0065477D"/>
    <w:rsid w:val="00657D48"/>
    <w:rsid w:val="006608FB"/>
    <w:rsid w:val="0066371D"/>
    <w:rsid w:val="006653BF"/>
    <w:rsid w:val="00667723"/>
    <w:rsid w:val="00671CB7"/>
    <w:rsid w:val="006720FD"/>
    <w:rsid w:val="00672AD7"/>
    <w:rsid w:val="00673479"/>
    <w:rsid w:val="00677F57"/>
    <w:rsid w:val="00681986"/>
    <w:rsid w:val="00681B68"/>
    <w:rsid w:val="00682EAD"/>
    <w:rsid w:val="00683C96"/>
    <w:rsid w:val="00684A7F"/>
    <w:rsid w:val="00684DA0"/>
    <w:rsid w:val="006856AF"/>
    <w:rsid w:val="00690328"/>
    <w:rsid w:val="006914CA"/>
    <w:rsid w:val="00691530"/>
    <w:rsid w:val="006932C0"/>
    <w:rsid w:val="00694D43"/>
    <w:rsid w:val="00695B56"/>
    <w:rsid w:val="006A10FA"/>
    <w:rsid w:val="006A64B9"/>
    <w:rsid w:val="006A6661"/>
    <w:rsid w:val="006B1B2D"/>
    <w:rsid w:val="006B2F0E"/>
    <w:rsid w:val="006B36CE"/>
    <w:rsid w:val="006B547B"/>
    <w:rsid w:val="006B5C09"/>
    <w:rsid w:val="006B5C50"/>
    <w:rsid w:val="006B674D"/>
    <w:rsid w:val="006B6C85"/>
    <w:rsid w:val="006B6EBE"/>
    <w:rsid w:val="006B7106"/>
    <w:rsid w:val="006B731B"/>
    <w:rsid w:val="006B74EC"/>
    <w:rsid w:val="006C13DC"/>
    <w:rsid w:val="006C1631"/>
    <w:rsid w:val="006C17C9"/>
    <w:rsid w:val="006C2A07"/>
    <w:rsid w:val="006C6071"/>
    <w:rsid w:val="006C7004"/>
    <w:rsid w:val="006C78D0"/>
    <w:rsid w:val="006D1180"/>
    <w:rsid w:val="006D13C4"/>
    <w:rsid w:val="006D3BA0"/>
    <w:rsid w:val="006D4654"/>
    <w:rsid w:val="006D6601"/>
    <w:rsid w:val="006D6903"/>
    <w:rsid w:val="006D768A"/>
    <w:rsid w:val="006D796E"/>
    <w:rsid w:val="006D7C71"/>
    <w:rsid w:val="006E2A79"/>
    <w:rsid w:val="006E3CBA"/>
    <w:rsid w:val="006E53C1"/>
    <w:rsid w:val="006E6834"/>
    <w:rsid w:val="006E72FE"/>
    <w:rsid w:val="006E736B"/>
    <w:rsid w:val="006F1A63"/>
    <w:rsid w:val="006F2B61"/>
    <w:rsid w:val="006F3609"/>
    <w:rsid w:val="006F5030"/>
    <w:rsid w:val="00704383"/>
    <w:rsid w:val="00704AAD"/>
    <w:rsid w:val="0070626B"/>
    <w:rsid w:val="007078C1"/>
    <w:rsid w:val="00707C6D"/>
    <w:rsid w:val="00707DF6"/>
    <w:rsid w:val="0071047C"/>
    <w:rsid w:val="0071072F"/>
    <w:rsid w:val="007111D3"/>
    <w:rsid w:val="007147D0"/>
    <w:rsid w:val="00720722"/>
    <w:rsid w:val="0072179C"/>
    <w:rsid w:val="00724E31"/>
    <w:rsid w:val="00725402"/>
    <w:rsid w:val="00726785"/>
    <w:rsid w:val="0073030F"/>
    <w:rsid w:val="00730B35"/>
    <w:rsid w:val="00737FA3"/>
    <w:rsid w:val="007412F1"/>
    <w:rsid w:val="00745505"/>
    <w:rsid w:val="0074583E"/>
    <w:rsid w:val="00745A7B"/>
    <w:rsid w:val="00745C6C"/>
    <w:rsid w:val="007472B5"/>
    <w:rsid w:val="0075117A"/>
    <w:rsid w:val="00751528"/>
    <w:rsid w:val="007524C8"/>
    <w:rsid w:val="00752CE3"/>
    <w:rsid w:val="007544ED"/>
    <w:rsid w:val="00760600"/>
    <w:rsid w:val="00761217"/>
    <w:rsid w:val="00762DC6"/>
    <w:rsid w:val="00762EAC"/>
    <w:rsid w:val="007637FB"/>
    <w:rsid w:val="007675C3"/>
    <w:rsid w:val="007704A6"/>
    <w:rsid w:val="0077329D"/>
    <w:rsid w:val="0077411E"/>
    <w:rsid w:val="007766CA"/>
    <w:rsid w:val="0077682A"/>
    <w:rsid w:val="00777A89"/>
    <w:rsid w:val="00782EA3"/>
    <w:rsid w:val="0078551D"/>
    <w:rsid w:val="00786834"/>
    <w:rsid w:val="007908E5"/>
    <w:rsid w:val="00792BE9"/>
    <w:rsid w:val="00792F4D"/>
    <w:rsid w:val="007951A1"/>
    <w:rsid w:val="0079535A"/>
    <w:rsid w:val="00796CE0"/>
    <w:rsid w:val="007A24E7"/>
    <w:rsid w:val="007B02A9"/>
    <w:rsid w:val="007B06CE"/>
    <w:rsid w:val="007B095A"/>
    <w:rsid w:val="007B09B4"/>
    <w:rsid w:val="007B09BB"/>
    <w:rsid w:val="007B23EE"/>
    <w:rsid w:val="007B3FCC"/>
    <w:rsid w:val="007B4427"/>
    <w:rsid w:val="007B7E73"/>
    <w:rsid w:val="007C0557"/>
    <w:rsid w:val="007C1679"/>
    <w:rsid w:val="007C1B62"/>
    <w:rsid w:val="007C2D84"/>
    <w:rsid w:val="007C35FD"/>
    <w:rsid w:val="007C3CE8"/>
    <w:rsid w:val="007C3F99"/>
    <w:rsid w:val="007C479A"/>
    <w:rsid w:val="007C544A"/>
    <w:rsid w:val="007D0FD6"/>
    <w:rsid w:val="007D3E70"/>
    <w:rsid w:val="007D6B91"/>
    <w:rsid w:val="007D741C"/>
    <w:rsid w:val="007E0E92"/>
    <w:rsid w:val="007E2065"/>
    <w:rsid w:val="007E28F8"/>
    <w:rsid w:val="007E2A1E"/>
    <w:rsid w:val="007E40CE"/>
    <w:rsid w:val="007E4DE8"/>
    <w:rsid w:val="007E566A"/>
    <w:rsid w:val="007F221D"/>
    <w:rsid w:val="007F3DEF"/>
    <w:rsid w:val="007F4886"/>
    <w:rsid w:val="007F6BCB"/>
    <w:rsid w:val="007F7011"/>
    <w:rsid w:val="007F71E2"/>
    <w:rsid w:val="008012DE"/>
    <w:rsid w:val="008017FE"/>
    <w:rsid w:val="00801B5C"/>
    <w:rsid w:val="008041B1"/>
    <w:rsid w:val="0080570B"/>
    <w:rsid w:val="00816829"/>
    <w:rsid w:val="0081685C"/>
    <w:rsid w:val="00821270"/>
    <w:rsid w:val="00821F9D"/>
    <w:rsid w:val="0082285B"/>
    <w:rsid w:val="00822FDA"/>
    <w:rsid w:val="00825AA3"/>
    <w:rsid w:val="008260D4"/>
    <w:rsid w:val="00826776"/>
    <w:rsid w:val="00826CBD"/>
    <w:rsid w:val="00837FE6"/>
    <w:rsid w:val="00843CB3"/>
    <w:rsid w:val="00844097"/>
    <w:rsid w:val="00844C43"/>
    <w:rsid w:val="00846971"/>
    <w:rsid w:val="00846DE5"/>
    <w:rsid w:val="008470F5"/>
    <w:rsid w:val="00850723"/>
    <w:rsid w:val="00853D9B"/>
    <w:rsid w:val="0085425A"/>
    <w:rsid w:val="0085504A"/>
    <w:rsid w:val="0086312C"/>
    <w:rsid w:val="008638D2"/>
    <w:rsid w:val="00863D18"/>
    <w:rsid w:val="0086455E"/>
    <w:rsid w:val="00864C27"/>
    <w:rsid w:val="0086626A"/>
    <w:rsid w:val="00866A73"/>
    <w:rsid w:val="00866C0C"/>
    <w:rsid w:val="00870E2B"/>
    <w:rsid w:val="00874765"/>
    <w:rsid w:val="0087592D"/>
    <w:rsid w:val="0087639E"/>
    <w:rsid w:val="008769AE"/>
    <w:rsid w:val="00877153"/>
    <w:rsid w:val="00877446"/>
    <w:rsid w:val="00883558"/>
    <w:rsid w:val="00886279"/>
    <w:rsid w:val="00886312"/>
    <w:rsid w:val="0088744B"/>
    <w:rsid w:val="00887C64"/>
    <w:rsid w:val="0089174C"/>
    <w:rsid w:val="00893629"/>
    <w:rsid w:val="00897A73"/>
    <w:rsid w:val="008A11F4"/>
    <w:rsid w:val="008A19B3"/>
    <w:rsid w:val="008A2BF0"/>
    <w:rsid w:val="008B0B9E"/>
    <w:rsid w:val="008B2FB2"/>
    <w:rsid w:val="008B36F2"/>
    <w:rsid w:val="008B5475"/>
    <w:rsid w:val="008B720C"/>
    <w:rsid w:val="008B7E8A"/>
    <w:rsid w:val="008C2E7B"/>
    <w:rsid w:val="008C691D"/>
    <w:rsid w:val="008D1FEC"/>
    <w:rsid w:val="008D25E9"/>
    <w:rsid w:val="008D2904"/>
    <w:rsid w:val="008D5F48"/>
    <w:rsid w:val="008D603A"/>
    <w:rsid w:val="008D6083"/>
    <w:rsid w:val="008E06C2"/>
    <w:rsid w:val="008E0DD5"/>
    <w:rsid w:val="008E1EB9"/>
    <w:rsid w:val="008E44CE"/>
    <w:rsid w:val="008E5F6B"/>
    <w:rsid w:val="008E6488"/>
    <w:rsid w:val="008E7182"/>
    <w:rsid w:val="008E7D3A"/>
    <w:rsid w:val="008F2EC8"/>
    <w:rsid w:val="008F5DBA"/>
    <w:rsid w:val="008F7734"/>
    <w:rsid w:val="008F7FA3"/>
    <w:rsid w:val="00900B70"/>
    <w:rsid w:val="00900EF2"/>
    <w:rsid w:val="00902A11"/>
    <w:rsid w:val="009037FE"/>
    <w:rsid w:val="009055DE"/>
    <w:rsid w:val="00910B78"/>
    <w:rsid w:val="009111BF"/>
    <w:rsid w:val="009113A5"/>
    <w:rsid w:val="009134C0"/>
    <w:rsid w:val="00914938"/>
    <w:rsid w:val="00920E04"/>
    <w:rsid w:val="00922D53"/>
    <w:rsid w:val="00922E51"/>
    <w:rsid w:val="00925F61"/>
    <w:rsid w:val="00927BF0"/>
    <w:rsid w:val="00930257"/>
    <w:rsid w:val="0093038B"/>
    <w:rsid w:val="009305B3"/>
    <w:rsid w:val="009321B4"/>
    <w:rsid w:val="00935105"/>
    <w:rsid w:val="00937317"/>
    <w:rsid w:val="00941993"/>
    <w:rsid w:val="00943CAA"/>
    <w:rsid w:val="00944B04"/>
    <w:rsid w:val="00947445"/>
    <w:rsid w:val="00951235"/>
    <w:rsid w:val="00952526"/>
    <w:rsid w:val="00953754"/>
    <w:rsid w:val="00954866"/>
    <w:rsid w:val="009563E4"/>
    <w:rsid w:val="009569AD"/>
    <w:rsid w:val="0095715D"/>
    <w:rsid w:val="009600E1"/>
    <w:rsid w:val="00962E5E"/>
    <w:rsid w:val="009646F5"/>
    <w:rsid w:val="00964B26"/>
    <w:rsid w:val="009702DA"/>
    <w:rsid w:val="00972FD1"/>
    <w:rsid w:val="00973C4F"/>
    <w:rsid w:val="0097474B"/>
    <w:rsid w:val="009747E7"/>
    <w:rsid w:val="00976712"/>
    <w:rsid w:val="00977B8B"/>
    <w:rsid w:val="00980099"/>
    <w:rsid w:val="0098037C"/>
    <w:rsid w:val="00981276"/>
    <w:rsid w:val="0098226C"/>
    <w:rsid w:val="00984F51"/>
    <w:rsid w:val="00985030"/>
    <w:rsid w:val="00985A56"/>
    <w:rsid w:val="00990BCF"/>
    <w:rsid w:val="009912C3"/>
    <w:rsid w:val="00993B97"/>
    <w:rsid w:val="009956FF"/>
    <w:rsid w:val="009958AB"/>
    <w:rsid w:val="00997DFF"/>
    <w:rsid w:val="009A068A"/>
    <w:rsid w:val="009A10DA"/>
    <w:rsid w:val="009A327B"/>
    <w:rsid w:val="009A4316"/>
    <w:rsid w:val="009B0167"/>
    <w:rsid w:val="009B21DF"/>
    <w:rsid w:val="009B250D"/>
    <w:rsid w:val="009B28E7"/>
    <w:rsid w:val="009B2FBA"/>
    <w:rsid w:val="009B4E2A"/>
    <w:rsid w:val="009B4E97"/>
    <w:rsid w:val="009B732E"/>
    <w:rsid w:val="009C322F"/>
    <w:rsid w:val="009C376B"/>
    <w:rsid w:val="009D0759"/>
    <w:rsid w:val="009D0821"/>
    <w:rsid w:val="009D4E3E"/>
    <w:rsid w:val="009D6281"/>
    <w:rsid w:val="009D6AE6"/>
    <w:rsid w:val="009D7A0E"/>
    <w:rsid w:val="009E079B"/>
    <w:rsid w:val="009E1DE3"/>
    <w:rsid w:val="009E4FEC"/>
    <w:rsid w:val="009E556F"/>
    <w:rsid w:val="009F012C"/>
    <w:rsid w:val="009F1E68"/>
    <w:rsid w:val="009F3440"/>
    <w:rsid w:val="009F63AE"/>
    <w:rsid w:val="009F7588"/>
    <w:rsid w:val="00A00586"/>
    <w:rsid w:val="00A0097C"/>
    <w:rsid w:val="00A02BF1"/>
    <w:rsid w:val="00A0350C"/>
    <w:rsid w:val="00A043F3"/>
    <w:rsid w:val="00A05B45"/>
    <w:rsid w:val="00A06B77"/>
    <w:rsid w:val="00A07816"/>
    <w:rsid w:val="00A13D9F"/>
    <w:rsid w:val="00A14B4F"/>
    <w:rsid w:val="00A14D83"/>
    <w:rsid w:val="00A16FF7"/>
    <w:rsid w:val="00A202AE"/>
    <w:rsid w:val="00A2269B"/>
    <w:rsid w:val="00A24E3A"/>
    <w:rsid w:val="00A272B3"/>
    <w:rsid w:val="00A3031B"/>
    <w:rsid w:val="00A31DAE"/>
    <w:rsid w:val="00A32D56"/>
    <w:rsid w:val="00A34E69"/>
    <w:rsid w:val="00A37697"/>
    <w:rsid w:val="00A37A8E"/>
    <w:rsid w:val="00A37D40"/>
    <w:rsid w:val="00A42A88"/>
    <w:rsid w:val="00A42D6B"/>
    <w:rsid w:val="00A467B9"/>
    <w:rsid w:val="00A50833"/>
    <w:rsid w:val="00A53462"/>
    <w:rsid w:val="00A546AE"/>
    <w:rsid w:val="00A55525"/>
    <w:rsid w:val="00A55D79"/>
    <w:rsid w:val="00A5780A"/>
    <w:rsid w:val="00A60ABE"/>
    <w:rsid w:val="00A630DF"/>
    <w:rsid w:val="00A63261"/>
    <w:rsid w:val="00A64BC2"/>
    <w:rsid w:val="00A64F22"/>
    <w:rsid w:val="00A65A5C"/>
    <w:rsid w:val="00A65BA3"/>
    <w:rsid w:val="00A66AEE"/>
    <w:rsid w:val="00A67036"/>
    <w:rsid w:val="00A67424"/>
    <w:rsid w:val="00A71B26"/>
    <w:rsid w:val="00A71BFF"/>
    <w:rsid w:val="00A72B45"/>
    <w:rsid w:val="00A7427F"/>
    <w:rsid w:val="00A75AB2"/>
    <w:rsid w:val="00A7663C"/>
    <w:rsid w:val="00A853BA"/>
    <w:rsid w:val="00A86A5F"/>
    <w:rsid w:val="00A902B9"/>
    <w:rsid w:val="00A91A75"/>
    <w:rsid w:val="00A956B6"/>
    <w:rsid w:val="00AA0E0A"/>
    <w:rsid w:val="00AA4713"/>
    <w:rsid w:val="00AA5748"/>
    <w:rsid w:val="00AA59AF"/>
    <w:rsid w:val="00AA5E98"/>
    <w:rsid w:val="00AA6B7A"/>
    <w:rsid w:val="00AB06FE"/>
    <w:rsid w:val="00AB0855"/>
    <w:rsid w:val="00AB1661"/>
    <w:rsid w:val="00AB5D76"/>
    <w:rsid w:val="00AC22F6"/>
    <w:rsid w:val="00AC26E8"/>
    <w:rsid w:val="00AC2EE1"/>
    <w:rsid w:val="00AC3E67"/>
    <w:rsid w:val="00AC611B"/>
    <w:rsid w:val="00AC62B7"/>
    <w:rsid w:val="00AC62D2"/>
    <w:rsid w:val="00AC633D"/>
    <w:rsid w:val="00AD1A94"/>
    <w:rsid w:val="00AD205F"/>
    <w:rsid w:val="00AD27DE"/>
    <w:rsid w:val="00AD34BC"/>
    <w:rsid w:val="00AD36E9"/>
    <w:rsid w:val="00AD47A5"/>
    <w:rsid w:val="00AD4908"/>
    <w:rsid w:val="00AE0F16"/>
    <w:rsid w:val="00AE0F42"/>
    <w:rsid w:val="00AE1CD6"/>
    <w:rsid w:val="00AE3130"/>
    <w:rsid w:val="00AE7D23"/>
    <w:rsid w:val="00AF0553"/>
    <w:rsid w:val="00AF1412"/>
    <w:rsid w:val="00AF1AF5"/>
    <w:rsid w:val="00AF1B44"/>
    <w:rsid w:val="00AF4115"/>
    <w:rsid w:val="00AF7C7B"/>
    <w:rsid w:val="00B00801"/>
    <w:rsid w:val="00B009B9"/>
    <w:rsid w:val="00B019A6"/>
    <w:rsid w:val="00B02161"/>
    <w:rsid w:val="00B061EA"/>
    <w:rsid w:val="00B070E3"/>
    <w:rsid w:val="00B07B1D"/>
    <w:rsid w:val="00B11B7F"/>
    <w:rsid w:val="00B12833"/>
    <w:rsid w:val="00B142EE"/>
    <w:rsid w:val="00B14B48"/>
    <w:rsid w:val="00B16D7C"/>
    <w:rsid w:val="00B16F68"/>
    <w:rsid w:val="00B20F80"/>
    <w:rsid w:val="00B21CFE"/>
    <w:rsid w:val="00B25037"/>
    <w:rsid w:val="00B26F74"/>
    <w:rsid w:val="00B27612"/>
    <w:rsid w:val="00B31E7F"/>
    <w:rsid w:val="00B321D6"/>
    <w:rsid w:val="00B3615F"/>
    <w:rsid w:val="00B37FAA"/>
    <w:rsid w:val="00B40056"/>
    <w:rsid w:val="00B433D4"/>
    <w:rsid w:val="00B464E0"/>
    <w:rsid w:val="00B50D01"/>
    <w:rsid w:val="00B517F3"/>
    <w:rsid w:val="00B52778"/>
    <w:rsid w:val="00B53499"/>
    <w:rsid w:val="00B609EF"/>
    <w:rsid w:val="00B61D2C"/>
    <w:rsid w:val="00B622B2"/>
    <w:rsid w:val="00B62917"/>
    <w:rsid w:val="00B629D6"/>
    <w:rsid w:val="00B62A78"/>
    <w:rsid w:val="00B63353"/>
    <w:rsid w:val="00B64AA6"/>
    <w:rsid w:val="00B64B27"/>
    <w:rsid w:val="00B650A0"/>
    <w:rsid w:val="00B731AC"/>
    <w:rsid w:val="00B73280"/>
    <w:rsid w:val="00B737F7"/>
    <w:rsid w:val="00B74269"/>
    <w:rsid w:val="00B80436"/>
    <w:rsid w:val="00B80896"/>
    <w:rsid w:val="00B81865"/>
    <w:rsid w:val="00B81BF3"/>
    <w:rsid w:val="00B82C4F"/>
    <w:rsid w:val="00B83086"/>
    <w:rsid w:val="00B84C76"/>
    <w:rsid w:val="00B864E4"/>
    <w:rsid w:val="00B8766E"/>
    <w:rsid w:val="00B93C72"/>
    <w:rsid w:val="00B93E88"/>
    <w:rsid w:val="00B95A7B"/>
    <w:rsid w:val="00B95CEE"/>
    <w:rsid w:val="00B96C58"/>
    <w:rsid w:val="00BA0705"/>
    <w:rsid w:val="00BA094F"/>
    <w:rsid w:val="00BA0A07"/>
    <w:rsid w:val="00BA0D9F"/>
    <w:rsid w:val="00BA43D1"/>
    <w:rsid w:val="00BA6BD8"/>
    <w:rsid w:val="00BA7D52"/>
    <w:rsid w:val="00BB4CEC"/>
    <w:rsid w:val="00BB5A1A"/>
    <w:rsid w:val="00BB6D36"/>
    <w:rsid w:val="00BB6E3F"/>
    <w:rsid w:val="00BC3F8C"/>
    <w:rsid w:val="00BC5A5B"/>
    <w:rsid w:val="00BC66FD"/>
    <w:rsid w:val="00BC7B2A"/>
    <w:rsid w:val="00BD695D"/>
    <w:rsid w:val="00BD7013"/>
    <w:rsid w:val="00BD77A8"/>
    <w:rsid w:val="00BE1CA9"/>
    <w:rsid w:val="00BE2009"/>
    <w:rsid w:val="00BE71FC"/>
    <w:rsid w:val="00BE7438"/>
    <w:rsid w:val="00BF12ED"/>
    <w:rsid w:val="00BF132D"/>
    <w:rsid w:val="00BF4379"/>
    <w:rsid w:val="00BF4DB8"/>
    <w:rsid w:val="00BF5C28"/>
    <w:rsid w:val="00BF647F"/>
    <w:rsid w:val="00BF7913"/>
    <w:rsid w:val="00C006BB"/>
    <w:rsid w:val="00C022DB"/>
    <w:rsid w:val="00C0266C"/>
    <w:rsid w:val="00C026DC"/>
    <w:rsid w:val="00C02DAD"/>
    <w:rsid w:val="00C03679"/>
    <w:rsid w:val="00C04048"/>
    <w:rsid w:val="00C04078"/>
    <w:rsid w:val="00C04E30"/>
    <w:rsid w:val="00C0648C"/>
    <w:rsid w:val="00C073C4"/>
    <w:rsid w:val="00C074D0"/>
    <w:rsid w:val="00C07713"/>
    <w:rsid w:val="00C104FD"/>
    <w:rsid w:val="00C1628C"/>
    <w:rsid w:val="00C17C54"/>
    <w:rsid w:val="00C203D7"/>
    <w:rsid w:val="00C24539"/>
    <w:rsid w:val="00C256F4"/>
    <w:rsid w:val="00C260EA"/>
    <w:rsid w:val="00C27F0D"/>
    <w:rsid w:val="00C31C42"/>
    <w:rsid w:val="00C32A50"/>
    <w:rsid w:val="00C33068"/>
    <w:rsid w:val="00C33AF5"/>
    <w:rsid w:val="00C35439"/>
    <w:rsid w:val="00C36483"/>
    <w:rsid w:val="00C37D85"/>
    <w:rsid w:val="00C40458"/>
    <w:rsid w:val="00C4252A"/>
    <w:rsid w:val="00C4413D"/>
    <w:rsid w:val="00C4509C"/>
    <w:rsid w:val="00C50CEF"/>
    <w:rsid w:val="00C50D84"/>
    <w:rsid w:val="00C50F48"/>
    <w:rsid w:val="00C51556"/>
    <w:rsid w:val="00C5672A"/>
    <w:rsid w:val="00C609F6"/>
    <w:rsid w:val="00C64259"/>
    <w:rsid w:val="00C65D69"/>
    <w:rsid w:val="00C675B5"/>
    <w:rsid w:val="00C67F1A"/>
    <w:rsid w:val="00C71051"/>
    <w:rsid w:val="00C71850"/>
    <w:rsid w:val="00C731C7"/>
    <w:rsid w:val="00C7395D"/>
    <w:rsid w:val="00C73B16"/>
    <w:rsid w:val="00C75BDE"/>
    <w:rsid w:val="00C7793A"/>
    <w:rsid w:val="00C824E3"/>
    <w:rsid w:val="00C831EB"/>
    <w:rsid w:val="00C83B97"/>
    <w:rsid w:val="00C84944"/>
    <w:rsid w:val="00C85643"/>
    <w:rsid w:val="00C8573F"/>
    <w:rsid w:val="00C90C79"/>
    <w:rsid w:val="00C92639"/>
    <w:rsid w:val="00C963A5"/>
    <w:rsid w:val="00C97A96"/>
    <w:rsid w:val="00CA0FD5"/>
    <w:rsid w:val="00CA1079"/>
    <w:rsid w:val="00CA33CA"/>
    <w:rsid w:val="00CA4EE5"/>
    <w:rsid w:val="00CA709B"/>
    <w:rsid w:val="00CA72E0"/>
    <w:rsid w:val="00CB204B"/>
    <w:rsid w:val="00CB2F64"/>
    <w:rsid w:val="00CB3490"/>
    <w:rsid w:val="00CB3999"/>
    <w:rsid w:val="00CC2243"/>
    <w:rsid w:val="00CC51FE"/>
    <w:rsid w:val="00CC7ADD"/>
    <w:rsid w:val="00CD0F93"/>
    <w:rsid w:val="00CD1A92"/>
    <w:rsid w:val="00CD22A7"/>
    <w:rsid w:val="00CE21F1"/>
    <w:rsid w:val="00CE79F8"/>
    <w:rsid w:val="00CE7BA7"/>
    <w:rsid w:val="00CF3F81"/>
    <w:rsid w:val="00D0016D"/>
    <w:rsid w:val="00D03130"/>
    <w:rsid w:val="00D031BF"/>
    <w:rsid w:val="00D03C2A"/>
    <w:rsid w:val="00D06007"/>
    <w:rsid w:val="00D07504"/>
    <w:rsid w:val="00D076BD"/>
    <w:rsid w:val="00D10DF6"/>
    <w:rsid w:val="00D11498"/>
    <w:rsid w:val="00D12EA7"/>
    <w:rsid w:val="00D1426C"/>
    <w:rsid w:val="00D14806"/>
    <w:rsid w:val="00D14DD6"/>
    <w:rsid w:val="00D15AB6"/>
    <w:rsid w:val="00D22999"/>
    <w:rsid w:val="00D25044"/>
    <w:rsid w:val="00D27438"/>
    <w:rsid w:val="00D3028B"/>
    <w:rsid w:val="00D31F13"/>
    <w:rsid w:val="00D31F4A"/>
    <w:rsid w:val="00D343E1"/>
    <w:rsid w:val="00D3641C"/>
    <w:rsid w:val="00D37A71"/>
    <w:rsid w:val="00D405A8"/>
    <w:rsid w:val="00D4082A"/>
    <w:rsid w:val="00D41A46"/>
    <w:rsid w:val="00D41A57"/>
    <w:rsid w:val="00D4737E"/>
    <w:rsid w:val="00D47ABA"/>
    <w:rsid w:val="00D508CC"/>
    <w:rsid w:val="00D528F0"/>
    <w:rsid w:val="00D54537"/>
    <w:rsid w:val="00D60364"/>
    <w:rsid w:val="00D65E0D"/>
    <w:rsid w:val="00D66D7D"/>
    <w:rsid w:val="00D672ED"/>
    <w:rsid w:val="00D673D6"/>
    <w:rsid w:val="00D67FEC"/>
    <w:rsid w:val="00D706DA"/>
    <w:rsid w:val="00D718BF"/>
    <w:rsid w:val="00D73EAE"/>
    <w:rsid w:val="00D747C1"/>
    <w:rsid w:val="00D74FB0"/>
    <w:rsid w:val="00D75F6F"/>
    <w:rsid w:val="00D76193"/>
    <w:rsid w:val="00D80011"/>
    <w:rsid w:val="00D80276"/>
    <w:rsid w:val="00D84820"/>
    <w:rsid w:val="00D8566D"/>
    <w:rsid w:val="00D85CF8"/>
    <w:rsid w:val="00D87817"/>
    <w:rsid w:val="00D90393"/>
    <w:rsid w:val="00D91617"/>
    <w:rsid w:val="00D92427"/>
    <w:rsid w:val="00D950EF"/>
    <w:rsid w:val="00D96BDC"/>
    <w:rsid w:val="00DA1578"/>
    <w:rsid w:val="00DA2083"/>
    <w:rsid w:val="00DA2343"/>
    <w:rsid w:val="00DA23B1"/>
    <w:rsid w:val="00DA3596"/>
    <w:rsid w:val="00DA5790"/>
    <w:rsid w:val="00DA6206"/>
    <w:rsid w:val="00DA62F1"/>
    <w:rsid w:val="00DB3A9B"/>
    <w:rsid w:val="00DB3C6C"/>
    <w:rsid w:val="00DB531B"/>
    <w:rsid w:val="00DB5E4B"/>
    <w:rsid w:val="00DB7CFE"/>
    <w:rsid w:val="00DC1CF6"/>
    <w:rsid w:val="00DC2081"/>
    <w:rsid w:val="00DC2448"/>
    <w:rsid w:val="00DC394A"/>
    <w:rsid w:val="00DC3A62"/>
    <w:rsid w:val="00DC43DE"/>
    <w:rsid w:val="00DC4B2A"/>
    <w:rsid w:val="00DC551B"/>
    <w:rsid w:val="00DC5C5F"/>
    <w:rsid w:val="00DC78BF"/>
    <w:rsid w:val="00DD11CB"/>
    <w:rsid w:val="00DD2A8F"/>
    <w:rsid w:val="00DD3240"/>
    <w:rsid w:val="00DD70DB"/>
    <w:rsid w:val="00DE3E7E"/>
    <w:rsid w:val="00DE4024"/>
    <w:rsid w:val="00DE4DF3"/>
    <w:rsid w:val="00DE6B31"/>
    <w:rsid w:val="00DF17B7"/>
    <w:rsid w:val="00DF365F"/>
    <w:rsid w:val="00DF4F9C"/>
    <w:rsid w:val="00DF6275"/>
    <w:rsid w:val="00DF66AA"/>
    <w:rsid w:val="00DF6F26"/>
    <w:rsid w:val="00E005AE"/>
    <w:rsid w:val="00E04D0A"/>
    <w:rsid w:val="00E04EAA"/>
    <w:rsid w:val="00E05935"/>
    <w:rsid w:val="00E070D7"/>
    <w:rsid w:val="00E077F4"/>
    <w:rsid w:val="00E07F5B"/>
    <w:rsid w:val="00E141C2"/>
    <w:rsid w:val="00E172E4"/>
    <w:rsid w:val="00E23287"/>
    <w:rsid w:val="00E23A68"/>
    <w:rsid w:val="00E26D0F"/>
    <w:rsid w:val="00E27E10"/>
    <w:rsid w:val="00E32173"/>
    <w:rsid w:val="00E349C5"/>
    <w:rsid w:val="00E34D53"/>
    <w:rsid w:val="00E35347"/>
    <w:rsid w:val="00E3691A"/>
    <w:rsid w:val="00E374AA"/>
    <w:rsid w:val="00E37731"/>
    <w:rsid w:val="00E4000A"/>
    <w:rsid w:val="00E40772"/>
    <w:rsid w:val="00E434CA"/>
    <w:rsid w:val="00E454E5"/>
    <w:rsid w:val="00E46933"/>
    <w:rsid w:val="00E5153C"/>
    <w:rsid w:val="00E55109"/>
    <w:rsid w:val="00E56CAE"/>
    <w:rsid w:val="00E615C6"/>
    <w:rsid w:val="00E61991"/>
    <w:rsid w:val="00E62127"/>
    <w:rsid w:val="00E62BDE"/>
    <w:rsid w:val="00E62E2A"/>
    <w:rsid w:val="00E645F8"/>
    <w:rsid w:val="00E64A89"/>
    <w:rsid w:val="00E65A22"/>
    <w:rsid w:val="00E65A8C"/>
    <w:rsid w:val="00E66987"/>
    <w:rsid w:val="00E66D57"/>
    <w:rsid w:val="00E70233"/>
    <w:rsid w:val="00E7108B"/>
    <w:rsid w:val="00E7159C"/>
    <w:rsid w:val="00E725B7"/>
    <w:rsid w:val="00E7272C"/>
    <w:rsid w:val="00E73FF6"/>
    <w:rsid w:val="00E742B8"/>
    <w:rsid w:val="00E744A3"/>
    <w:rsid w:val="00E77BE0"/>
    <w:rsid w:val="00E841B5"/>
    <w:rsid w:val="00E8601A"/>
    <w:rsid w:val="00E87966"/>
    <w:rsid w:val="00E879CB"/>
    <w:rsid w:val="00E904E5"/>
    <w:rsid w:val="00E90859"/>
    <w:rsid w:val="00E91A1F"/>
    <w:rsid w:val="00E93E67"/>
    <w:rsid w:val="00E93EBB"/>
    <w:rsid w:val="00E94239"/>
    <w:rsid w:val="00E94F54"/>
    <w:rsid w:val="00EA149A"/>
    <w:rsid w:val="00EA5DD7"/>
    <w:rsid w:val="00EB0DBD"/>
    <w:rsid w:val="00EB1F1F"/>
    <w:rsid w:val="00EB5E56"/>
    <w:rsid w:val="00EC0214"/>
    <w:rsid w:val="00EC3F5A"/>
    <w:rsid w:val="00EC42E2"/>
    <w:rsid w:val="00EC4463"/>
    <w:rsid w:val="00EC4E5B"/>
    <w:rsid w:val="00EC6838"/>
    <w:rsid w:val="00EC70E1"/>
    <w:rsid w:val="00EC7236"/>
    <w:rsid w:val="00ED262E"/>
    <w:rsid w:val="00ED4A9A"/>
    <w:rsid w:val="00ED690A"/>
    <w:rsid w:val="00ED6D3C"/>
    <w:rsid w:val="00ED703B"/>
    <w:rsid w:val="00ED7E79"/>
    <w:rsid w:val="00EE043C"/>
    <w:rsid w:val="00EE208C"/>
    <w:rsid w:val="00EE26EA"/>
    <w:rsid w:val="00EE3D09"/>
    <w:rsid w:val="00EE4217"/>
    <w:rsid w:val="00EE4566"/>
    <w:rsid w:val="00EF0F23"/>
    <w:rsid w:val="00EF14D8"/>
    <w:rsid w:val="00EF2169"/>
    <w:rsid w:val="00EF37B0"/>
    <w:rsid w:val="00EF3EC5"/>
    <w:rsid w:val="00EF3F30"/>
    <w:rsid w:val="00EF53A9"/>
    <w:rsid w:val="00EF66CE"/>
    <w:rsid w:val="00EF6D91"/>
    <w:rsid w:val="00EF7FBA"/>
    <w:rsid w:val="00F000EE"/>
    <w:rsid w:val="00F0052C"/>
    <w:rsid w:val="00F02B60"/>
    <w:rsid w:val="00F034FB"/>
    <w:rsid w:val="00F0373A"/>
    <w:rsid w:val="00F1027A"/>
    <w:rsid w:val="00F12164"/>
    <w:rsid w:val="00F13397"/>
    <w:rsid w:val="00F152B6"/>
    <w:rsid w:val="00F153B7"/>
    <w:rsid w:val="00F24005"/>
    <w:rsid w:val="00F242BD"/>
    <w:rsid w:val="00F2571A"/>
    <w:rsid w:val="00F30E81"/>
    <w:rsid w:val="00F31228"/>
    <w:rsid w:val="00F31E66"/>
    <w:rsid w:val="00F324C6"/>
    <w:rsid w:val="00F32658"/>
    <w:rsid w:val="00F337C8"/>
    <w:rsid w:val="00F37697"/>
    <w:rsid w:val="00F431A2"/>
    <w:rsid w:val="00F436D4"/>
    <w:rsid w:val="00F44E14"/>
    <w:rsid w:val="00F46B71"/>
    <w:rsid w:val="00F46D84"/>
    <w:rsid w:val="00F50BBE"/>
    <w:rsid w:val="00F5208C"/>
    <w:rsid w:val="00F569BD"/>
    <w:rsid w:val="00F60465"/>
    <w:rsid w:val="00F6237A"/>
    <w:rsid w:val="00F6514C"/>
    <w:rsid w:val="00F6581B"/>
    <w:rsid w:val="00F66996"/>
    <w:rsid w:val="00F715C7"/>
    <w:rsid w:val="00F72472"/>
    <w:rsid w:val="00F72D5E"/>
    <w:rsid w:val="00F7411B"/>
    <w:rsid w:val="00F75B52"/>
    <w:rsid w:val="00F76D1A"/>
    <w:rsid w:val="00F77557"/>
    <w:rsid w:val="00F815E4"/>
    <w:rsid w:val="00F81D96"/>
    <w:rsid w:val="00F84689"/>
    <w:rsid w:val="00F84A40"/>
    <w:rsid w:val="00F87392"/>
    <w:rsid w:val="00F87D36"/>
    <w:rsid w:val="00F90552"/>
    <w:rsid w:val="00F90CFF"/>
    <w:rsid w:val="00F946A2"/>
    <w:rsid w:val="00F9529B"/>
    <w:rsid w:val="00F95A9A"/>
    <w:rsid w:val="00F9769A"/>
    <w:rsid w:val="00F97BB2"/>
    <w:rsid w:val="00FA0202"/>
    <w:rsid w:val="00FA1246"/>
    <w:rsid w:val="00FB2116"/>
    <w:rsid w:val="00FB2CDC"/>
    <w:rsid w:val="00FB3DB7"/>
    <w:rsid w:val="00FB552E"/>
    <w:rsid w:val="00FC3515"/>
    <w:rsid w:val="00FC677F"/>
    <w:rsid w:val="00FC6D56"/>
    <w:rsid w:val="00FD351A"/>
    <w:rsid w:val="00FD3DFB"/>
    <w:rsid w:val="00FD4A4D"/>
    <w:rsid w:val="00FD4AF5"/>
    <w:rsid w:val="00FD76D0"/>
    <w:rsid w:val="00FE100F"/>
    <w:rsid w:val="00FE1A18"/>
    <w:rsid w:val="00FE2D26"/>
    <w:rsid w:val="00FE3837"/>
    <w:rsid w:val="00FE78B5"/>
    <w:rsid w:val="00FF0842"/>
    <w:rsid w:val="00FF0F3C"/>
    <w:rsid w:val="00FF25C5"/>
    <w:rsid w:val="00FF5FC1"/>
    <w:rsid w:val="00FF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81598389-D0B9-48D4-A162-502CEF31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 w:type="paragraph" w:styleId="BodyTextIndent2">
    <w:name w:val="Body Text Indent 2"/>
    <w:basedOn w:val="Normal"/>
    <w:link w:val="BodyTextIndent2Char"/>
    <w:uiPriority w:val="99"/>
    <w:unhideWhenUsed/>
    <w:rsid w:val="005B170C"/>
    <w:pPr>
      <w:spacing w:after="120" w:line="480" w:lineRule="auto"/>
      <w:ind w:left="283"/>
    </w:pPr>
  </w:style>
  <w:style w:type="character" w:customStyle="1" w:styleId="BodyTextIndent2Char">
    <w:name w:val="Body Text Indent 2 Char"/>
    <w:basedOn w:val="DefaultParagraphFont"/>
    <w:link w:val="BodyTextIndent2"/>
    <w:uiPriority w:val="99"/>
    <w:rsid w:val="005B170C"/>
    <w:rPr>
      <w:rFonts w:asciiTheme="minorHAnsi" w:hAnsiTheme="minorHAnsi" w:cstheme="minorBidi"/>
      <w:bCs w:val="0"/>
      <w:kern w:val="0"/>
      <w:sz w:val="22"/>
      <w:szCs w:val="2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56580E"/>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56580E"/>
    <w:rPr>
      <w:rFonts w:asciiTheme="minorHAnsi" w:hAnsiTheme="minorHAnsi" w:cstheme="minorBidi"/>
      <w:bCs w:val="0"/>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5658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56580E"/>
    <w:pPr>
      <w:spacing w:after="120" w:line="240" w:lineRule="exact"/>
    </w:pPr>
    <w:rPr>
      <w:rFonts w:ascii="GHEA Grapalat" w:hAnsi="GHEA Grapalat" w:cs="Times New Roman"/>
      <w:bCs/>
      <w:kern w:val="32"/>
      <w:sz w:val="24"/>
      <w:szCs w:val="24"/>
      <w:vertAlign w:val="superscript"/>
    </w:rPr>
  </w:style>
  <w:style w:type="paragraph" w:styleId="BalloonText">
    <w:name w:val="Balloon Text"/>
    <w:basedOn w:val="Normal"/>
    <w:link w:val="BalloonTextChar"/>
    <w:uiPriority w:val="99"/>
    <w:unhideWhenUsed/>
    <w:rsid w:val="00565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56580E"/>
    <w:rPr>
      <w:rFonts w:ascii="Segoe UI" w:hAnsi="Segoe UI" w:cs="Segoe UI"/>
      <w:bCs w:val="0"/>
      <w:kern w:val="0"/>
      <w:sz w:val="18"/>
      <w:szCs w:val="18"/>
    </w:rPr>
  </w:style>
  <w:style w:type="paragraph" w:customStyle="1" w:styleId="namak">
    <w:name w:val="namak"/>
    <w:basedOn w:val="Normal"/>
    <w:link w:val="namak0"/>
    <w:rsid w:val="0085425A"/>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85425A"/>
    <w:rPr>
      <w:rFonts w:eastAsia="Times New Roman"/>
      <w:bCs w:val="0"/>
      <w:spacing w:val="-4"/>
      <w:kern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0597604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7AE2C-EA35-4CA9-88C5-7EF97E797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2459</Words>
  <Characters>18715</Characters>
  <Application>Microsoft Office Word</Application>
  <DocSecurity>0</DocSecurity>
  <Lines>551</Lines>
  <Paragraphs>72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https://mul2-minfin.gov.am/tasks/985320/oneclick?token=4ef8c6237b914ae4b9de8af11e8a593d</cp:keywords>
  <cp:lastModifiedBy>Sergey Shahnazaryan</cp:lastModifiedBy>
  <cp:revision>12</cp:revision>
  <dcterms:created xsi:type="dcterms:W3CDTF">2025-04-02T12:00:00Z</dcterms:created>
  <dcterms:modified xsi:type="dcterms:W3CDTF">2025-04-10T07:04:00Z</dcterms:modified>
</cp:coreProperties>
</file>