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187" w:rsidRPr="006D707A" w:rsidRDefault="00C910F5" w:rsidP="00C356BE">
      <w:pPr>
        <w:tabs>
          <w:tab w:val="left" w:pos="326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D707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63187" w:rsidRPr="006D707A" w:rsidRDefault="009827BA" w:rsidP="00C356B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D707A">
        <w:rPr>
          <w:rFonts w:ascii="GHEA Grapalat" w:hAnsi="GHEA Grapalat"/>
          <w:b/>
          <w:sz w:val="24"/>
          <w:szCs w:val="24"/>
          <w:lang w:val="hy-AM"/>
        </w:rPr>
        <w:t>«ԲՌՆՈՒԹՅԱՆ ԵՎ ՈՏՆՁԳՈՒԹՅԱՆ ՄԱՍԻՆ» ԱՄԿ ԹԻՎ 190 ԿՈՆՎԵՆՑԻԱՅԻ ՎԱՎԵՐԱՑՄԱՆ ՆՊԱՏԱԿԱՀԱՐՄԱՐՈՒԹՅԱՆ ՄԱՍԻՆ</w:t>
      </w:r>
    </w:p>
    <w:p w:rsidR="00F63187" w:rsidRPr="006D707A" w:rsidRDefault="00F63187" w:rsidP="00C51923">
      <w:pPr>
        <w:spacing w:after="0" w:line="25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82D91" w:rsidRPr="006D707A" w:rsidRDefault="00F82D91" w:rsidP="00C51923">
      <w:pPr>
        <w:spacing w:after="0" w:line="25" w:lineRule="atLeast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D707A">
        <w:rPr>
          <w:rFonts w:ascii="GHEA Grapalat" w:hAnsi="GHEA Grapalat"/>
          <w:sz w:val="24"/>
          <w:szCs w:val="24"/>
          <w:lang w:val="hy-AM"/>
        </w:rPr>
        <w:t>«Բռնության և ոտնձգության մասին» ԱՄԿ թիվ 190 կոնվենցիան (այսուհետ նաև՝ Կոնվենցիա) պաշտպանում է աշխատողներին և այլ անձանց</w:t>
      </w:r>
      <w:r w:rsidR="00892E25" w:rsidRPr="006D707A">
        <w:rPr>
          <w:rFonts w:ascii="GHEA Grapalat" w:hAnsi="GHEA Grapalat"/>
          <w:sz w:val="24"/>
          <w:szCs w:val="24"/>
          <w:lang w:val="hy-AM"/>
        </w:rPr>
        <w:t>՝</w:t>
      </w:r>
      <w:r w:rsidRPr="006D707A">
        <w:rPr>
          <w:rFonts w:ascii="GHEA Grapalat" w:hAnsi="GHEA Grapalat"/>
          <w:sz w:val="24"/>
          <w:szCs w:val="24"/>
          <w:lang w:val="hy-AM"/>
        </w:rPr>
        <w:t xml:space="preserve"> անկախ իրենց պայմանագրային կարգավիճակից, </w:t>
      </w:r>
      <w:r w:rsidR="00892E25" w:rsidRPr="006D707A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6D707A">
        <w:rPr>
          <w:rFonts w:ascii="GHEA Grapalat" w:hAnsi="GHEA Grapalat"/>
          <w:sz w:val="24"/>
          <w:szCs w:val="24"/>
          <w:lang w:val="hy-AM"/>
        </w:rPr>
        <w:t>վերապատրաստվող անձանց, ներառյալ՝ պրակտիկանտները և աշակերտները, այն աշխատողներ</w:t>
      </w:r>
      <w:r w:rsidR="00892E25" w:rsidRPr="006D707A">
        <w:rPr>
          <w:rFonts w:ascii="GHEA Grapalat" w:hAnsi="GHEA Grapalat"/>
          <w:sz w:val="24"/>
          <w:szCs w:val="24"/>
          <w:lang w:val="hy-AM"/>
        </w:rPr>
        <w:t>ին</w:t>
      </w:r>
      <w:r w:rsidRPr="006D707A">
        <w:rPr>
          <w:rFonts w:ascii="GHEA Grapalat" w:hAnsi="GHEA Grapalat"/>
          <w:sz w:val="24"/>
          <w:szCs w:val="24"/>
          <w:lang w:val="hy-AM"/>
        </w:rPr>
        <w:t>, որոնց աշխատանքը դադարեցվել է, կամավորներ</w:t>
      </w:r>
      <w:r w:rsidR="00892E25" w:rsidRPr="006D707A">
        <w:rPr>
          <w:rFonts w:ascii="GHEA Grapalat" w:hAnsi="GHEA Grapalat"/>
          <w:sz w:val="24"/>
          <w:szCs w:val="24"/>
          <w:lang w:val="hy-AM"/>
        </w:rPr>
        <w:t>ին</w:t>
      </w:r>
      <w:r w:rsidRPr="006D707A">
        <w:rPr>
          <w:rFonts w:ascii="GHEA Grapalat" w:hAnsi="GHEA Grapalat"/>
          <w:sz w:val="24"/>
          <w:szCs w:val="24"/>
          <w:lang w:val="hy-AM"/>
        </w:rPr>
        <w:t>, աշխատանք փնտրողներ</w:t>
      </w:r>
      <w:r w:rsidR="00892E25" w:rsidRPr="006D707A">
        <w:rPr>
          <w:rFonts w:ascii="GHEA Grapalat" w:hAnsi="GHEA Grapalat"/>
          <w:sz w:val="24"/>
          <w:szCs w:val="24"/>
          <w:lang w:val="hy-AM"/>
        </w:rPr>
        <w:t>ին</w:t>
      </w:r>
      <w:r w:rsidRPr="006D707A">
        <w:rPr>
          <w:rFonts w:ascii="GHEA Grapalat" w:hAnsi="GHEA Grapalat"/>
          <w:sz w:val="24"/>
          <w:szCs w:val="24"/>
          <w:lang w:val="hy-AM"/>
        </w:rPr>
        <w:t xml:space="preserve"> և աշխատանքի դիմողներ</w:t>
      </w:r>
      <w:r w:rsidR="00892E25" w:rsidRPr="006D707A">
        <w:rPr>
          <w:rFonts w:ascii="GHEA Grapalat" w:hAnsi="GHEA Grapalat"/>
          <w:sz w:val="24"/>
          <w:szCs w:val="24"/>
          <w:lang w:val="hy-AM"/>
        </w:rPr>
        <w:t xml:space="preserve">ին։ Այն վերաբերում է նաև </w:t>
      </w:r>
      <w:r w:rsidRPr="006D707A">
        <w:rPr>
          <w:rFonts w:ascii="GHEA Grapalat" w:hAnsi="GHEA Grapalat"/>
          <w:sz w:val="24"/>
          <w:szCs w:val="24"/>
          <w:lang w:val="hy-AM"/>
        </w:rPr>
        <w:t>գործատուի լիազորություններ, պարտականություններ կամ պատասխանատվություն իրականացնող անձ</w:t>
      </w:r>
      <w:r w:rsidR="00892E25" w:rsidRPr="006D707A">
        <w:rPr>
          <w:rFonts w:ascii="GHEA Grapalat" w:hAnsi="GHEA Grapalat"/>
          <w:sz w:val="24"/>
          <w:szCs w:val="24"/>
          <w:lang w:val="hy-AM"/>
        </w:rPr>
        <w:t>անց</w:t>
      </w:r>
      <w:r w:rsidRPr="006D707A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82D91" w:rsidRPr="006D707A" w:rsidRDefault="00F82D91" w:rsidP="00C51923">
      <w:pPr>
        <w:spacing w:after="0" w:line="25" w:lineRule="atLeast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D707A">
        <w:rPr>
          <w:rFonts w:ascii="GHEA Grapalat" w:hAnsi="GHEA Grapalat"/>
          <w:sz w:val="24"/>
          <w:szCs w:val="24"/>
          <w:lang w:val="hy-AM"/>
        </w:rPr>
        <w:t xml:space="preserve">Կոնվենցիան սահմանում է աշխատանքում «բռնություն և ոտնձգություն» եզրույթը, ինչպես նաև անդամ պետության գործողությունները աշխատանքում բռնությունն ու ոտնձգությունը կանխելու և բացառելու ուղղությամբ։ </w:t>
      </w:r>
    </w:p>
    <w:p w:rsidR="00F63187" w:rsidRPr="006D707A" w:rsidRDefault="00F82D91" w:rsidP="00C51923">
      <w:pPr>
        <w:spacing w:after="0" w:line="25" w:lineRule="atLeast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D707A">
        <w:rPr>
          <w:rFonts w:ascii="GHEA Grapalat" w:hAnsi="GHEA Grapalat"/>
          <w:sz w:val="24"/>
          <w:szCs w:val="24"/>
          <w:lang w:val="hy-AM"/>
        </w:rPr>
        <w:t>Կոնվենցիան կիրառվում է և՛ մասնավոր, և՛ պետական հատվածներում, ինչպես ֆորմալ, այնպես էլ ոչ ֆորմալ տնտեսությունում</w:t>
      </w:r>
      <w:r w:rsidR="00892E25" w:rsidRPr="006D707A">
        <w:rPr>
          <w:rFonts w:ascii="GHEA Grapalat" w:hAnsi="GHEA Grapalat"/>
          <w:sz w:val="24"/>
          <w:szCs w:val="24"/>
          <w:lang w:val="hy-AM"/>
        </w:rPr>
        <w:t>։ Ա</w:t>
      </w:r>
      <w:r w:rsidRPr="006D707A">
        <w:rPr>
          <w:rFonts w:ascii="GHEA Grapalat" w:hAnsi="GHEA Grapalat"/>
          <w:sz w:val="24"/>
          <w:szCs w:val="24"/>
          <w:lang w:val="hy-AM"/>
        </w:rPr>
        <w:t>յն կիրառվում է աշխատանքում բռնության և ոտնձգության նկատմամբ, որոնք տեղի են ունենում աշխատանքի ընթացքում, կապված են աշխատանքի հետ կամ բխում են դրանից։</w:t>
      </w:r>
    </w:p>
    <w:p w:rsidR="00FB1765" w:rsidRPr="006D707A" w:rsidRDefault="00FB1765" w:rsidP="00C51923">
      <w:pPr>
        <w:spacing w:after="0" w:line="25" w:lineRule="atLeast"/>
        <w:jc w:val="both"/>
        <w:rPr>
          <w:rFonts w:ascii="GHEA Grapalat" w:hAnsi="GHEA Grapalat"/>
          <w:sz w:val="24"/>
          <w:szCs w:val="24"/>
          <w:lang w:val="hy-AM"/>
        </w:rPr>
      </w:pPr>
    </w:p>
    <w:p w:rsidR="00FB1765" w:rsidRPr="006D707A" w:rsidRDefault="00FB1765" w:rsidP="00C51923">
      <w:pPr>
        <w:spacing w:after="0" w:line="25" w:lineRule="atLeast"/>
        <w:jc w:val="both"/>
        <w:rPr>
          <w:rFonts w:ascii="GHEA Grapalat" w:hAnsi="GHEA Grapalat"/>
          <w:sz w:val="24"/>
          <w:szCs w:val="24"/>
          <w:lang w:val="hy-AM"/>
        </w:rPr>
      </w:pPr>
      <w:r w:rsidRPr="006D707A">
        <w:rPr>
          <w:rFonts w:ascii="GHEA Grapalat" w:hAnsi="GHEA Grapalat"/>
          <w:sz w:val="24"/>
          <w:szCs w:val="24"/>
          <w:lang w:val="hy-AM"/>
        </w:rPr>
        <w:t xml:space="preserve">Կոնվենցիայի </w:t>
      </w:r>
      <w:r w:rsidR="00F82D91" w:rsidRPr="006D707A">
        <w:rPr>
          <w:rFonts w:ascii="GHEA Grapalat" w:hAnsi="GHEA Grapalat"/>
          <w:sz w:val="24"/>
          <w:szCs w:val="24"/>
          <w:lang w:val="hy-AM"/>
        </w:rPr>
        <w:t>վավերացումը կխթանի</w:t>
      </w:r>
      <w:r w:rsidRPr="006D707A">
        <w:rPr>
          <w:rFonts w:ascii="GHEA Grapalat" w:hAnsi="GHEA Grapalat"/>
          <w:sz w:val="24"/>
          <w:szCs w:val="24"/>
          <w:lang w:val="hy-AM"/>
        </w:rPr>
        <w:t>՝</w:t>
      </w:r>
    </w:p>
    <w:p w:rsidR="00902A3A" w:rsidRPr="006D707A" w:rsidRDefault="00902A3A" w:rsidP="00C51923">
      <w:pPr>
        <w:spacing w:after="0" w:line="25" w:lineRule="atLeast"/>
        <w:jc w:val="both"/>
        <w:rPr>
          <w:rFonts w:ascii="GHEA Grapalat" w:hAnsi="GHEA Grapalat"/>
          <w:sz w:val="24"/>
          <w:szCs w:val="24"/>
          <w:lang w:val="hy-AM"/>
        </w:rPr>
      </w:pPr>
    </w:p>
    <w:p w:rsidR="00FB1765" w:rsidRPr="006D707A" w:rsidRDefault="00FB1765" w:rsidP="00C51923">
      <w:pPr>
        <w:pStyle w:val="ListParagraph"/>
        <w:numPr>
          <w:ilvl w:val="0"/>
          <w:numId w:val="2"/>
        </w:numPr>
        <w:spacing w:after="0" w:line="25" w:lineRule="atLeast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Աշխատավայրի անվտանգության և առողջության </w:t>
      </w:r>
      <w:r w:rsidR="00F82D91"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պահպանմանը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. </w:t>
      </w:r>
      <w:r w:rsidR="00F82D91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կոնվենցիայի վավերացումը կամրապնդի Հայաստանի հանձնառությունը` ապահովելու անվտանգ և առողջ աշխատատեղեր բոլոր աշխատողների համար: 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Կոնվենցիան անդրադառնում է աշխատանք</w:t>
      </w:r>
      <w:r w:rsidR="00902A3A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ային հարաբերություններում 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բռնությանը և ոտնձգություններին, ինչը կարևոր է աշխատողների անվտանգության և բարեկեցության բարելավման համար:</w:t>
      </w:r>
    </w:p>
    <w:p w:rsidR="00FB1765" w:rsidRPr="006D707A" w:rsidRDefault="00FB1765" w:rsidP="00C51923">
      <w:pPr>
        <w:pStyle w:val="ListParagraph"/>
        <w:numPr>
          <w:ilvl w:val="0"/>
          <w:numId w:val="2"/>
        </w:numPr>
        <w:spacing w:after="0" w:line="25" w:lineRule="atLeast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Միջազգային չափանիշների համապատասխանեց</w:t>
      </w:r>
      <w:r w:rsidR="00F82D91"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մանը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. </w:t>
      </w:r>
      <w:r w:rsidR="00892E25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ոնվենցիայի վավերացումով Հայաստանը մար</w:t>
      </w:r>
      <w:r w:rsidR="00DE287F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դու իրավունքների պաշտպանության տեսանկյունից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E287F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կհամարվի 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արդար աշխատանքային պրակտիկայի </w:t>
      </w:r>
      <w:r w:rsidR="00DE287F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խթանման հանձնառու երկ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DE287F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ր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ինչը </w:t>
      </w:r>
      <w:r w:rsidR="00DE287F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կնպաստի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միջազգային հանրության հետ գործընկերային հա</w:t>
      </w:r>
      <w:r w:rsidR="00E01642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րաբերությունների կառուցմանը</w:t>
      </w:r>
      <w:r w:rsidR="00F82D91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ամրապնդմանը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:rsidR="00245D4A" w:rsidRPr="006D707A" w:rsidRDefault="00245D4A" w:rsidP="00C51923">
      <w:pPr>
        <w:pStyle w:val="ListParagraph"/>
        <w:numPr>
          <w:ilvl w:val="0"/>
          <w:numId w:val="2"/>
        </w:numPr>
        <w:spacing w:after="0" w:line="25" w:lineRule="atLeast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Աշխատողների իրավունքների պաշտպանությանը.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կոնվենցիայի վավերացումը ցույց կտա Հայաստանի </w:t>
      </w:r>
      <w:r w:rsidR="00892E25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հանձնառությունը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բոլոր աշխատողների, հատկապես խոցելի խմբերի իրավունքների պաշտպանությանը, որոնք կարող են բախվել աշխատավայրում բռնության և ոտնձգությունների ավելի մեծ ռիսկերի: </w:t>
      </w:r>
    </w:p>
    <w:p w:rsidR="00C24A09" w:rsidRPr="006D707A" w:rsidRDefault="00DE287F" w:rsidP="00C51923">
      <w:pPr>
        <w:pStyle w:val="ListParagraph"/>
        <w:numPr>
          <w:ilvl w:val="0"/>
          <w:numId w:val="2"/>
        </w:numPr>
        <w:spacing w:after="0" w:line="25" w:lineRule="atLeast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Սոցիալ-տնտեսական զարգաց</w:t>
      </w:r>
      <w:r w:rsidR="00F82D91"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մանը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. անվտանգ և հարգալից </w:t>
      </w:r>
      <w:r w:rsidR="00892E25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աշխատանքային </w:t>
      </w:r>
      <w:r w:rsidR="000F7DCF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միջավայրի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ապահովումը նպաստում է արտադրողականության բարձրացմանը և աշխատանքից բավարարվածությանը: </w:t>
      </w:r>
    </w:p>
    <w:p w:rsidR="00DE287F" w:rsidRPr="006D707A" w:rsidRDefault="00DE287F" w:rsidP="00C51923">
      <w:pPr>
        <w:pStyle w:val="ListParagraph"/>
        <w:numPr>
          <w:ilvl w:val="0"/>
          <w:numId w:val="2"/>
        </w:numPr>
        <w:spacing w:after="0" w:line="25" w:lineRule="atLeast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Տնտեսական ծախսերի կրճատ</w:t>
      </w:r>
      <w:r w:rsidR="00C24A09"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մանը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. աշխատավայրում բռնությունը և ոտնձգությունները հանգեցն</w:t>
      </w:r>
      <w:r w:rsidR="00892E25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ում են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տնտեսական </w:t>
      </w:r>
      <w:r w:rsidR="00892E25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զգալի 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="00245D4A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՝ </w:t>
      </w:r>
      <w:r w:rsidR="00C24A09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շրջանառության 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և արտադրողականության անկում: Կոնվենցիայի վավերացումը կստիպի գործատուներին իրականացնել կանխարգելիչ միջոցառումներ</w:t>
      </w:r>
      <w:r w:rsidR="00245D4A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՝ 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 վերջո նվազագույնի հասցնելով </w:t>
      </w:r>
      <w:r w:rsidR="00245D4A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այս 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ծախսերը:</w:t>
      </w:r>
    </w:p>
    <w:p w:rsidR="00DE287F" w:rsidRPr="006D707A" w:rsidRDefault="00DE287F" w:rsidP="00C51923">
      <w:pPr>
        <w:pStyle w:val="ListParagraph"/>
        <w:numPr>
          <w:ilvl w:val="0"/>
          <w:numId w:val="2"/>
        </w:numPr>
        <w:spacing w:after="0" w:line="25" w:lineRule="atLeast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lastRenderedPageBreak/>
        <w:t>Գենդերային հավասարության պարտավորությ</w:t>
      </w:r>
      <w:r w:rsidR="00245D4A"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անը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. կոնվենցիան բացահայտորեն ճանաչում է աշխատավայրում կանանց առջև ծառացած եզակի մարտահրավերները՝ կապված բռնության և ոտնձգությունների հետ: </w:t>
      </w:r>
    </w:p>
    <w:p w:rsidR="002D31D6" w:rsidRPr="006D707A" w:rsidRDefault="00DE287F" w:rsidP="00C51923">
      <w:pPr>
        <w:pStyle w:val="ListParagraph"/>
        <w:numPr>
          <w:ilvl w:val="0"/>
          <w:numId w:val="2"/>
        </w:numPr>
        <w:spacing w:after="0" w:line="25" w:lineRule="atLeast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Սոցիալական երկխոսության խրախուս</w:t>
      </w:r>
      <w:r w:rsidR="00245D4A"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մանը</w:t>
      </w:r>
      <w:r w:rsidRPr="006D70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.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կոնվենցիան խրախուսում է սոցիալական երկխոսությունը կառավարության, գործատուների և աշխատողների միջև</w:t>
      </w:r>
      <w:r w:rsidR="00245D4A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, այսպիսով՝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վավերացումը կխթանի աշխատավայրում առկա խնդիրների նկատմամբ համագործակցային մոտեց</w:t>
      </w:r>
      <w:r w:rsidR="006C1C9A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ման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ը, որը թույլ կտա շահագրգիռ </w:t>
      </w:r>
      <w:r w:rsidR="00CA532F"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տարբեր </w:t>
      </w:r>
      <w:r w:rsidRPr="006D707A">
        <w:rPr>
          <w:rFonts w:ascii="GHEA Grapalat" w:hAnsi="GHEA Grapalat" w:cs="Sylfaen"/>
          <w:color w:val="000000"/>
          <w:sz w:val="24"/>
          <w:szCs w:val="24"/>
          <w:lang w:val="hy-AM"/>
        </w:rPr>
        <w:t>կողմերին նպաստել լուծումներին:</w:t>
      </w:r>
    </w:p>
    <w:p w:rsidR="009058FD" w:rsidRPr="006D707A" w:rsidRDefault="002D31D6" w:rsidP="00C51923">
      <w:pPr>
        <w:spacing w:after="0" w:line="25" w:lineRule="atLeast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D707A">
        <w:rPr>
          <w:rFonts w:ascii="GHEA Grapalat" w:hAnsi="GHEA Grapalat" w:cs="Sylfaen"/>
          <w:sz w:val="24"/>
          <w:szCs w:val="24"/>
          <w:lang w:val="hy-AM"/>
        </w:rPr>
        <w:t xml:space="preserve">Օրենսդրության և քաղաքականության ամրապնդման տեսանկյունից Կոնվենցիայի վավերացումը </w:t>
      </w:r>
      <w:r w:rsidR="000F7DCF" w:rsidRPr="006D707A">
        <w:rPr>
          <w:rFonts w:ascii="GHEA Grapalat" w:hAnsi="GHEA Grapalat" w:cs="Sylfaen"/>
          <w:sz w:val="24"/>
          <w:szCs w:val="24"/>
          <w:lang w:val="hy-AM"/>
        </w:rPr>
        <w:t xml:space="preserve">կնպաստի </w:t>
      </w:r>
      <w:r w:rsidRPr="006D707A">
        <w:rPr>
          <w:rFonts w:ascii="GHEA Grapalat" w:hAnsi="GHEA Grapalat" w:cs="Sylfaen"/>
          <w:sz w:val="24"/>
          <w:szCs w:val="24"/>
          <w:lang w:val="hy-AM"/>
        </w:rPr>
        <w:t>Հ</w:t>
      </w:r>
      <w:r w:rsidR="000F7DCF" w:rsidRPr="006D707A">
        <w:rPr>
          <w:rFonts w:ascii="GHEA Grapalat" w:hAnsi="GHEA Grapalat" w:cs="Sylfaen"/>
          <w:sz w:val="24"/>
          <w:szCs w:val="24"/>
          <w:lang w:val="hy-AM"/>
        </w:rPr>
        <w:t>Հ ա</w:t>
      </w:r>
      <w:r w:rsidRPr="006D707A">
        <w:rPr>
          <w:rFonts w:ascii="GHEA Grapalat" w:hAnsi="GHEA Grapalat" w:cs="Sylfaen"/>
          <w:sz w:val="24"/>
          <w:szCs w:val="24"/>
          <w:lang w:val="hy-AM"/>
        </w:rPr>
        <w:t>շխատանքային</w:t>
      </w:r>
      <w:r w:rsidR="000F7DCF" w:rsidRPr="006D70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D707A">
        <w:rPr>
          <w:rFonts w:ascii="GHEA Grapalat" w:hAnsi="GHEA Grapalat" w:cs="Sylfaen"/>
          <w:sz w:val="24"/>
          <w:szCs w:val="24"/>
          <w:lang w:val="hy-AM"/>
        </w:rPr>
        <w:t>քաղաքականությ</w:t>
      </w:r>
      <w:r w:rsidR="000F7DCF" w:rsidRPr="006D707A">
        <w:rPr>
          <w:rFonts w:ascii="GHEA Grapalat" w:hAnsi="GHEA Grapalat" w:cs="Sylfaen"/>
          <w:sz w:val="24"/>
          <w:szCs w:val="24"/>
          <w:lang w:val="hy-AM"/>
        </w:rPr>
        <w:t>ա</w:t>
      </w:r>
      <w:r w:rsidRPr="006D707A">
        <w:rPr>
          <w:rFonts w:ascii="GHEA Grapalat" w:hAnsi="GHEA Grapalat" w:cs="Sylfaen"/>
          <w:sz w:val="24"/>
          <w:szCs w:val="24"/>
          <w:lang w:val="hy-AM"/>
        </w:rPr>
        <w:t>ն</w:t>
      </w:r>
      <w:r w:rsidR="000F7DCF" w:rsidRPr="006D707A">
        <w:rPr>
          <w:rFonts w:ascii="GHEA Grapalat" w:hAnsi="GHEA Grapalat" w:cs="Sylfaen"/>
          <w:sz w:val="24"/>
          <w:szCs w:val="24"/>
          <w:lang w:val="hy-AM"/>
        </w:rPr>
        <w:t xml:space="preserve"> բարելավմանը՝ դառնալով</w:t>
      </w:r>
      <w:r w:rsidRPr="006D707A">
        <w:rPr>
          <w:rFonts w:ascii="GHEA Grapalat" w:hAnsi="GHEA Grapalat" w:cs="Sylfaen"/>
          <w:sz w:val="24"/>
          <w:szCs w:val="24"/>
          <w:lang w:val="hy-AM"/>
        </w:rPr>
        <w:t xml:space="preserve"> ավելի ամուր բռնության և ոտնձգությունների դեմ պայքարում: </w:t>
      </w:r>
    </w:p>
    <w:p w:rsidR="009058FD" w:rsidRPr="00736554" w:rsidRDefault="006C1C9A" w:rsidP="00C51923">
      <w:pPr>
        <w:spacing w:after="0" w:line="25" w:lineRule="atLeast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D707A">
        <w:rPr>
          <w:rFonts w:ascii="GHEA Grapalat" w:hAnsi="GHEA Grapalat"/>
          <w:sz w:val="24"/>
          <w:szCs w:val="24"/>
          <w:lang w:val="hy-AM"/>
        </w:rPr>
        <w:t>Բ</w:t>
      </w:r>
      <w:r w:rsidR="009058FD" w:rsidRPr="006D707A">
        <w:rPr>
          <w:rFonts w:ascii="GHEA Grapalat" w:hAnsi="GHEA Grapalat"/>
          <w:sz w:val="24"/>
          <w:szCs w:val="24"/>
          <w:lang w:val="hy-AM"/>
        </w:rPr>
        <w:t>ռնությունն ու ոտնձգություն</w:t>
      </w:r>
      <w:r w:rsidR="00797EBF" w:rsidRPr="006D707A">
        <w:rPr>
          <w:rFonts w:ascii="GHEA Grapalat" w:hAnsi="GHEA Grapalat"/>
          <w:sz w:val="24"/>
          <w:szCs w:val="24"/>
          <w:lang w:val="hy-AM"/>
        </w:rPr>
        <w:t>ն</w:t>
      </w:r>
      <w:r w:rsidR="009058FD" w:rsidRPr="006D707A">
        <w:rPr>
          <w:rFonts w:ascii="GHEA Grapalat" w:hAnsi="GHEA Grapalat"/>
          <w:sz w:val="24"/>
          <w:szCs w:val="24"/>
          <w:lang w:val="hy-AM"/>
        </w:rPr>
        <w:t xml:space="preserve"> ազդում են անձի հոգեբանական, ֆիզիկական և սեռական առողջության, արժանապատվության և ընտանեկան ու սոցիալական միջավայրի վրա, բռնությունն ու ոտնձգությունն ազդում են նաև պետական և մասնավոր ծառայությունների որակի վրա և կարող են խոչընդոտել մարդկանց, հատկապես կանանց մուտք</w:t>
      </w:r>
      <w:r w:rsidRPr="006D707A">
        <w:rPr>
          <w:rFonts w:ascii="GHEA Grapalat" w:hAnsi="GHEA Grapalat"/>
          <w:sz w:val="24"/>
          <w:szCs w:val="24"/>
          <w:lang w:val="hy-AM"/>
        </w:rPr>
        <w:t xml:space="preserve">ն </w:t>
      </w:r>
      <w:r w:rsidR="009058FD" w:rsidRPr="006D707A">
        <w:rPr>
          <w:rFonts w:ascii="GHEA Grapalat" w:hAnsi="GHEA Grapalat"/>
          <w:sz w:val="24"/>
          <w:szCs w:val="24"/>
          <w:lang w:val="hy-AM"/>
        </w:rPr>
        <w:t>աշխատաշուկա</w:t>
      </w:r>
      <w:r w:rsidRPr="006D707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058FD" w:rsidRPr="006D707A">
        <w:rPr>
          <w:rFonts w:ascii="GHEA Grapalat" w:hAnsi="GHEA Grapalat"/>
          <w:sz w:val="24"/>
          <w:szCs w:val="24"/>
          <w:lang w:val="hy-AM"/>
        </w:rPr>
        <w:t>ունենալ առաջխաղացում</w:t>
      </w:r>
      <w:r w:rsidRPr="006D707A">
        <w:rPr>
          <w:rFonts w:ascii="GHEA Grapalat" w:hAnsi="GHEA Grapalat"/>
          <w:sz w:val="24"/>
          <w:szCs w:val="24"/>
          <w:lang w:val="hy-AM"/>
        </w:rPr>
        <w:t xml:space="preserve">: </w:t>
      </w:r>
      <w:r w:rsidR="00B05633" w:rsidRPr="006D707A">
        <w:rPr>
          <w:rFonts w:ascii="GHEA Grapalat" w:hAnsi="GHEA Grapalat"/>
          <w:sz w:val="24"/>
          <w:szCs w:val="24"/>
          <w:lang w:val="hy-AM"/>
        </w:rPr>
        <w:t xml:space="preserve">Բռնությունն </w:t>
      </w:r>
      <w:r w:rsidR="009058FD" w:rsidRPr="006D707A">
        <w:rPr>
          <w:rFonts w:ascii="GHEA Grapalat" w:hAnsi="GHEA Grapalat"/>
          <w:sz w:val="24"/>
          <w:szCs w:val="24"/>
          <w:lang w:val="hy-AM"/>
        </w:rPr>
        <w:t xml:space="preserve">ու ոտնձգությունն անհամատեղելի են կայուն ձեռնարկությունների խթանման հետ և բացասաբար են ազդում աշխատանքի կազմակերպման, աշխատավայրում հարաբերությունների, աշխատողների ներգրավվածության, ձեռնարկության հեղինակության և </w:t>
      </w:r>
      <w:bookmarkStart w:id="0" w:name="_GoBack"/>
      <w:r w:rsidR="009058FD" w:rsidRPr="006D707A">
        <w:rPr>
          <w:rFonts w:ascii="GHEA Grapalat" w:hAnsi="GHEA Grapalat"/>
          <w:sz w:val="24"/>
          <w:szCs w:val="24"/>
          <w:lang w:val="hy-AM"/>
        </w:rPr>
        <w:t>արտադրողականության վրա։</w:t>
      </w:r>
      <w:r w:rsidR="009058FD" w:rsidRPr="0073655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63187" w:rsidRPr="00736554" w:rsidRDefault="00F63187" w:rsidP="00C51923">
      <w:pPr>
        <w:pStyle w:val="Default"/>
        <w:spacing w:line="25" w:lineRule="atLeast"/>
        <w:ind w:firstLine="708"/>
        <w:jc w:val="both"/>
        <w:rPr>
          <w:rFonts w:ascii="GHEA Grapalat" w:eastAsia="Times New Roman" w:hAnsi="GHEA Grapalat" w:cs="Times New Roman"/>
          <w:color w:val="auto"/>
          <w:lang w:val="hy-AM" w:eastAsia="ru-RU"/>
        </w:rPr>
      </w:pPr>
      <w:r w:rsidRPr="00736554">
        <w:rPr>
          <w:rFonts w:ascii="GHEA Grapalat" w:eastAsia="Times New Roman" w:hAnsi="GHEA Grapalat" w:cs="Times New Roman"/>
          <w:color w:val="auto"/>
          <w:lang w:val="hy-AM" w:eastAsia="ru-RU"/>
        </w:rPr>
        <w:t xml:space="preserve">Հաշվի առնելով վերոգրյալը` ՀՀ աշխատանքի և սոցիալական հարցերի նախարարությունը նպատակահարմար է գտնում </w:t>
      </w:r>
      <w:r w:rsidR="005C7383" w:rsidRPr="00736554">
        <w:rPr>
          <w:rFonts w:ascii="GHEA Grapalat" w:eastAsia="Times New Roman" w:hAnsi="GHEA Grapalat" w:cs="Times New Roman"/>
          <w:color w:val="auto"/>
          <w:lang w:val="hy-AM" w:eastAsia="ru-RU"/>
        </w:rPr>
        <w:t>Կ</w:t>
      </w:r>
      <w:r w:rsidRPr="00736554">
        <w:rPr>
          <w:rFonts w:ascii="GHEA Grapalat" w:eastAsia="Times New Roman" w:hAnsi="GHEA Grapalat" w:cs="Times New Roman"/>
          <w:color w:val="auto"/>
          <w:lang w:val="hy-AM" w:eastAsia="ru-RU"/>
        </w:rPr>
        <w:t>ոնվենցիայի վավերացումը:</w:t>
      </w:r>
    </w:p>
    <w:p w:rsidR="006D707A" w:rsidRPr="006D707A" w:rsidRDefault="006D707A" w:rsidP="00C51923">
      <w:pPr>
        <w:autoSpaceDE w:val="0"/>
        <w:autoSpaceDN w:val="0"/>
        <w:spacing w:after="0" w:line="25" w:lineRule="atLeast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36554">
        <w:rPr>
          <w:rFonts w:ascii="GHEA Grapalat" w:hAnsi="GHEA Grapalat"/>
          <w:sz w:val="24"/>
          <w:szCs w:val="24"/>
          <w:lang w:val="hy-AM"/>
        </w:rPr>
        <w:t xml:space="preserve">Միաժամանակ հայտնում ենք, որ Կոնվենցիային միանալը բխում է </w:t>
      </w:r>
      <w:r w:rsidRPr="006D707A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օգոստոսի 18-ի N 1363-Ա որոշմամբ հաստատված </w:t>
      </w:r>
      <w:bookmarkEnd w:id="0"/>
      <w:r w:rsidRPr="006D707A">
        <w:rPr>
          <w:rFonts w:ascii="GHEA Grapalat" w:hAnsi="GHEA Grapalat"/>
          <w:sz w:val="24"/>
          <w:szCs w:val="24"/>
          <w:lang w:val="hy-AM"/>
        </w:rPr>
        <w:t>ՀՀ կառավարության ծրագրի 4-րդ՝ «Մարդկային կապիտալի զարգացում» բաժնի 4.6-րդ` «Աշխատանք և սոցիալական պաշտպանություն» ենթաբաժ</w:t>
      </w:r>
      <w:r w:rsidR="00C51923">
        <w:rPr>
          <w:rFonts w:ascii="GHEA Grapalat" w:hAnsi="GHEA Grapalat"/>
          <w:sz w:val="24"/>
          <w:szCs w:val="24"/>
          <w:lang w:val="hy-AM"/>
        </w:rPr>
        <w:t>նի պահանջներից</w:t>
      </w:r>
      <w:r w:rsidRPr="006D707A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923" w:rsidRPr="00C51923">
        <w:rPr>
          <w:rFonts w:ascii="GHEA Grapalat" w:hAnsi="GHEA Grapalat"/>
          <w:sz w:val="24"/>
          <w:szCs w:val="24"/>
          <w:lang w:val="hy-AM"/>
        </w:rPr>
        <w:t>(</w:t>
      </w:r>
      <w:r w:rsidRPr="006D707A">
        <w:rPr>
          <w:rFonts w:ascii="GHEA Grapalat" w:hAnsi="GHEA Grapalat"/>
          <w:sz w:val="24"/>
          <w:szCs w:val="24"/>
          <w:lang w:val="hy-AM"/>
        </w:rPr>
        <w:t>արժանապատիվ աշխատանքի իրավունքի իրացման նպատակով պարզեցվելու և բարելավվելու են աշխատանքային հարաբերությունների կարգավորման մեխանիզմները՝ համապատասխանեցվելով նաև ՀՀ կողմից ստանձնած միջազգային պարտավորությունների պահանջներին</w:t>
      </w:r>
      <w:r w:rsidR="00C51923" w:rsidRPr="00C51923">
        <w:rPr>
          <w:rFonts w:ascii="GHEA Grapalat" w:hAnsi="GHEA Grapalat"/>
          <w:sz w:val="24"/>
          <w:szCs w:val="24"/>
          <w:lang w:val="hy-AM"/>
        </w:rPr>
        <w:t>)</w:t>
      </w:r>
      <w:r w:rsidRPr="006D707A">
        <w:rPr>
          <w:rFonts w:ascii="GHEA Grapalat" w:hAnsi="GHEA Grapalat"/>
          <w:sz w:val="24"/>
          <w:szCs w:val="24"/>
          <w:lang w:val="hy-AM"/>
        </w:rPr>
        <w:t>։</w:t>
      </w:r>
    </w:p>
    <w:p w:rsidR="006D707A" w:rsidRPr="006D707A" w:rsidRDefault="006D707A" w:rsidP="00C51923">
      <w:pPr>
        <w:autoSpaceDE w:val="0"/>
        <w:autoSpaceDN w:val="0"/>
        <w:spacing w:after="0" w:line="25" w:lineRule="atLeast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D707A">
        <w:rPr>
          <w:rFonts w:ascii="GHEA Grapalat" w:hAnsi="GHEA Grapalat"/>
          <w:sz w:val="24"/>
          <w:szCs w:val="24"/>
          <w:lang w:val="hy-AM"/>
        </w:rPr>
        <w:t>Մյուս կողմից, ՀՀ կառավարության 2024 թվականի դեկտեմբերի 27-ի N 2083-Լ որոշմամբ հաստատված Զբաղվածության 2025-2031 թվականների ռազմավարական ծրագրի 5.3 մասնավոր նպատակի 5.3.1-ին ծրագրի 2-րդ ենթակետով սահմանված է, որ սահմանվելու են ապահով և անվտանգ աշխատանքային պայմաններ խթանող կարգավորումներ ու պահանջներ, ինչպես նաև իրականացվելու է պարբերական մոնիտորինգ՝ բացառելու բռնությունը, սեռական ոտնձգությունները և խտրականությունը:</w:t>
      </w:r>
    </w:p>
    <w:p w:rsidR="006D707A" w:rsidRPr="006D707A" w:rsidRDefault="006D707A" w:rsidP="006D707A">
      <w:pPr>
        <w:rPr>
          <w:color w:val="1F497D"/>
          <w:sz w:val="24"/>
          <w:szCs w:val="24"/>
          <w:lang w:val="hy-AM" w:eastAsia="en-US"/>
        </w:rPr>
      </w:pPr>
    </w:p>
    <w:p w:rsidR="006D707A" w:rsidRPr="006D707A" w:rsidRDefault="006D707A" w:rsidP="006D707A">
      <w:pPr>
        <w:rPr>
          <w:color w:val="1F497D"/>
          <w:sz w:val="24"/>
          <w:szCs w:val="24"/>
          <w:lang w:val="hy-AM"/>
        </w:rPr>
      </w:pPr>
    </w:p>
    <w:p w:rsidR="00F63187" w:rsidRPr="006D707A" w:rsidRDefault="00F63187" w:rsidP="00C356BE">
      <w:pPr>
        <w:pStyle w:val="Default"/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2E23E3" w:rsidRPr="006D707A" w:rsidRDefault="002E23E3" w:rsidP="00C356BE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2E23E3" w:rsidRPr="006D707A" w:rsidSect="00520DFF">
      <w:pgSz w:w="11906" w:h="16838" w:code="9"/>
      <w:pgMar w:top="1440" w:right="1080" w:bottom="634" w:left="1080" w:header="720" w:footer="54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5000000B" w:usb2="00000000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B13A4"/>
    <w:multiLevelType w:val="hybridMultilevel"/>
    <w:tmpl w:val="38FA57CA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1" w15:restartNumberingAfterBreak="0">
    <w:nsid w:val="57F7696B"/>
    <w:multiLevelType w:val="hybridMultilevel"/>
    <w:tmpl w:val="013C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trackedChanges" w:enforcement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F97"/>
    <w:rsid w:val="00057E7B"/>
    <w:rsid w:val="00086A93"/>
    <w:rsid w:val="000F7DCF"/>
    <w:rsid w:val="001B6CD4"/>
    <w:rsid w:val="0020090D"/>
    <w:rsid w:val="00245D4A"/>
    <w:rsid w:val="00260B80"/>
    <w:rsid w:val="002D31D6"/>
    <w:rsid w:val="002E23E3"/>
    <w:rsid w:val="00303DF8"/>
    <w:rsid w:val="00374103"/>
    <w:rsid w:val="00424B2B"/>
    <w:rsid w:val="0043096A"/>
    <w:rsid w:val="00430B76"/>
    <w:rsid w:val="004552A0"/>
    <w:rsid w:val="00464478"/>
    <w:rsid w:val="004B56A2"/>
    <w:rsid w:val="004C0C71"/>
    <w:rsid w:val="00501F19"/>
    <w:rsid w:val="00520DFF"/>
    <w:rsid w:val="0056691D"/>
    <w:rsid w:val="005B6D83"/>
    <w:rsid w:val="005C7383"/>
    <w:rsid w:val="006947A5"/>
    <w:rsid w:val="006C1C9A"/>
    <w:rsid w:val="006D707A"/>
    <w:rsid w:val="00706F97"/>
    <w:rsid w:val="00736554"/>
    <w:rsid w:val="00753531"/>
    <w:rsid w:val="00797EBF"/>
    <w:rsid w:val="007D2FE5"/>
    <w:rsid w:val="00891148"/>
    <w:rsid w:val="00892E25"/>
    <w:rsid w:val="008A4E88"/>
    <w:rsid w:val="00902A3A"/>
    <w:rsid w:val="009058FD"/>
    <w:rsid w:val="009827BA"/>
    <w:rsid w:val="00AC2705"/>
    <w:rsid w:val="00B05633"/>
    <w:rsid w:val="00BA7ADA"/>
    <w:rsid w:val="00BD25A2"/>
    <w:rsid w:val="00C24A09"/>
    <w:rsid w:val="00C356BE"/>
    <w:rsid w:val="00C51923"/>
    <w:rsid w:val="00C910F5"/>
    <w:rsid w:val="00CA532F"/>
    <w:rsid w:val="00CA5BD7"/>
    <w:rsid w:val="00DA27EA"/>
    <w:rsid w:val="00DC00AB"/>
    <w:rsid w:val="00DE287F"/>
    <w:rsid w:val="00DF3F6C"/>
    <w:rsid w:val="00E01642"/>
    <w:rsid w:val="00F63187"/>
    <w:rsid w:val="00F82D91"/>
    <w:rsid w:val="00F92A25"/>
    <w:rsid w:val="00FB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C638D"/>
  <w15:chartTrackingRefBased/>
  <w15:docId w15:val="{4CB9BC9B-FD11-4328-A52A-481AEDAD8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i/>
        <w:color w:val="000000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187"/>
    <w:pPr>
      <w:spacing w:after="200" w:line="276" w:lineRule="auto"/>
    </w:pPr>
    <w:rPr>
      <w:rFonts w:ascii="Calibri" w:eastAsia="Times New Roman" w:hAnsi="Calibri"/>
      <w:i w:val="0"/>
      <w:color w:val="auto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63187"/>
    <w:pPr>
      <w:autoSpaceDE w:val="0"/>
      <w:autoSpaceDN w:val="0"/>
      <w:adjustRightInd w:val="0"/>
      <w:spacing w:after="0" w:line="240" w:lineRule="auto"/>
    </w:pPr>
    <w:rPr>
      <w:rFonts w:ascii="Arian AMU" w:hAnsi="Arian AMU" w:cs="Arian AMU"/>
      <w:i w:val="0"/>
    </w:rPr>
  </w:style>
  <w:style w:type="paragraph" w:styleId="ListParagraph">
    <w:name w:val="List Paragraph"/>
    <w:basedOn w:val="Normal"/>
    <w:uiPriority w:val="34"/>
    <w:qFormat/>
    <w:rsid w:val="00FB17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1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765"/>
    <w:rPr>
      <w:rFonts w:ascii="Segoe UI" w:eastAsia="Times New Roman" w:hAnsi="Segoe UI" w:cs="Segoe UI"/>
      <w:i w:val="0"/>
      <w:color w:val="auto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2F2B6-8C04-4392-AAF8-7C71EC862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lyubov.gevorgyan</dc:creator>
  <cp:keywords>https://mul2.gov.am/tasks/1137591/oneclick?token=7a36e1a91baa723dc4fb7efb29ce2d35</cp:keywords>
  <dc:description/>
  <cp:lastModifiedBy>Marieta.Sargsyan</cp:lastModifiedBy>
  <cp:revision>32</cp:revision>
  <dcterms:created xsi:type="dcterms:W3CDTF">2025-04-08T14:00:00Z</dcterms:created>
  <dcterms:modified xsi:type="dcterms:W3CDTF">2025-04-09T12:17:00Z</dcterms:modified>
</cp:coreProperties>
</file>