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15DDE657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B05C4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ՍՊԱՅԿԱ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3CB8B3F" w:rsidR="0077537C" w:rsidRPr="00D7443C" w:rsidRDefault="00B05C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DF61D45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05C4E" w:rsidRPr="00B05C4E">
              <w:rPr>
                <w:rFonts w:ascii="GHEA Grapalat" w:eastAsia="Times New Roman" w:hAnsi="GHEA Grapalat" w:cs="Times New Roman"/>
                <w:sz w:val="24"/>
                <w:szCs w:val="24"/>
              </w:rPr>
              <w:t>01/2-1/3294-2025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68A54C" w14:textId="77777777" w:rsidR="00B05C4E" w:rsidRPr="00B05C4E" w:rsidRDefault="00195239" w:rsidP="00B05C4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3712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գծով հաստատվող հավելվածի՝ տեխնոլոգիական սարքա</w:t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</w:t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րումների, դրանց բաղ</w:t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ցուցիչ ու համալրող մասերի ցանկում ներառված ԵԱՏՄ ԱՏԳ ԱԱ 8701 201 01 3 ծածկագիրը բացա</w:t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կայում է ԵՏՀ խորհրդի 2021 թվա</w:t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</w:t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</w:t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հաստատ</w:t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ԱՏԳ ապրանքային անվա</w:t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</w:t>
            </w:r>
            <w:r w:rsidR="00B05C4E"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ցանկից:</w:t>
            </w:r>
          </w:p>
          <w:p w14:paraId="04328472" w14:textId="310919D9" w:rsidR="0016145A" w:rsidRPr="00D7443C" w:rsidRDefault="00B05C4E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63D5910" w:rsidR="0077537C" w:rsidRPr="00D7443C" w:rsidRDefault="00B05C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D8DF311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05C4E" w:rsidRPr="00B05C4E">
              <w:rPr>
                <w:rFonts w:ascii="GHEA Grapalat" w:eastAsia="Times New Roman" w:hAnsi="GHEA Grapalat" w:cs="Times New Roman"/>
                <w:sz w:val="24"/>
                <w:szCs w:val="24"/>
              </w:rPr>
              <w:t>01/3-2/9596-2025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7FFD2A" w14:textId="77777777" w:rsidR="00B05C4E" w:rsidRPr="00B05C4E" w:rsidRDefault="00B05C4E" w:rsidP="00B05C4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«ՍՊԱՅԿԱ» սահմանափակ պատասխանատվությամբ ընկերության կողմից ներկայացված հայտը բավարարելու և արտոնությունը կիրառելու մասին» Հայաստանի 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Հանրապետության կառավարության որոշման նախագծի վերաբերյալ հայտնում ենք, որ  ներկայացված տեղեկությունները բավարար չեն ԵՏՄ ԱՏԳ ԱԱ տասանիշ ծածկագրով դասակարգման ճշգրտության վերաբերյալ դիրքորոշում հայտնելու համար: </w:t>
            </w:r>
          </w:p>
          <w:p w14:paraId="691FF1D9" w14:textId="77777777" w:rsidR="00B05C4E" w:rsidRPr="00B05C4E" w:rsidRDefault="00B05C4E" w:rsidP="00B05C4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«ՍՊԱՅԿԱ» սահմանափակ պատասխանատվությամբ ընկերությունը 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(ՀՎՀՀ` 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t>02228898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af-ZA"/>
              </w:rPr>
              <w:t>, գրանցված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16.04.2001թ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վերջին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af-ZA"/>
              </w:rPr>
              <w:t>՝ 2024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t>վականի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1902 հարկման բազա ունեցող վարձու աշխատողներ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Ընկերության 2023 թվականի հարկման բազա ունեցող վարձու աշխատողների միջին ամսական թվաքանակը կազմել է 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af-ZA"/>
              </w:rPr>
              <w:t>1712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t>, իսկ 2024 թվականինը`  1798։</w:t>
            </w:r>
          </w:p>
          <w:p w14:paraId="63ED152C" w14:textId="098DF783" w:rsidR="00EE0123" w:rsidRPr="0033712D" w:rsidRDefault="00B05C4E" w:rsidP="00B05C4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05C4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ենթական 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hy-AM"/>
              </w:rPr>
              <w:t>չէ տրամադրման, իսկ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10.02.2025թ</w:t>
            </w:r>
            <w:r w:rsidRPr="00B05C4E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B05C4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A4DB8A2" w:rsidR="005B08DC" w:rsidRPr="00D7443C" w:rsidRDefault="00B05C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756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2808EB3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05C4E" w:rsidRPr="00B05C4E">
              <w:rPr>
                <w:rFonts w:ascii="GHEA Grapalat" w:eastAsia="Times New Roman" w:hAnsi="GHEA Grapalat" w:cs="Times New Roman"/>
                <w:sz w:val="24"/>
                <w:szCs w:val="24"/>
              </w:rPr>
              <w:t>/27.0.01/6319-2025</w:t>
            </w:r>
          </w:p>
        </w:tc>
      </w:tr>
      <w:tr w:rsidR="005B08DC" w:rsidRPr="00D7443C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7443C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986420" w:rsidRPr="00D7443C" w14:paraId="59FB0FCF" w14:textId="77777777" w:rsidTr="00BC12D7">
        <w:trPr>
          <w:trHeight w:val="552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F19AB" w14:textId="641B3FEE" w:rsidR="006C69DD" w:rsidRPr="006C69DD" w:rsidRDefault="006C69DD" w:rsidP="006C69D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4. </w:t>
            </w:r>
            <w:r w:rsidRPr="006C6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վարչապետի աշխատակազմի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6C6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իրավաբանական վարչություն</w:t>
            </w:r>
          </w:p>
          <w:p w14:paraId="651EA41C" w14:textId="00185FE9" w:rsidR="00986420" w:rsidRPr="006C69DD" w:rsidRDefault="00986420" w:rsidP="006C69D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38AAC26" w14:textId="4F5DE54F" w:rsidR="00986420" w:rsidRPr="001E486E" w:rsidRDefault="001E486E" w:rsidP="006C69D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01-03-2025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</w:p>
        </w:tc>
      </w:tr>
      <w:tr w:rsidR="00986420" w:rsidRPr="00D7443C" w14:paraId="62D003B1" w14:textId="77777777" w:rsidTr="00BC12D7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3875FB" w14:textId="77777777" w:rsidR="00986420" w:rsidRPr="006C69DD" w:rsidRDefault="00986420" w:rsidP="006C69D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12FF11" w14:textId="1E3677F3" w:rsidR="00986420" w:rsidRPr="00D7443C" w:rsidRDefault="001E486E" w:rsidP="006C69D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1E486E">
              <w:rPr>
                <w:rFonts w:ascii="GHEA Grapalat" w:eastAsia="Times New Roman" w:hAnsi="GHEA Grapalat" w:cs="Times New Roman"/>
                <w:sz w:val="24"/>
                <w:szCs w:val="24"/>
              </w:rPr>
              <w:t>02/16.17/10438-2025</w:t>
            </w:r>
          </w:p>
        </w:tc>
      </w:tr>
      <w:tr w:rsidR="00986420" w:rsidRPr="002B2921" w14:paraId="21957F4A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51547B" w14:textId="77777777" w:rsidR="00BC12D7" w:rsidRPr="00BC12D7" w:rsidRDefault="00BC12D7" w:rsidP="00BC12D7">
            <w:pPr>
              <w:shd w:val="clear" w:color="auto" w:fill="FFFFFF"/>
              <w:spacing w:after="0" w:line="276" w:lineRule="auto"/>
              <w:ind w:right="-270"/>
              <w:jc w:val="center"/>
              <w:rPr>
                <w:rFonts w:ascii="GHEA Grapalat" w:eastAsia="Calibri" w:hAnsi="GHEA Grapalat" w:cs="AK Courier"/>
                <w:b/>
                <w:sz w:val="24"/>
                <w:szCs w:val="24"/>
                <w:lang w:val="hy-AM"/>
              </w:rPr>
            </w:pPr>
            <w:r w:rsidRPr="00BC12D7">
              <w:rPr>
                <w:rFonts w:ascii="GHEA Grapalat" w:eastAsia="Calibri" w:hAnsi="GHEA Grapalat" w:cs="AK Courier"/>
                <w:b/>
                <w:sz w:val="24"/>
                <w:szCs w:val="24"/>
                <w:lang w:val="hy-AM"/>
              </w:rPr>
              <w:t>ԵԶՐԱԿԱՑՈՒԹՅՈՒՆ</w:t>
            </w:r>
          </w:p>
          <w:p w14:paraId="7022E28D" w14:textId="77777777" w:rsidR="00BC12D7" w:rsidRPr="00BC12D7" w:rsidRDefault="00BC12D7" w:rsidP="00BC12D7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bCs/>
                <w:caps/>
                <w:sz w:val="24"/>
                <w:szCs w:val="24"/>
                <w:lang w:val="hy-AM"/>
              </w:rPr>
            </w:pPr>
            <w:r w:rsidRPr="00BC12D7">
              <w:rPr>
                <w:rFonts w:ascii="GHEA Grapalat" w:eastAsia="Calibri" w:hAnsi="GHEA Grapalat" w:cs="Times New Roman"/>
                <w:caps/>
                <w:sz w:val="24"/>
                <w:szCs w:val="24"/>
                <w:lang w:val="hy-AM"/>
              </w:rPr>
              <w:t>«</w:t>
            </w:r>
            <w:r w:rsidRPr="00BC12D7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«ՍՊԱՅԿԱ» սահմանափակ պատասխանատվությամբ ընկերության կողմից ներկայացված հայտը բավարարելու և արտոնությունը կիրառելու մասի</w:t>
            </w:r>
            <w:r w:rsidRPr="00BC12D7">
              <w:rPr>
                <w:rFonts w:ascii="GHEA Grapalat" w:eastAsia="Calibri" w:hAnsi="GHEA Grapalat" w:cs="Times New Roman"/>
                <w:caps/>
                <w:sz w:val="24"/>
                <w:szCs w:val="24"/>
                <w:lang w:val="hy-AM"/>
              </w:rPr>
              <w:t>»</w:t>
            </w:r>
            <w:r w:rsidRPr="00BC12D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ՀՀ կառավարության որոշման</w:t>
            </w:r>
            <w:r w:rsidRPr="00BC12D7">
              <w:rPr>
                <w:rFonts w:ascii="GHEA Grapalat" w:eastAsia="Calibri" w:hAnsi="GHEA Grapalat" w:cs="AK Courier"/>
                <w:sz w:val="24"/>
                <w:szCs w:val="24"/>
                <w:lang w:val="hy-AM"/>
              </w:rPr>
              <w:t xml:space="preserve"> նախագծի վերաբերյալ</w:t>
            </w:r>
          </w:p>
          <w:p w14:paraId="055A1C55" w14:textId="77777777" w:rsidR="00BC12D7" w:rsidRPr="00BC12D7" w:rsidRDefault="00BC12D7" w:rsidP="00BC12D7">
            <w:pPr>
              <w:shd w:val="clear" w:color="auto" w:fill="FFFFFF"/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CFDABF0" w14:textId="77777777" w:rsidR="00BC12D7" w:rsidRPr="00BC12D7" w:rsidRDefault="00BC12D7" w:rsidP="00BC12D7">
            <w:pPr>
              <w:shd w:val="clear" w:color="auto" w:fill="FFFFFF"/>
              <w:tabs>
                <w:tab w:val="left" w:pos="900"/>
              </w:tabs>
              <w:spacing w:after="0" w:line="276" w:lineRule="auto"/>
              <w:ind w:firstLine="54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C12D7">
              <w:rPr>
                <w:rFonts w:ascii="GHEA Grapalat" w:eastAsia="Calibri" w:hAnsi="GHEA Grapalat" w:cs="AK Courier"/>
                <w:color w:val="000000"/>
                <w:sz w:val="24"/>
                <w:szCs w:val="24"/>
                <w:lang w:val="hy-AM"/>
              </w:rPr>
              <w:t xml:space="preserve"> Ներկայացված նախագծի 2-րդ կետի 2-րդ ենթակետի համաձայն՝ </w:t>
            </w:r>
            <w:r w:rsidRPr="00BC12D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«ՍՊԱՅԿԱ» ՍՊԸ կողմից իրականացվող ներդրումային ծրագրի շրջանակներում</w:t>
            </w:r>
            <w:r w:rsidRPr="00BC12D7">
              <w:rPr>
                <w:rFonts w:ascii="GHEA Grapalat" w:eastAsia="Calibri" w:hAnsi="GHEA Grapalat" w:cs="AK Courier"/>
                <w:color w:val="000000"/>
                <w:sz w:val="24"/>
                <w:szCs w:val="24"/>
                <w:lang w:val="hy-AM"/>
              </w:rPr>
              <w:t xml:space="preserve"> </w:t>
            </w:r>
            <w:r w:rsidRPr="00BC12D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տեխնոլոգիական սարքավորումների, դրանց բաղկացուցիչ ու համալրող մասերի, հումքի և (կամ) նյութերի</w:t>
            </w:r>
            <w:r w:rsidRPr="00BC12D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ներմուծումն իրականացվելու </w:t>
            </w:r>
            <w:bookmarkStart w:id="2" w:name="_Hlk107399191"/>
            <w:r w:rsidRPr="00BC12D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է 2024 թվականի </w:t>
            </w:r>
            <w:r w:rsidRPr="00BC12D7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դեկտեմբերի</w:t>
            </w:r>
            <w:r w:rsidRPr="00BC12D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20-ից մինչև </w:t>
            </w:r>
            <w:bookmarkEnd w:id="2"/>
            <w:r w:rsidRPr="00BC12D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2027 թվականի դեկտեմբերի 19-ը ներառյալ: Լրացուցիչ պարզաբանման անհրաժեշտություն ունի, թե  «ՍՊԱՅԿԱ» ՍՊԸ-ի կողմից</w:t>
            </w:r>
            <w:r w:rsidRPr="00BC12D7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էկոնոմիկայի նախարարություն ե՞րբ է ներկայացվել մաքսատուրքից ազատելու արտոնություն ստանալու հայտ:</w:t>
            </w:r>
          </w:p>
          <w:p w14:paraId="30C6411C" w14:textId="77777777" w:rsidR="00986420" w:rsidRPr="00D7443C" w:rsidRDefault="00986420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ABD9A4" w14:textId="77777777" w:rsidR="00986420" w:rsidRPr="003D2D5A" w:rsidRDefault="004F256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Ընկերությունը ներդրումային ծրագիրը ՀՀ էկոնոմիկայի նախարարություն է ներկայացրել ս</w:t>
            </w:r>
            <w:r w:rsidRPr="003D2D5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D2D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3D2D5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D2D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D2D5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դեկտեմ</w:t>
            </w:r>
            <w:r w:rsidRPr="003D2D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բերի 19-ին։ Նախագծում</w:t>
            </w:r>
            <w:r w:rsidR="003D2D5A" w:rsidRPr="003D2D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D2D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նշվել է, որ  </w:t>
            </w:r>
            <w:r w:rsidR="003D2D5A" w:rsidRPr="003D2D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ապրանքների </w:t>
            </w:r>
            <w:r w:rsidR="003D2D5A" w:rsidRPr="00BC12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ներմուծումն իրականացվելու է 2024 թվականի դեկտեմբերի 20-ից մինչև 2027 թվականի դեկտեմբերի 19-ը ներառյալ</w:t>
            </w:r>
            <w:r w:rsidR="003D2D5A" w:rsidRPr="003D2D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հիմք ընդունելով </w:t>
            </w:r>
            <w:r w:rsidRPr="003D2D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2015 թվականի սեպտեմբերի 17-ի թիվ 1118-Ն որոշման</w:t>
            </w:r>
            <w:r w:rsidR="003D2D5A" w:rsidRPr="003D2D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12-րդ կետը։ </w:t>
            </w:r>
          </w:p>
          <w:p w14:paraId="40BCAF15" w14:textId="67FE14B5" w:rsidR="003D2D5A" w:rsidRPr="004F2565" w:rsidRDefault="003D2D5A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3D2D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առնելով, որ Ընկերության կողմից հումքի ներմուծման մասով իրականացվում էր քննարկումներ</w:t>
            </w:r>
            <w:r w:rsidR="002B29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լրամշակվում էր ներմուծվող ապրանքների ցանկը,</w:t>
            </w:r>
            <w:r w:rsidRPr="003D2D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ինչպես նաև վերջինս ուներ </w:t>
            </w:r>
            <w:r w:rsidR="002B2921" w:rsidRPr="002B292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հարկային մարմնի կողմից վերահսկվող եկամուտների գծով ժամկետանց պարտավորություն</w:t>
            </w:r>
            <w:r w:rsidRPr="003D2D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նախագիծը ՀՀ </w:t>
            </w:r>
            <w:r w:rsidRPr="003D2D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վարչապետի աշխատակազմ ներկայացնելու ընթացքը երկար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աձգվեց</w:t>
            </w:r>
            <w:r w:rsidRPr="003D2D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5C04FC"/>
    <w:multiLevelType w:val="hybridMultilevel"/>
    <w:tmpl w:val="B114D0F2"/>
    <w:lvl w:ilvl="0" w:tplc="D952969E">
      <w:start w:val="1"/>
      <w:numFmt w:val="decimal"/>
      <w:lvlText w:val="%1."/>
      <w:lvlJc w:val="left"/>
      <w:pPr>
        <w:ind w:left="75" w:firstLine="4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1E486E"/>
    <w:rsid w:val="002349FF"/>
    <w:rsid w:val="00237C0E"/>
    <w:rsid w:val="00250194"/>
    <w:rsid w:val="00284962"/>
    <w:rsid w:val="002A3C05"/>
    <w:rsid w:val="002B2921"/>
    <w:rsid w:val="002D5570"/>
    <w:rsid w:val="00314CF8"/>
    <w:rsid w:val="00335BF8"/>
    <w:rsid w:val="0033712D"/>
    <w:rsid w:val="00384771"/>
    <w:rsid w:val="003A069D"/>
    <w:rsid w:val="003C37B7"/>
    <w:rsid w:val="003C6364"/>
    <w:rsid w:val="003D2AC6"/>
    <w:rsid w:val="003D2D5A"/>
    <w:rsid w:val="003F553F"/>
    <w:rsid w:val="00442127"/>
    <w:rsid w:val="00452DFE"/>
    <w:rsid w:val="004F2565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C69DD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986420"/>
    <w:rsid w:val="009D6B52"/>
    <w:rsid w:val="00A06EA2"/>
    <w:rsid w:val="00A61CFB"/>
    <w:rsid w:val="00A61E07"/>
    <w:rsid w:val="00AA33F5"/>
    <w:rsid w:val="00AA5818"/>
    <w:rsid w:val="00AB5C8A"/>
    <w:rsid w:val="00B05C4E"/>
    <w:rsid w:val="00B12388"/>
    <w:rsid w:val="00B41C27"/>
    <w:rsid w:val="00B80235"/>
    <w:rsid w:val="00B8412F"/>
    <w:rsid w:val="00B933AC"/>
    <w:rsid w:val="00BC12D7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4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72</cp:revision>
  <dcterms:created xsi:type="dcterms:W3CDTF">2021-11-10T11:33:00Z</dcterms:created>
  <dcterms:modified xsi:type="dcterms:W3CDTF">2025-04-03T11:47:00Z</dcterms:modified>
</cp:coreProperties>
</file>