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55F4" w:rsidRPr="003A606B" w:rsidRDefault="004C55F4" w:rsidP="004C55F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hAnsi="GHEA Grapalat" w:cs="Arial"/>
          <w:bCs/>
          <w:sz w:val="24"/>
          <w:szCs w:val="24"/>
          <w:lang w:val="en-US" w:eastAsia="ru-RU"/>
        </w:rPr>
      </w:pPr>
    </w:p>
    <w:p w:rsidR="004C55F4" w:rsidRDefault="004C55F4" w:rsidP="004C55F4">
      <w:pPr>
        <w:jc w:val="center"/>
        <w:rPr>
          <w:rFonts w:ascii="GHEA Grapalat" w:hAnsi="GHEA Grapalat"/>
          <w:b/>
          <w:sz w:val="24"/>
          <w:szCs w:val="24"/>
        </w:rPr>
      </w:pPr>
      <w:r w:rsidRPr="009B7AE3">
        <w:rPr>
          <w:rFonts w:ascii="GHEA Grapalat" w:hAnsi="GHEA Grapalat"/>
          <w:b/>
          <w:sz w:val="24"/>
          <w:szCs w:val="24"/>
        </w:rPr>
        <w:t>ՀԻՄՆԱՎՈՐՈՒՄ</w:t>
      </w:r>
    </w:p>
    <w:p w:rsidR="004C55F4" w:rsidRPr="003E047A" w:rsidRDefault="004C55F4" w:rsidP="004C55F4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Calibri" w:hAnsi="GHEA Grapalat" w:cs="Times New Roman"/>
          <w:b/>
          <w:sz w:val="24"/>
          <w:szCs w:val="24"/>
        </w:rPr>
      </w:pPr>
      <w:r w:rsidRPr="003E047A">
        <w:rPr>
          <w:rFonts w:ascii="GHEA Grapalat" w:eastAsia="Calibri" w:hAnsi="GHEA Grapalat" w:cs="Times New Roman"/>
          <w:b/>
          <w:sz w:val="24"/>
          <w:szCs w:val="24"/>
        </w:rPr>
        <w:t>«</w:t>
      </w:r>
      <w:r w:rsidR="00ED4DC2" w:rsidRPr="00FB5CB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ԿԱՌԱՎԱՐՈՒԹՅԱՆ 2003 ԹՎԱԿԱՆԻ ԴԵԿՏԵՄԲԵՐԻ 24-Ի N 1937-Ն ՈՐՈՇՄԱՆ ՄԵՋ ՓՈՓՈԽՈՒԹՅՈՒՆՆԵՐ ԵՎ ԼՐԱՑՈՒՄ </w:t>
      </w:r>
      <w:r w:rsidR="00ED4DC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ԵՎ </w:t>
      </w:r>
      <w:r w:rsidR="00ED4DC2" w:rsidRPr="00495EA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ՀԱՅԱՍՏԱՆԻ ՀԱՆՐԱՊԵՏՈՒԹՅԱՆ </w:t>
      </w:r>
      <w:r w:rsidR="00ED4DC2">
        <w:t xml:space="preserve"> </w:t>
      </w:r>
      <w:r w:rsidR="00ED4DC2" w:rsidRPr="00FB5CB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ԿԱՌԱՎԱՐՈՒԹՅԱՆ 20</w:t>
      </w:r>
      <w:r w:rsidR="00ED4DC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24</w:t>
      </w:r>
      <w:r w:rsidR="00ED4DC2" w:rsidRPr="00FB5CB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ԹՎԱԿԱՆԻ ԴԵԿՏԵՄԲԵՐԻ 2</w:t>
      </w:r>
      <w:r w:rsidR="00ED4DC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7</w:t>
      </w:r>
      <w:r w:rsidR="00ED4DC2" w:rsidRPr="00FB5CB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-Ի N </w:t>
      </w:r>
      <w:r w:rsidR="00ED4DC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2060</w:t>
      </w:r>
      <w:r w:rsidR="00ED4DC2" w:rsidRPr="00FB5CBD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-Ն ՈՐՈՇՄԱՆ ՄԵՋ ՓՈՓՈԽՈՒԹՅՈՒՆ ԿԱՏԱՐԵԼՈՒ ՄԱՍԻՆ</w:t>
      </w:r>
      <w:r w:rsidRPr="003E047A">
        <w:rPr>
          <w:rFonts w:ascii="GHEA Grapalat" w:eastAsia="Calibri" w:hAnsi="GHEA Grapalat" w:cs="Times New Roman"/>
          <w:b/>
          <w:sz w:val="24"/>
          <w:szCs w:val="24"/>
        </w:rPr>
        <w:t>» ՀՀ ԿԱՌԱՎԱՐՈՒԹՅԱՆ ՈՐՈՇՄԱՆ ՆԱԽԱԳԾԻ ՎԵՐԱԲԵՐՅԱԼ</w:t>
      </w:r>
    </w:p>
    <w:p w:rsidR="004C55F4" w:rsidRPr="003E047A" w:rsidRDefault="004C55F4" w:rsidP="004C55F4">
      <w:pPr>
        <w:spacing w:line="360" w:lineRule="auto"/>
        <w:ind w:right="-1"/>
        <w:jc w:val="center"/>
        <w:rPr>
          <w:rFonts w:ascii="GHEA Grapalat" w:hAnsi="GHEA Grapalat"/>
          <w:b/>
          <w:bCs/>
          <w:sz w:val="18"/>
          <w:szCs w:val="18"/>
        </w:rPr>
      </w:pPr>
    </w:p>
    <w:p w:rsidR="004C55F4" w:rsidRPr="00736210" w:rsidRDefault="004C55F4" w:rsidP="004C55F4">
      <w:pPr>
        <w:pStyle w:val="ListParagraph"/>
        <w:spacing w:line="360" w:lineRule="auto"/>
        <w:ind w:left="0" w:firstLine="567"/>
        <w:jc w:val="both"/>
        <w:rPr>
          <w:rFonts w:ascii="GHEA Grapalat" w:eastAsia="GHEA Grapalat" w:hAnsi="GHEA Grapalat" w:cs="GHEA Grapalat"/>
          <w:b/>
          <w:sz w:val="24"/>
          <w:szCs w:val="24"/>
        </w:rPr>
      </w:pPr>
      <w:r w:rsidRPr="009B7AE3">
        <w:rPr>
          <w:rFonts w:ascii="GHEA Grapalat" w:eastAsia="Times New Roman" w:hAnsi="GHEA Grapalat" w:cs="Sylfaen"/>
          <w:b/>
          <w:sz w:val="24"/>
          <w:szCs w:val="24"/>
        </w:rPr>
        <w:t xml:space="preserve"> </w:t>
      </w:r>
      <w:r w:rsidRPr="009B7AE3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r w:rsidRPr="009B7AE3">
        <w:rPr>
          <w:rFonts w:ascii="GHEA Grapalat" w:eastAsia="GHEA Grapalat" w:hAnsi="GHEA Grapalat" w:cs="GHEA Grapalat"/>
          <w:b/>
          <w:sz w:val="24"/>
          <w:szCs w:val="24"/>
        </w:rPr>
        <w:t>Ընթացիկ իրավիճակը և իրավական ակտի ընդունման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9B7AE3">
        <w:rPr>
          <w:rFonts w:ascii="GHEA Grapalat" w:eastAsia="GHEA Grapalat" w:hAnsi="GHEA Grapalat" w:cs="GHEA Grapalat"/>
          <w:b/>
          <w:sz w:val="24"/>
          <w:szCs w:val="24"/>
        </w:rPr>
        <w:t>անհրաժեշտությունը</w:t>
      </w:r>
      <w:r w:rsidRPr="00736210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370315" w:rsidRDefault="004C55F4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Հայաստանի Հանրապետության կառավարության 2003 թվականի դեկտեմբերի 24-ի N 1937-Ն որոշումը կարգավորում է պետական բյուջեից իրավաբանական անձանց սուբսիդիաների և դրամաշնորհների տրամադրման կարգը։ Գործող կարգի համաձայն՝ սուբսիդիաներն ուղղված են այնպիսի ծրագրերի ֆինանսավորմանը, որտեղ պետությունը փոխհատուցում է կազմակերպությունների կրած վնասի մի մասը, եթե վերջիններս  ներմուծում, արտահանում, արտադրություն, աշխատանքների կատարում կամ ծառայությունների մատուցում են իրականացնում գնային սահմանափակումներով։ Այնուամենայնիվ, ներկայումս գործող կարգում բացակայում է այնպիսի մեխանիզմ, որը թույլ կտար փոխհատուցել </w:t>
      </w:r>
      <w:r w:rsidRPr="00900EBC">
        <w:rPr>
          <w:rFonts w:ascii="GHEA Grapalat" w:hAnsi="GHEA Grapalat" w:cs="Arial"/>
          <w:bCs/>
          <w:sz w:val="24"/>
          <w:szCs w:val="24"/>
          <w:lang w:eastAsia="ru-RU"/>
        </w:rPr>
        <w:t>իրականացված աշխատանքների դիմաց կազմակերպության կատարած ծախսերը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(օրինակ՝ ներդրումային ծրագրին առնչվող ճանապարհների, ջրագծերի կառուցման և այլ ենթակառուցվածքների հասանելիության ապահովման հետ կապված ծախսեր)։ </w:t>
      </w:r>
    </w:p>
    <w:p w:rsidR="004C55F4" w:rsidRPr="00900EBC" w:rsidRDefault="004C55F4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Ներկայում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գործող ընթացակարգեր</w:t>
      </w:r>
      <w:r>
        <w:rPr>
          <w:rFonts w:ascii="GHEA Grapalat" w:eastAsia="GHEA Grapalat" w:hAnsi="GHEA Grapalat" w:cs="GHEA Grapalat"/>
          <w:sz w:val="24"/>
          <w:szCs w:val="24"/>
        </w:rPr>
        <w:t>ով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մասնավոր ներդրողների կողմից ներդրումային ծրագրերի շրջանակներում ենթակառուցվածքների կառուցման ծա</w:t>
      </w:r>
      <w:r>
        <w:rPr>
          <w:rFonts w:ascii="GHEA Grapalat" w:eastAsia="GHEA Grapalat" w:hAnsi="GHEA Grapalat" w:cs="GHEA Grapalat"/>
          <w:sz w:val="24"/>
          <w:szCs w:val="24"/>
        </w:rPr>
        <w:t>խ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սերի 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900EBC">
        <w:rPr>
          <w:rFonts w:ascii="GHEA Grapalat" w:eastAsia="GHEA Grapalat" w:hAnsi="GHEA Grapalat" w:cs="GHEA Grapalat"/>
          <w:sz w:val="24"/>
          <w:szCs w:val="24"/>
        </w:rPr>
        <w:t>փոխհատուցման մեխանիզմ</w:t>
      </w:r>
      <w:r>
        <w:rPr>
          <w:rFonts w:ascii="GHEA Grapalat" w:eastAsia="GHEA Grapalat" w:hAnsi="GHEA Grapalat" w:cs="GHEA Grapalat"/>
          <w:sz w:val="24"/>
          <w:szCs w:val="24"/>
        </w:rPr>
        <w:t>ներ առկա չեն</w:t>
      </w:r>
      <w:r w:rsidRPr="00900EBC">
        <w:rPr>
          <w:rFonts w:ascii="GHEA Grapalat" w:eastAsia="GHEA Grapalat" w:hAnsi="GHEA Grapalat" w:cs="GHEA Grapalat"/>
          <w:sz w:val="24"/>
          <w:szCs w:val="24"/>
        </w:rPr>
        <w:t>։</w:t>
      </w:r>
      <w:r w:rsidR="00370315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C2CD1" w:rsidRDefault="004C55F4" w:rsidP="00FC2CD1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Միաժամանակ, հարկ է նշել, որ 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>«</w:t>
      </w:r>
      <w:r w:rsidRPr="00900EBC">
        <w:rPr>
          <w:rFonts w:ascii="GHEA Grapalat" w:eastAsia="Times New Roman" w:hAnsi="GHEA Grapalat" w:cs="Sylfaen"/>
          <w:sz w:val="24"/>
          <w:szCs w:val="24"/>
        </w:rPr>
        <w:t>Հայաստանի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ֆինանսների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և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էկոնոմիկայի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նախարարի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2007 </w:t>
      </w:r>
      <w:r w:rsidRPr="00900EBC">
        <w:rPr>
          <w:rFonts w:ascii="GHEA Grapalat" w:eastAsia="Times New Roman" w:hAnsi="GHEA Grapalat" w:cs="Sylfaen"/>
          <w:sz w:val="24"/>
          <w:szCs w:val="24"/>
        </w:rPr>
        <w:t>թվականի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հունվարի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9-</w:t>
      </w:r>
      <w:r w:rsidRPr="00900EBC">
        <w:rPr>
          <w:rFonts w:ascii="GHEA Grapalat" w:eastAsia="Times New Roman" w:hAnsi="GHEA Grapalat" w:cs="Sylfaen"/>
          <w:sz w:val="24"/>
          <w:szCs w:val="24"/>
        </w:rPr>
        <w:t>ի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N 5-</w:t>
      </w:r>
      <w:r w:rsidRPr="00900EBC">
        <w:rPr>
          <w:rFonts w:ascii="GHEA Grapalat" w:eastAsia="Times New Roman" w:hAnsi="GHEA Grapalat" w:cs="Sylfaen"/>
          <w:sz w:val="24"/>
          <w:szCs w:val="24"/>
        </w:rPr>
        <w:t>Ն</w:t>
      </w:r>
      <w:r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Pr="00900EBC">
        <w:rPr>
          <w:rFonts w:ascii="GHEA Grapalat" w:eastAsia="Times New Roman" w:hAnsi="GHEA Grapalat" w:cs="Sylfaen"/>
          <w:sz w:val="24"/>
          <w:szCs w:val="24"/>
        </w:rPr>
        <w:t>հրաման</w:t>
      </w:r>
      <w:r>
        <w:rPr>
          <w:rFonts w:ascii="GHEA Grapalat" w:eastAsia="Times New Roman" w:hAnsi="GHEA Grapalat" w:cs="Sylfaen"/>
          <w:sz w:val="24"/>
          <w:szCs w:val="24"/>
        </w:rPr>
        <w:t>ում</w:t>
      </w:r>
      <w:r w:rsidRPr="00900EBC">
        <w:rPr>
          <w:rFonts w:ascii="GHEA Grapalat" w:eastAsia="Times New Roman" w:hAnsi="GHEA Grapalat" w:cs="Sylfaen"/>
          <w:sz w:val="24"/>
          <w:szCs w:val="24"/>
        </w:rPr>
        <w:t>, որը բխում է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Պետական ֆինանսների վիճակագրության (GFS) դասակարգումից</w:t>
      </w:r>
      <w:r>
        <w:rPr>
          <w:rFonts w:ascii="GHEA Grapalat" w:eastAsia="GHEA Grapalat" w:hAnsi="GHEA Grapalat" w:cs="GHEA Grapalat"/>
          <w:sz w:val="24"/>
          <w:szCs w:val="24"/>
        </w:rPr>
        <w:t>,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</w:rPr>
        <w:t>նմանատիպ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փոխհատուցումները դասակարգ</w:t>
      </w:r>
      <w:r>
        <w:rPr>
          <w:rFonts w:ascii="GHEA Grapalat" w:eastAsia="GHEA Grapalat" w:hAnsi="GHEA Grapalat" w:cs="GHEA Grapalat"/>
          <w:sz w:val="24"/>
          <w:szCs w:val="24"/>
        </w:rPr>
        <w:t>վում են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 որպես սուբսիդիա, </w:t>
      </w:r>
      <w:r>
        <w:rPr>
          <w:rFonts w:ascii="GHEA Grapalat" w:eastAsia="GHEA Grapalat" w:hAnsi="GHEA Grapalat" w:cs="GHEA Grapalat"/>
          <w:sz w:val="24"/>
          <w:szCs w:val="24"/>
        </w:rPr>
        <w:t xml:space="preserve">որը </w:t>
      </w:r>
      <w:r w:rsidRPr="00900EBC">
        <w:rPr>
          <w:rFonts w:ascii="GHEA Grapalat" w:eastAsia="GHEA Grapalat" w:hAnsi="GHEA Grapalat" w:cs="GHEA Grapalat"/>
          <w:sz w:val="24"/>
          <w:szCs w:val="24"/>
        </w:rPr>
        <w:t>սակայն գործող կարգում նախատեսվ</w:t>
      </w:r>
      <w:r>
        <w:rPr>
          <w:rFonts w:ascii="GHEA Grapalat" w:eastAsia="GHEA Grapalat" w:hAnsi="GHEA Grapalat" w:cs="GHEA Grapalat"/>
          <w:sz w:val="24"/>
          <w:szCs w:val="24"/>
        </w:rPr>
        <w:t>ած չէ</w:t>
      </w:r>
      <w:r w:rsidRPr="00900EBC">
        <w:rPr>
          <w:rFonts w:ascii="GHEA Grapalat" w:eastAsia="GHEA Grapalat" w:hAnsi="GHEA Grapalat" w:cs="GHEA Grapalat"/>
          <w:sz w:val="24"/>
          <w:szCs w:val="24"/>
        </w:rPr>
        <w:t xml:space="preserve">։ </w:t>
      </w:r>
      <w:r w:rsidR="00FC2CD1" w:rsidRPr="00900EBC">
        <w:rPr>
          <w:rFonts w:ascii="GHEA Grapalat" w:eastAsia="GHEA Grapalat" w:hAnsi="GHEA Grapalat" w:cs="GHEA Grapalat"/>
          <w:sz w:val="24"/>
          <w:szCs w:val="24"/>
        </w:rPr>
        <w:t xml:space="preserve">Նախագծով առաջարկվող փոփոխությունը լրացնում է այս բացը՝ միաժամանակ հնարավորություն տալով պետությանը փոխհատուցել </w:t>
      </w:r>
      <w:r w:rsidR="00FC2CD1">
        <w:rPr>
          <w:rFonts w:ascii="GHEA Grapalat" w:eastAsia="GHEA Grapalat" w:hAnsi="GHEA Grapalat" w:cs="GHEA Grapalat"/>
          <w:sz w:val="24"/>
          <w:szCs w:val="24"/>
        </w:rPr>
        <w:t xml:space="preserve">ներդրումային ծրագրերի շրջանակներում </w:t>
      </w:r>
      <w:r w:rsidR="00FC2CD1" w:rsidRPr="00900EBC">
        <w:rPr>
          <w:rFonts w:ascii="GHEA Grapalat" w:eastAsia="GHEA Grapalat" w:hAnsi="GHEA Grapalat" w:cs="GHEA Grapalat"/>
          <w:sz w:val="24"/>
          <w:szCs w:val="24"/>
        </w:rPr>
        <w:t>ներդրողների</w:t>
      </w:r>
      <w:r w:rsidR="00FC2CD1">
        <w:rPr>
          <w:rFonts w:ascii="GHEA Grapalat" w:eastAsia="GHEA Grapalat" w:hAnsi="GHEA Grapalat" w:cs="GHEA Grapalat"/>
          <w:sz w:val="24"/>
          <w:szCs w:val="24"/>
        </w:rPr>
        <w:t xml:space="preserve"> կողմից ենթակառուցվածքների ստեղծման կամ բարելավման վրա </w:t>
      </w:r>
      <w:r w:rsidR="00FC2CD1" w:rsidRPr="00900EBC">
        <w:rPr>
          <w:rFonts w:ascii="GHEA Grapalat" w:eastAsia="GHEA Grapalat" w:hAnsi="GHEA Grapalat" w:cs="GHEA Grapalat"/>
          <w:sz w:val="24"/>
          <w:szCs w:val="24"/>
        </w:rPr>
        <w:t xml:space="preserve"> կատարած ծախսերը։</w:t>
      </w:r>
    </w:p>
    <w:p w:rsidR="00370315" w:rsidRDefault="001720F0" w:rsidP="00370315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lastRenderedPageBreak/>
        <w:t>ՀՀ պետական բյուջեով և ՀՀ մի շարք կառավարության որոշումներում վարկի և լիզինգի և դրանց տոկսոադրույքների մասով պետական աջակցությունները սահմանվել են որպես սուբսիդիա:</w:t>
      </w:r>
      <w:r>
        <w:rPr>
          <w:rFonts w:ascii="GHEA Grapalat" w:eastAsia="Times New Roman" w:hAnsi="GHEA Grapalat" w:cs="Sylfaen"/>
          <w:sz w:val="24"/>
          <w:szCs w:val="24"/>
        </w:rPr>
        <w:t xml:space="preserve"> Միաժամանակ, համաձայն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Հայաստանի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Հանրապետության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ֆինանսների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և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էկոնոմիկայի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նախարարի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2007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թվականի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հունվարի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9-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ի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N 5-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Ն</w:t>
      </w:r>
      <w:r w:rsidR="00370315" w:rsidRPr="00900EBC">
        <w:rPr>
          <w:rFonts w:ascii="GHEA Grapalat" w:eastAsia="Times New Roman" w:hAnsi="GHEA Grapalat" w:cs="Sylfaen"/>
          <w:sz w:val="24"/>
          <w:szCs w:val="24"/>
          <w:lang w:val="fr-FR"/>
        </w:rPr>
        <w:t xml:space="preserve"> 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հրաման</w:t>
      </w:r>
      <w:r>
        <w:rPr>
          <w:rFonts w:ascii="GHEA Grapalat" w:eastAsia="Times New Roman" w:hAnsi="GHEA Grapalat" w:cs="Sylfaen"/>
          <w:sz w:val="24"/>
          <w:szCs w:val="24"/>
        </w:rPr>
        <w:t>ի</w:t>
      </w:r>
      <w:r w:rsidR="00370315" w:rsidRPr="00900EBC">
        <w:rPr>
          <w:rFonts w:ascii="GHEA Grapalat" w:eastAsia="Times New Roman" w:hAnsi="GHEA Grapalat" w:cs="Sylfaen"/>
          <w:sz w:val="24"/>
          <w:szCs w:val="24"/>
        </w:rPr>
        <w:t>, որը բխում է</w:t>
      </w:r>
      <w:r w:rsidR="00370315" w:rsidRPr="00900EBC">
        <w:rPr>
          <w:rFonts w:ascii="GHEA Grapalat" w:eastAsia="GHEA Grapalat" w:hAnsi="GHEA Grapalat" w:cs="GHEA Grapalat"/>
          <w:sz w:val="24"/>
          <w:szCs w:val="24"/>
        </w:rPr>
        <w:t xml:space="preserve"> Պետական ֆինանսների վիճակագրության (GFS) դասակարգումից</w:t>
      </w:r>
      <w:r w:rsidR="00370315">
        <w:rPr>
          <w:rFonts w:ascii="GHEA Grapalat" w:eastAsia="GHEA Grapalat" w:hAnsi="GHEA Grapalat" w:cs="GHEA Grapalat"/>
          <w:sz w:val="24"/>
          <w:szCs w:val="24"/>
        </w:rPr>
        <w:t xml:space="preserve">, վարկի, </w:t>
      </w:r>
      <w:r>
        <w:rPr>
          <w:rFonts w:ascii="GHEA Grapalat" w:eastAsia="GHEA Grapalat" w:hAnsi="GHEA Grapalat" w:cs="GHEA Grapalat"/>
          <w:sz w:val="24"/>
          <w:szCs w:val="24"/>
        </w:rPr>
        <w:t xml:space="preserve">լիզինգի և դրանց տոկոսադրույքների մասով պետական ամբողջական կամ մասնակի աջակցության նույնպես հնարավոր է տրամադրել սուբսիդիայի տեսքով, ուստի այս մասով նախագծում կատարված փոփոխությունը ևս կլրացնի այս դաշտում առկա բացը: </w:t>
      </w:r>
    </w:p>
    <w:p w:rsidR="004C55F4" w:rsidRDefault="004C55F4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:rsidR="004C55F4" w:rsidRPr="009B7AE3" w:rsidRDefault="004C55F4" w:rsidP="004C55F4">
      <w:pPr>
        <w:pStyle w:val="ListParagraph"/>
        <w:spacing w:line="360" w:lineRule="auto"/>
        <w:ind w:left="0" w:firstLine="567"/>
        <w:jc w:val="both"/>
        <w:rPr>
          <w:rFonts w:ascii="GHEA Grapalat" w:hAnsi="GHEA Grapalat" w:cs="Arial"/>
          <w:b/>
          <w:i/>
          <w:sz w:val="24"/>
          <w:szCs w:val="24"/>
        </w:rPr>
      </w:pPr>
      <w:r w:rsidRPr="009B7AE3">
        <w:rPr>
          <w:rFonts w:ascii="GHEA Grapalat" w:eastAsia="GHEA Grapalat" w:hAnsi="GHEA Grapalat" w:cs="Arial"/>
          <w:b/>
          <w:sz w:val="24"/>
          <w:szCs w:val="24"/>
        </w:rPr>
        <w:t>2.</w:t>
      </w:r>
      <w:r>
        <w:rPr>
          <w:rFonts w:ascii="GHEA Grapalat" w:eastAsia="GHEA Grapalat" w:hAnsi="GHEA Grapalat" w:cs="Arial"/>
          <w:sz w:val="24"/>
          <w:szCs w:val="24"/>
        </w:rPr>
        <w:t xml:space="preserve"> </w:t>
      </w:r>
      <w:r w:rsidRPr="00DA5C42">
        <w:rPr>
          <w:rFonts w:ascii="GHEA Grapalat" w:eastAsia="GHEA Grapalat" w:hAnsi="GHEA Grapalat" w:cs="GHEA Grapalat"/>
          <w:b/>
          <w:sz w:val="24"/>
          <w:szCs w:val="24"/>
        </w:rPr>
        <w:t>Առաջարկվող</w:t>
      </w:r>
      <w:r w:rsidRPr="009B7AE3">
        <w:rPr>
          <w:rFonts w:ascii="GHEA Grapalat" w:hAnsi="GHEA Grapalat"/>
          <w:b/>
          <w:sz w:val="24"/>
          <w:szCs w:val="24"/>
        </w:rPr>
        <w:t xml:space="preserve"> </w:t>
      </w:r>
      <w:r w:rsidRPr="009B7AE3">
        <w:rPr>
          <w:rFonts w:ascii="GHEA Grapalat" w:hAnsi="GHEA Grapalat" w:cs="Sylfaen"/>
          <w:b/>
          <w:sz w:val="24"/>
          <w:szCs w:val="24"/>
        </w:rPr>
        <w:t>կարգավորման</w:t>
      </w:r>
      <w:r w:rsidRPr="009B7AE3">
        <w:rPr>
          <w:rFonts w:ascii="GHEA Grapalat" w:hAnsi="GHEA Grapalat"/>
          <w:b/>
          <w:sz w:val="24"/>
          <w:szCs w:val="24"/>
        </w:rPr>
        <w:t xml:space="preserve"> </w:t>
      </w:r>
      <w:r w:rsidRPr="009B7AE3">
        <w:rPr>
          <w:rFonts w:ascii="GHEA Grapalat" w:hAnsi="GHEA Grapalat" w:cs="Sylfaen"/>
          <w:b/>
          <w:sz w:val="24"/>
          <w:szCs w:val="24"/>
        </w:rPr>
        <w:t>բնույթը</w:t>
      </w:r>
      <w:r w:rsidRPr="009B7AE3">
        <w:rPr>
          <w:rFonts w:ascii="GHEA Grapalat" w:hAnsi="GHEA Grapalat" w:cs="Arial"/>
          <w:b/>
          <w:i/>
          <w:sz w:val="24"/>
          <w:szCs w:val="24"/>
        </w:rPr>
        <w:t>.</w:t>
      </w:r>
    </w:p>
    <w:p w:rsidR="004C55F4" w:rsidRPr="00ED4DC2" w:rsidRDefault="004C55F4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1B2116">
        <w:rPr>
          <w:rFonts w:ascii="GHEA Grapalat" w:eastAsia="GHEA Grapalat" w:hAnsi="GHEA Grapalat" w:cs="GHEA Grapalat"/>
          <w:sz w:val="24"/>
          <w:szCs w:val="24"/>
        </w:rPr>
        <w:t>Նախագծով առաջարկվող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 փոփոխությունը հնարավորություն է տալիս կառավարության</w:t>
      </w:r>
      <w:r w:rsidR="00C77CF8">
        <w:rPr>
          <w:rFonts w:ascii="GHEA Grapalat" w:eastAsia="GHEA Grapalat" w:hAnsi="GHEA Grapalat" w:cs="GHEA Grapalat"/>
          <w:sz w:val="24"/>
          <w:szCs w:val="24"/>
        </w:rPr>
        <w:t>ը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77CF8">
        <w:rPr>
          <w:rFonts w:ascii="GHEA Grapalat" w:eastAsia="GHEA Grapalat" w:hAnsi="GHEA Grapalat" w:cs="GHEA Grapalat"/>
          <w:sz w:val="24"/>
          <w:szCs w:val="24"/>
        </w:rPr>
        <w:t>սուբսիդավորել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C77CF8">
        <w:rPr>
          <w:rFonts w:ascii="GHEA Grapalat" w:eastAsia="GHEA Grapalat" w:hAnsi="GHEA Grapalat" w:cs="GHEA Grapalat"/>
          <w:sz w:val="24"/>
          <w:szCs w:val="24"/>
        </w:rPr>
        <w:t xml:space="preserve">ներդրումային </w:t>
      </w:r>
      <w:r w:rsidRPr="0048631E">
        <w:rPr>
          <w:rFonts w:ascii="GHEA Grapalat" w:eastAsia="GHEA Grapalat" w:hAnsi="GHEA Grapalat" w:cs="GHEA Grapalat"/>
          <w:sz w:val="24"/>
          <w:szCs w:val="24"/>
        </w:rPr>
        <w:t>նախագծեր</w:t>
      </w:r>
      <w:r w:rsidR="00C77CF8">
        <w:rPr>
          <w:rFonts w:ascii="GHEA Grapalat" w:eastAsia="GHEA Grapalat" w:hAnsi="GHEA Grapalat" w:cs="GHEA Grapalat"/>
          <w:sz w:val="24"/>
          <w:szCs w:val="24"/>
        </w:rPr>
        <w:t>ի մեջ պարունակվող ենթակառուցվածքների ստեղծման կամ բարելավման բաղադրիչը, որ</w:t>
      </w:r>
      <w:r w:rsidR="001720F0">
        <w:rPr>
          <w:rFonts w:ascii="GHEA Grapalat" w:eastAsia="GHEA Grapalat" w:hAnsi="GHEA Grapalat" w:cs="GHEA Grapalat"/>
          <w:sz w:val="24"/>
          <w:szCs w:val="24"/>
        </w:rPr>
        <w:t>ն</w:t>
      </w:r>
      <w:r w:rsidR="00C77CF8">
        <w:rPr>
          <w:rFonts w:ascii="GHEA Grapalat" w:eastAsia="GHEA Grapalat" w:hAnsi="GHEA Grapalat" w:cs="GHEA Grapalat"/>
          <w:sz w:val="24"/>
          <w:szCs w:val="24"/>
        </w:rPr>
        <w:t xml:space="preserve"> ազդում է արտադրության մակարդակի վրա</w:t>
      </w:r>
      <w:r w:rsidR="001720F0">
        <w:rPr>
          <w:rFonts w:ascii="GHEA Grapalat" w:eastAsia="GHEA Grapalat" w:hAnsi="GHEA Grapalat" w:cs="GHEA Grapalat"/>
          <w:sz w:val="24"/>
          <w:szCs w:val="24"/>
        </w:rPr>
        <w:t>: Վարկի, լիզինգի և դրանց տոկոսադրույքների մասով նախագծում կատարվող լրացում</w:t>
      </w:r>
      <w:r w:rsidR="00F023E3">
        <w:rPr>
          <w:rFonts w:ascii="GHEA Grapalat" w:eastAsia="GHEA Grapalat" w:hAnsi="GHEA Grapalat" w:cs="GHEA Grapalat"/>
          <w:sz w:val="24"/>
          <w:szCs w:val="24"/>
        </w:rPr>
        <w:t>ներ</w:t>
      </w:r>
      <w:r w:rsidR="001720F0">
        <w:rPr>
          <w:rFonts w:ascii="GHEA Grapalat" w:eastAsia="GHEA Grapalat" w:hAnsi="GHEA Grapalat" w:cs="GHEA Grapalat"/>
          <w:sz w:val="24"/>
          <w:szCs w:val="24"/>
        </w:rPr>
        <w:t>ը թույլ կտա</w:t>
      </w:r>
      <w:r w:rsidR="00F023E3">
        <w:rPr>
          <w:rFonts w:ascii="GHEA Grapalat" w:eastAsia="GHEA Grapalat" w:hAnsi="GHEA Grapalat" w:cs="GHEA Grapalat"/>
          <w:sz w:val="24"/>
          <w:szCs w:val="24"/>
        </w:rPr>
        <w:t>ն ամբողջացնել սուբսիդիայի տրամադրմա շղթան՝ աջակցության ծրագիր, դրա հիման վրա սուբսիդիայի հատկացում, սուբսիդիայի տրամադրմա</w:t>
      </w:r>
      <w:r w:rsidR="003E6E1B">
        <w:rPr>
          <w:rFonts w:ascii="GHEA Grapalat" w:eastAsia="GHEA Grapalat" w:hAnsi="GHEA Grapalat" w:cs="GHEA Grapalat"/>
          <w:sz w:val="24"/>
          <w:szCs w:val="24"/>
        </w:rPr>
        <w:t>ն</w:t>
      </w:r>
      <w:bookmarkStart w:id="0" w:name="_GoBack"/>
      <w:bookmarkEnd w:id="0"/>
      <w:r w:rsidR="00F023E3">
        <w:rPr>
          <w:rFonts w:ascii="GHEA Grapalat" w:eastAsia="GHEA Grapalat" w:hAnsi="GHEA Grapalat" w:cs="GHEA Grapalat"/>
          <w:sz w:val="24"/>
          <w:szCs w:val="24"/>
        </w:rPr>
        <w:t xml:space="preserve"> կարգին համաձայն պայմանագրի կնքում և հաշվետվության կազմում:</w:t>
      </w:r>
      <w:r w:rsidR="001720F0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4C55F4" w:rsidRPr="009B7AE3" w:rsidRDefault="004C55F4" w:rsidP="004C55F4">
      <w:pPr>
        <w:spacing w:after="0" w:line="360" w:lineRule="auto"/>
        <w:ind w:firstLine="567"/>
        <w:jc w:val="both"/>
        <w:rPr>
          <w:rFonts w:ascii="GHEA Grapalat" w:hAnsi="GHEA Grapalat" w:cs="Arial"/>
          <w:b/>
          <w:i/>
          <w:sz w:val="24"/>
          <w:szCs w:val="24"/>
        </w:rPr>
      </w:pPr>
    </w:p>
    <w:p w:rsidR="004C55F4" w:rsidRPr="009B7AE3" w:rsidRDefault="004C55F4" w:rsidP="004C55F4">
      <w:pPr>
        <w:pStyle w:val="ListParagraph"/>
        <w:spacing w:line="360" w:lineRule="auto"/>
        <w:ind w:left="0" w:firstLine="567"/>
        <w:jc w:val="both"/>
        <w:rPr>
          <w:rFonts w:ascii="GHEA Grapalat" w:eastAsia="Times New Roman" w:hAnsi="GHEA Grapalat" w:cs="Arial Armenian"/>
          <w:sz w:val="24"/>
          <w:szCs w:val="24"/>
        </w:rPr>
      </w:pPr>
      <w:r>
        <w:rPr>
          <w:rFonts w:ascii="GHEA Grapalat" w:hAnsi="GHEA Grapalat" w:cs="Arial"/>
          <w:b/>
          <w:sz w:val="24"/>
          <w:szCs w:val="24"/>
        </w:rPr>
        <w:t xml:space="preserve">3. </w:t>
      </w:r>
      <w:r w:rsidRPr="00DA5C42">
        <w:rPr>
          <w:rFonts w:ascii="GHEA Grapalat" w:eastAsia="GHEA Grapalat" w:hAnsi="GHEA Grapalat" w:cs="GHEA Grapalat"/>
          <w:b/>
          <w:sz w:val="24"/>
          <w:szCs w:val="24"/>
        </w:rPr>
        <w:t>Ակնկալվող</w:t>
      </w:r>
      <w:r w:rsidRPr="009B7AE3">
        <w:rPr>
          <w:rFonts w:ascii="GHEA Grapalat" w:hAnsi="GHEA Grapalat" w:cs="Arial"/>
          <w:b/>
          <w:sz w:val="24"/>
          <w:szCs w:val="24"/>
          <w:lang w:val="af-ZA"/>
        </w:rPr>
        <w:t xml:space="preserve"> </w:t>
      </w:r>
      <w:r w:rsidRPr="009B7AE3">
        <w:rPr>
          <w:rFonts w:ascii="GHEA Grapalat" w:hAnsi="GHEA Grapalat" w:cs="Arial"/>
          <w:b/>
          <w:sz w:val="24"/>
          <w:szCs w:val="24"/>
        </w:rPr>
        <w:t>արդյունքը</w:t>
      </w:r>
      <w:r w:rsidRPr="00736210">
        <w:rPr>
          <w:rFonts w:ascii="GHEA Grapalat" w:eastAsia="GHEA Grapalat" w:hAnsi="GHEA Grapalat" w:cs="GHEA Grapalat"/>
          <w:b/>
          <w:sz w:val="24"/>
          <w:szCs w:val="24"/>
        </w:rPr>
        <w:t>.</w:t>
      </w:r>
    </w:p>
    <w:p w:rsidR="004C55F4" w:rsidRDefault="004C55F4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48631E">
        <w:rPr>
          <w:rFonts w:ascii="GHEA Grapalat" w:eastAsia="GHEA Grapalat" w:hAnsi="GHEA Grapalat" w:cs="GHEA Grapalat"/>
          <w:sz w:val="24"/>
          <w:szCs w:val="24"/>
        </w:rPr>
        <w:t>Նա</w:t>
      </w:r>
      <w:r>
        <w:rPr>
          <w:rFonts w:ascii="GHEA Grapalat" w:eastAsia="GHEA Grapalat" w:hAnsi="GHEA Grapalat" w:cs="GHEA Grapalat"/>
          <w:sz w:val="24"/>
          <w:szCs w:val="24"/>
        </w:rPr>
        <w:t>խ</w:t>
      </w:r>
      <w:r w:rsidRPr="0048631E">
        <w:rPr>
          <w:rFonts w:ascii="GHEA Grapalat" w:eastAsia="GHEA Grapalat" w:hAnsi="GHEA Grapalat" w:cs="GHEA Grapalat"/>
          <w:sz w:val="24"/>
          <w:szCs w:val="24"/>
        </w:rPr>
        <w:t>ագծ</w:t>
      </w:r>
      <w:r w:rsidRPr="001B2116">
        <w:rPr>
          <w:rFonts w:ascii="GHEA Grapalat" w:eastAsia="GHEA Grapalat" w:hAnsi="GHEA Grapalat" w:cs="GHEA Grapalat"/>
          <w:sz w:val="24"/>
          <w:szCs w:val="24"/>
        </w:rPr>
        <w:t>ով առաջարկվող կարգավորումներ</w:t>
      </w:r>
      <w:r w:rsidRPr="003A32FB">
        <w:rPr>
          <w:rFonts w:ascii="GHEA Grapalat" w:eastAsia="GHEA Grapalat" w:hAnsi="GHEA Grapalat" w:cs="GHEA Grapalat"/>
          <w:sz w:val="24"/>
          <w:szCs w:val="24"/>
        </w:rPr>
        <w:t xml:space="preserve">ը ուղղված են 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պետական </w:t>
      </w:r>
      <w:r w:rsidRPr="003A32FB">
        <w:rPr>
          <w:rFonts w:ascii="GHEA Grapalat" w:eastAsia="GHEA Grapalat" w:hAnsi="GHEA Grapalat" w:cs="GHEA Grapalat"/>
          <w:sz w:val="24"/>
          <w:szCs w:val="24"/>
        </w:rPr>
        <w:t xml:space="preserve">բյուջեից տրամադրվող </w:t>
      </w:r>
      <w:r w:rsidRPr="0048631E">
        <w:rPr>
          <w:rFonts w:ascii="GHEA Grapalat" w:eastAsia="GHEA Grapalat" w:hAnsi="GHEA Grapalat" w:cs="GHEA Grapalat"/>
          <w:sz w:val="24"/>
          <w:szCs w:val="24"/>
        </w:rPr>
        <w:t>սուբսիդիաների</w:t>
      </w:r>
      <w:r>
        <w:rPr>
          <w:rFonts w:ascii="GHEA Grapalat" w:eastAsia="GHEA Grapalat" w:hAnsi="GHEA Grapalat" w:cs="GHEA Grapalat"/>
          <w:sz w:val="24"/>
          <w:szCs w:val="24"/>
        </w:rPr>
        <w:t xml:space="preserve"> միջոցով ՀՀ ենթակառուցվածքների բարելավմանը</w:t>
      </w:r>
      <w:r w:rsidRPr="0048631E">
        <w:rPr>
          <w:rFonts w:ascii="GHEA Grapalat" w:eastAsia="GHEA Grapalat" w:hAnsi="GHEA Grapalat" w:cs="GHEA Grapalat"/>
          <w:sz w:val="24"/>
          <w:szCs w:val="24"/>
        </w:rPr>
        <w:t>։ Ներդրողներն իրենց միջոցներով կիրականացն</w:t>
      </w:r>
      <w:r>
        <w:rPr>
          <w:rFonts w:ascii="GHEA Grapalat" w:eastAsia="GHEA Grapalat" w:hAnsi="GHEA Grapalat" w:cs="GHEA Grapalat"/>
          <w:sz w:val="24"/>
          <w:szCs w:val="24"/>
        </w:rPr>
        <w:t>են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 ենթակառուցվածքային աշխատանքներ (օրինակ՝ ճանապարհներ, ջրագծեր), իսկ պետությունը այդ ծախսերի փոխհատուցումը կիրականացնի որպես սուբսիդիա։ Արդյունքում, ակնկալվում է, որ նոր կարգավորումները </w:t>
      </w:r>
      <w:r>
        <w:rPr>
          <w:rFonts w:ascii="GHEA Grapalat" w:eastAsia="GHEA Grapalat" w:hAnsi="GHEA Grapalat" w:cs="GHEA Grapalat"/>
          <w:sz w:val="24"/>
          <w:szCs w:val="24"/>
        </w:rPr>
        <w:t xml:space="preserve">կխթանեն </w:t>
      </w:r>
      <w:r w:rsidRPr="0048631E">
        <w:rPr>
          <w:rFonts w:ascii="GHEA Grapalat" w:eastAsia="GHEA Grapalat" w:hAnsi="GHEA Grapalat" w:cs="GHEA Grapalat"/>
          <w:sz w:val="24"/>
          <w:szCs w:val="24"/>
        </w:rPr>
        <w:t>ներդրումները</w:t>
      </w:r>
      <w:r>
        <w:rPr>
          <w:rFonts w:ascii="GHEA Grapalat" w:eastAsia="GHEA Grapalat" w:hAnsi="GHEA Grapalat" w:cs="GHEA Grapalat"/>
          <w:sz w:val="24"/>
          <w:szCs w:val="24"/>
        </w:rPr>
        <w:t>՝ նպաստելով դրանց շրջանակներում իրականացվող</w:t>
      </w:r>
      <w:r w:rsidRPr="0048631E">
        <w:rPr>
          <w:rFonts w:ascii="GHEA Grapalat" w:eastAsia="GHEA Grapalat" w:hAnsi="GHEA Grapalat" w:cs="GHEA Grapalat"/>
          <w:sz w:val="24"/>
          <w:szCs w:val="24"/>
        </w:rPr>
        <w:t xml:space="preserve"> ենթակառուցվածքների զարգացմ</w:t>
      </w:r>
      <w:r>
        <w:rPr>
          <w:rFonts w:ascii="GHEA Grapalat" w:eastAsia="GHEA Grapalat" w:hAnsi="GHEA Grapalat" w:cs="GHEA Grapalat"/>
          <w:sz w:val="24"/>
          <w:szCs w:val="24"/>
        </w:rPr>
        <w:t>ան</w:t>
      </w:r>
      <w:r w:rsidRPr="0048631E">
        <w:rPr>
          <w:rFonts w:ascii="GHEA Grapalat" w:eastAsia="GHEA Grapalat" w:hAnsi="GHEA Grapalat" w:cs="GHEA Grapalat"/>
          <w:sz w:val="24"/>
          <w:szCs w:val="24"/>
        </w:rPr>
        <w:t>ը։</w:t>
      </w:r>
      <w:r w:rsidR="00F023E3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:rsidR="00F023E3" w:rsidRPr="0048631E" w:rsidRDefault="00F023E3" w:rsidP="004C55F4">
      <w:pPr>
        <w:spacing w:after="0" w:line="360" w:lineRule="auto"/>
        <w:ind w:firstLine="562"/>
        <w:jc w:val="both"/>
        <w:rPr>
          <w:rFonts w:ascii="GHEA Grapalat" w:eastAsia="GHEA Grapalat" w:hAnsi="GHEA Grapalat" w:cs="GHEA Grapalat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Ակնկալվում է նաև, որ նոր կարգավորումները կհստակեցնեն վարկերի և լիզինգի մասով պետական աջակցության տրամադրման մեխանիզմները:</w:t>
      </w:r>
    </w:p>
    <w:p w:rsidR="004C55F4" w:rsidRPr="009B7AE3" w:rsidRDefault="004C55F4" w:rsidP="004C55F4">
      <w:pPr>
        <w:pStyle w:val="NoSpacing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C55F4" w:rsidRPr="009B7AE3" w:rsidRDefault="004C55F4" w:rsidP="004C55F4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</w:rPr>
      </w:pPr>
      <w:r w:rsidRPr="009B7AE3">
        <w:rPr>
          <w:rFonts w:ascii="GHEA Grapalat" w:hAnsi="GHEA Grapalat" w:cs="Arial"/>
          <w:b/>
          <w:color w:val="000000"/>
          <w:sz w:val="24"/>
          <w:szCs w:val="24"/>
        </w:rPr>
        <w:t>4.</w:t>
      </w:r>
      <w:r>
        <w:rPr>
          <w:rFonts w:ascii="GHEA Grapalat" w:hAnsi="GHEA Grapalat" w:cs="Arial"/>
          <w:b/>
          <w:color w:val="000000"/>
          <w:sz w:val="24"/>
          <w:szCs w:val="24"/>
        </w:rPr>
        <w:t xml:space="preserve"> </w:t>
      </w:r>
      <w:r w:rsidRPr="00DA5C42">
        <w:rPr>
          <w:rFonts w:ascii="GHEA Grapalat" w:hAnsi="GHEA Grapalat" w:cs="Arial"/>
          <w:b/>
          <w:sz w:val="24"/>
          <w:szCs w:val="24"/>
        </w:rPr>
        <w:t>Նախագծի</w:t>
      </w:r>
      <w:r w:rsidRPr="009B7AE3">
        <w:rPr>
          <w:rFonts w:ascii="GHEA Grapalat" w:hAnsi="GHEA Grapalat"/>
          <w:b/>
          <w:sz w:val="24"/>
          <w:szCs w:val="24"/>
        </w:rPr>
        <w:t xml:space="preserve"> ընդունման կապակցությամբ ֆինանսական միջոցների անհրաժեշտության և պետական բյուջեի եկամուտներում և ծախսերում սպասվելիք փոփոխությունների մասին</w:t>
      </w:r>
      <w:r>
        <w:rPr>
          <w:rFonts w:ascii="GHEA Grapalat" w:hAnsi="GHEA Grapalat"/>
          <w:b/>
          <w:sz w:val="24"/>
          <w:szCs w:val="24"/>
        </w:rPr>
        <w:t>.</w:t>
      </w:r>
    </w:p>
    <w:p w:rsidR="004C55F4" w:rsidRDefault="004C55F4" w:rsidP="004C55F4">
      <w:pPr>
        <w:pStyle w:val="NoSpacing"/>
        <w:spacing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9B7AE3">
        <w:rPr>
          <w:rFonts w:ascii="GHEA Grapalat" w:eastAsia="GHEA Grapalat" w:hAnsi="GHEA Grapalat" w:cs="GHEA Grapalat"/>
          <w:sz w:val="24"/>
          <w:szCs w:val="24"/>
          <w:lang w:val="hy-AM"/>
        </w:rPr>
        <w:t>Նախագծի ընդունման կապակցությամբ պետական կամ տեղական ինքնակառավարման մարմնի բյուջեում ծախuերի և եկամուտների ավելացում կամ նվազեցում չի նախատեսվում:</w:t>
      </w:r>
    </w:p>
    <w:p w:rsidR="004C55F4" w:rsidRPr="009B7AE3" w:rsidRDefault="004C55F4" w:rsidP="004C55F4">
      <w:pPr>
        <w:pStyle w:val="NoSpacing"/>
        <w:spacing w:line="360" w:lineRule="auto"/>
        <w:ind w:left="0" w:firstLine="630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4C55F4" w:rsidRPr="00736210" w:rsidRDefault="004C55F4" w:rsidP="004C55F4">
      <w:pPr>
        <w:pStyle w:val="ListParagraph"/>
        <w:spacing w:line="360" w:lineRule="auto"/>
        <w:ind w:left="0" w:firstLine="567"/>
        <w:jc w:val="both"/>
        <w:rPr>
          <w:rFonts w:ascii="GHEA Grapalat" w:hAnsi="GHEA Grapalat" w:cs="Calibri"/>
          <w:b/>
          <w:sz w:val="24"/>
          <w:szCs w:val="24"/>
        </w:rPr>
      </w:pPr>
      <w:r w:rsidRPr="009B7AE3">
        <w:rPr>
          <w:rFonts w:ascii="GHEA Grapalat" w:eastAsia="GHEA Grapalat" w:hAnsi="GHEA Grapalat" w:cs="GHEA Grapalat"/>
          <w:b/>
          <w:sz w:val="24"/>
          <w:szCs w:val="24"/>
        </w:rPr>
        <w:t>5.</w:t>
      </w:r>
      <w:r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A5C42">
        <w:rPr>
          <w:rFonts w:ascii="GHEA Grapalat" w:hAnsi="GHEA Grapalat" w:cs="Arial"/>
          <w:b/>
          <w:sz w:val="24"/>
          <w:szCs w:val="24"/>
        </w:rPr>
        <w:t>Կապը</w:t>
      </w:r>
      <w:r w:rsidRPr="009B7AE3">
        <w:rPr>
          <w:rFonts w:ascii="GHEA Grapalat" w:hAnsi="GHEA Grapalat" w:cs="Calibri"/>
          <w:b/>
          <w:sz w:val="24"/>
          <w:szCs w:val="24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Pr="00736210">
        <w:rPr>
          <w:rFonts w:ascii="GHEA Grapalat" w:hAnsi="GHEA Grapalat" w:cs="Calibri"/>
          <w:b/>
          <w:sz w:val="24"/>
          <w:szCs w:val="24"/>
        </w:rPr>
        <w:t>.</w:t>
      </w:r>
    </w:p>
    <w:p w:rsidR="004C55F4" w:rsidRPr="00E91989" w:rsidRDefault="004C55F4" w:rsidP="004C55F4">
      <w:pPr>
        <w:pStyle w:val="NoSpacing"/>
        <w:spacing w:line="360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B7AE3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Ներկայացված նախագիծը բխում է Կառավարության 2021-2026 թվականների գործունեության ծրագրի կատարումն ապահովող միջոցառումների ցանկի Հավելված 1-ի </w:t>
      </w:r>
      <w:r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ՀՀ ֆինանսների նախարարության համակարգման </w:t>
      </w:r>
      <w:r w:rsidRPr="009B7AE3">
        <w:rPr>
          <w:rFonts w:ascii="GHEA Grapalat" w:eastAsia="GHEA Grapalat" w:hAnsi="GHEA Grapalat" w:cs="GHEA Grapalat"/>
          <w:sz w:val="24"/>
          <w:szCs w:val="24"/>
          <w:lang w:val="hy-AM"/>
        </w:rPr>
        <w:t>«Ինստիտուցիոնալ զարգացում» բաժնի 6.4 կետից՝ ՀՀ կառավարությունը ապահովելու է գործադիր իշխանության մարմինների գործառույթների միասնական և օպտիմալ կառուցակարգեր:</w:t>
      </w:r>
    </w:p>
    <w:p w:rsidR="000D2646" w:rsidRDefault="000D2646"/>
    <w:sectPr w:rsidR="000D2646" w:rsidSect="003C6EA5">
      <w:pgSz w:w="11906" w:h="16838"/>
      <w:pgMar w:top="630" w:right="746" w:bottom="540" w:left="117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55F5"/>
    <w:rsid w:val="00025B34"/>
    <w:rsid w:val="000832A1"/>
    <w:rsid w:val="000D2646"/>
    <w:rsid w:val="001720F0"/>
    <w:rsid w:val="00370315"/>
    <w:rsid w:val="003A606B"/>
    <w:rsid w:val="003E6E1B"/>
    <w:rsid w:val="004C55F4"/>
    <w:rsid w:val="004C55F5"/>
    <w:rsid w:val="00892C1D"/>
    <w:rsid w:val="00BF1F04"/>
    <w:rsid w:val="00C77CF8"/>
    <w:rsid w:val="00DC73E6"/>
    <w:rsid w:val="00E64533"/>
    <w:rsid w:val="00ED4DC2"/>
    <w:rsid w:val="00F023E3"/>
    <w:rsid w:val="00FC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99DFE9"/>
  <w15:docId w15:val="{A4BBA57F-186C-45C5-AE16-91ED6784F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55F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Table no. List Paragraph,List_Paragraph,Multilevel para_II,List Paragraph1,Bullet1,Bullets,List Paragraph 1,References,List Paragraph (numbered (a)),IBL List Paragraph,List Paragraph nowy,Numbered List Paragraph,Liste 1"/>
    <w:basedOn w:val="Normal"/>
    <w:link w:val="ListParagraphChar"/>
    <w:uiPriority w:val="34"/>
    <w:qFormat/>
    <w:rsid w:val="004C55F4"/>
    <w:pPr>
      <w:ind w:left="720"/>
      <w:contextualSpacing/>
    </w:pPr>
  </w:style>
  <w:style w:type="paragraph" w:styleId="NoSpacing">
    <w:name w:val="No Spacing"/>
    <w:uiPriority w:val="1"/>
    <w:qFormat/>
    <w:rsid w:val="004C55F4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Table no. List Paragraph Char,List_Paragraph Char,Multilevel para_II Char,List Paragraph1 Char,Bullet1 Char,Bullets Char,List Paragraph 1 Char,References Char,List Paragraph (numbered (a)) Char,Liste 1 Char"/>
    <w:link w:val="ListParagraph"/>
    <w:uiPriority w:val="34"/>
    <w:qFormat/>
    <w:locked/>
    <w:rsid w:val="004C55F4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Arpine Martirosyan</dc:creator>
  <cp:keywords>https:/mul2-minfin.gov.am/tasks/958458/oneclick?token=d629335b2bc7d77f4cbc667b76be8865</cp:keywords>
  <cp:lastModifiedBy>Lilit Hlghatyan</cp:lastModifiedBy>
  <cp:revision>4</cp:revision>
  <dcterms:created xsi:type="dcterms:W3CDTF">2025-03-11T08:10:00Z</dcterms:created>
  <dcterms:modified xsi:type="dcterms:W3CDTF">2025-03-11T13:10:00Z</dcterms:modified>
</cp:coreProperties>
</file>