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526B31" w14:textId="77777777" w:rsidR="007A3803" w:rsidRPr="00FF553A" w:rsidRDefault="007A3803" w:rsidP="007A3803">
      <w:pPr>
        <w:spacing w:after="0" w:line="360" w:lineRule="auto"/>
        <w:rPr>
          <w:rFonts w:ascii="GHEA Grapalat" w:eastAsia="GHEA Grapalat" w:hAnsi="GHEA Grapalat" w:cs="GHEA Grapalat"/>
          <w:b/>
          <w:sz w:val="24"/>
          <w:szCs w:val="24"/>
          <w:lang w:val="en-US"/>
        </w:rPr>
      </w:pPr>
    </w:p>
    <w:p w14:paraId="00000001" w14:textId="77777777" w:rsidR="00AA1FC9" w:rsidRDefault="00F6376D" w:rsidP="00AF5A98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A3803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00000002" w14:textId="14F2722F" w:rsidR="00AA1FC9" w:rsidRDefault="00676120" w:rsidP="00676120">
      <w:pPr>
        <w:pStyle w:val="mechtex0"/>
        <w:spacing w:line="360" w:lineRule="auto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676120">
        <w:rPr>
          <w:rStyle w:val="normChar"/>
          <w:rFonts w:ascii="GHEA Grapalat" w:eastAsia="Calibri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 w:cs="Arial"/>
          <w:b/>
          <w:sz w:val="24"/>
          <w:szCs w:val="24"/>
          <w:lang w:val="hy-AM"/>
        </w:rPr>
        <w:t>ԱՆՇԱՐԺ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ԳՈՒՅՔ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ՀԵՏ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ՎԵՐՑՆԵԼՈՒ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ԵՎ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noProof/>
          <w:color w:val="000000"/>
          <w:spacing w:val="-4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noProof/>
          <w:color w:val="00000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noProof/>
          <w:color w:val="000000"/>
          <w:spacing w:val="-4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noProof/>
          <w:color w:val="00000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noProof/>
          <w:color w:val="000000"/>
          <w:spacing w:val="-4"/>
          <w:sz w:val="24"/>
          <w:szCs w:val="24"/>
          <w:lang w:val="hy-AM"/>
        </w:rPr>
        <w:t>ՏԱՐԱԾՔԱՅԻՆ</w:t>
      </w:r>
      <w:r>
        <w:rPr>
          <w:rFonts w:ascii="GHEA Grapalat" w:hAnsi="GHEA Grapalat" w:cs="Sylfaen"/>
          <w:b/>
          <w:noProof/>
          <w:color w:val="00000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noProof/>
          <w:color w:val="000000"/>
          <w:spacing w:val="-4"/>
          <w:sz w:val="24"/>
          <w:szCs w:val="24"/>
          <w:lang w:val="hy-AM"/>
        </w:rPr>
        <w:t>ԿԱՌԱՎԱՐՄԱՆ</w:t>
      </w:r>
      <w:r>
        <w:rPr>
          <w:rFonts w:ascii="GHEA Grapalat" w:hAnsi="GHEA Grapalat" w:cs="Sylfaen"/>
          <w:b/>
          <w:noProof/>
          <w:color w:val="00000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noProof/>
          <w:color w:val="000000"/>
          <w:spacing w:val="-4"/>
          <w:sz w:val="24"/>
          <w:szCs w:val="24"/>
          <w:lang w:val="hy-AM"/>
        </w:rPr>
        <w:t>ԵՎ</w:t>
      </w:r>
      <w:r>
        <w:rPr>
          <w:rFonts w:ascii="GHEA Grapalat" w:hAnsi="GHEA Grapalat" w:cs="Sylfaen"/>
          <w:b/>
          <w:noProof/>
          <w:color w:val="00000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noProof/>
          <w:color w:val="000000"/>
          <w:spacing w:val="-4"/>
          <w:sz w:val="24"/>
          <w:szCs w:val="24"/>
          <w:lang w:val="hy-AM"/>
        </w:rPr>
        <w:t>ԵՆԹԱԿԱՌՈՒՑ</w:t>
      </w:r>
      <w:r>
        <w:rPr>
          <w:rFonts w:ascii="GHEA Grapalat" w:hAnsi="GHEA Grapalat" w:cs="Arial"/>
          <w:b/>
          <w:noProof/>
          <w:color w:val="000000"/>
          <w:spacing w:val="-4"/>
          <w:sz w:val="24"/>
          <w:szCs w:val="24"/>
          <w:lang w:val="hy-AM"/>
        </w:rPr>
        <w:softHyphen/>
        <w:t>ՎԱԾՔ</w:t>
      </w:r>
      <w:r>
        <w:rPr>
          <w:rFonts w:ascii="GHEA Grapalat" w:hAnsi="GHEA Grapalat" w:cs="Arial"/>
          <w:b/>
          <w:noProof/>
          <w:color w:val="000000"/>
          <w:spacing w:val="-4"/>
          <w:sz w:val="24"/>
          <w:szCs w:val="24"/>
          <w:lang w:val="hy-AM"/>
        </w:rPr>
        <w:softHyphen/>
        <w:t>Ն</w:t>
      </w:r>
      <w:r>
        <w:rPr>
          <w:rFonts w:ascii="GHEA Grapalat" w:hAnsi="GHEA Grapalat" w:cs="Arial"/>
          <w:b/>
          <w:noProof/>
          <w:color w:val="000000"/>
          <w:spacing w:val="-6"/>
          <w:sz w:val="24"/>
          <w:szCs w:val="24"/>
          <w:lang w:val="hy-AM"/>
        </w:rPr>
        <w:t>ԵՐԻ</w:t>
      </w:r>
      <w:r>
        <w:rPr>
          <w:rFonts w:ascii="GHEA Grapalat" w:hAnsi="GHEA Grapalat" w:cs="Sylfaen"/>
          <w:b/>
          <w:noProof/>
          <w:color w:val="000000"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noProof/>
          <w:color w:val="000000"/>
          <w:spacing w:val="-6"/>
          <w:sz w:val="24"/>
          <w:szCs w:val="24"/>
          <w:lang w:val="hy-AM"/>
        </w:rPr>
        <w:t>ՆԱԽԱՐԱՐՈՒԹՅԱՆ</w:t>
      </w:r>
      <w:r>
        <w:rPr>
          <w:rFonts w:ascii="GHEA Grapalat" w:hAnsi="GHEA Grapalat" w:cs="Sylfaen"/>
          <w:b/>
          <w:noProof/>
          <w:color w:val="000000"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noProof/>
          <w:color w:val="000000"/>
          <w:spacing w:val="-6"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b/>
          <w:noProof/>
          <w:color w:val="000000"/>
          <w:spacing w:val="-6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noProof/>
          <w:color w:val="000000"/>
          <w:spacing w:val="-6"/>
          <w:sz w:val="24"/>
          <w:szCs w:val="24"/>
          <w:lang w:val="hy-AM"/>
        </w:rPr>
        <w:t>ԳՈՒՅՔԻ</w:t>
      </w:r>
      <w:r>
        <w:rPr>
          <w:rFonts w:ascii="GHEA Grapalat" w:hAnsi="GHEA Grapalat" w:cs="Sylfaen"/>
          <w:b/>
          <w:spacing w:val="-6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ԿԱՌԱՎԱՐՄԱՆ</w:t>
      </w:r>
      <w:r>
        <w:rPr>
          <w:rFonts w:ascii="GHEA Grapalat" w:hAnsi="GHEA Grapalat" w:cs="Sylfaen"/>
          <w:b/>
          <w:spacing w:val="-6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ԿՈՄԻՏԵԻՆ</w:t>
      </w:r>
      <w:r>
        <w:rPr>
          <w:rFonts w:ascii="GHEA Grapalat" w:hAnsi="GHEA Grapalat"/>
          <w:b/>
          <w:spacing w:val="-6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ԱՆՇԱՐԺ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ԳՈՒՅՔ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ԱՄՐԱՑՆԵԼՈՒ,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pacing w:val="-6"/>
          <w:sz w:val="24"/>
          <w:szCs w:val="24"/>
          <w:lang w:val="pt-BR"/>
        </w:rPr>
        <w:t>«</w:t>
      </w:r>
      <w:r>
        <w:rPr>
          <w:rFonts w:ascii="GHEA Grapalat" w:hAnsi="GHEA Grapalat" w:cs="Arial"/>
          <w:b/>
          <w:spacing w:val="-6"/>
          <w:sz w:val="24"/>
          <w:szCs w:val="24"/>
          <w:lang w:val="pt-BR"/>
        </w:rPr>
        <w:t>ՀԱՅԱՍ</w:t>
      </w:r>
      <w:r>
        <w:rPr>
          <w:rFonts w:ascii="GHEA Grapalat" w:hAnsi="GHEA Grapalat" w:cs="Arial"/>
          <w:b/>
          <w:spacing w:val="-6"/>
          <w:sz w:val="24"/>
          <w:szCs w:val="24"/>
          <w:lang w:val="pt-BR"/>
        </w:rPr>
        <w:softHyphen/>
        <w:t>ՏԱՆԻ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pt-BR"/>
        </w:rPr>
        <w:t>ԱԶԳԱՅԻՆ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pt-BR"/>
        </w:rPr>
        <w:t>ԱԳՐԱՐԱՅԻՆ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pt-BR"/>
        </w:rPr>
        <w:t>ՀԱՄԱԼՍԱՐԱՆ</w:t>
      </w:r>
      <w:r>
        <w:rPr>
          <w:rFonts w:ascii="GHEA Grapalat" w:hAnsi="GHEA Grapalat" w:cs="Arial Armenian"/>
          <w:b/>
          <w:sz w:val="24"/>
          <w:szCs w:val="24"/>
          <w:lang w:val="pt-BR"/>
        </w:rPr>
        <w:t>»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pt-BR"/>
        </w:rPr>
        <w:t>ՀԻՄՆԱԴՐԱՄԻ</w:t>
      </w:r>
      <w:r>
        <w:rPr>
          <w:rFonts w:ascii="GHEA Grapalat" w:hAnsi="GHEA Grapalat" w:cs="Arial"/>
          <w:b/>
          <w:noProof/>
          <w:color w:val="000000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ԱՆՇԱՐԺ ԳՈՒՅՔ  ՏՐԱՄԱԴՐԵԼՈՒ ՄԱՍԻՆ</w:t>
      </w:r>
      <w:r w:rsidRPr="00676120">
        <w:rPr>
          <w:rStyle w:val="normChar"/>
          <w:rFonts w:ascii="GHEA Grapalat" w:eastAsia="Calibri" w:hAnsi="GHEA Grapalat"/>
          <w:b/>
          <w:sz w:val="24"/>
          <w:szCs w:val="24"/>
          <w:lang w:val="hy-AM"/>
        </w:rPr>
        <w:t>»</w:t>
      </w:r>
      <w:r w:rsidRPr="00676120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  <w:t xml:space="preserve"> </w:t>
      </w:r>
      <w:r w:rsidR="00F6376D" w:rsidRPr="00676120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  <w:t>ՀԱՅԱՍՏԱՆԻ ՀԱՆՐԱՊԵՏՈՒԹՅԱՆ</w:t>
      </w:r>
      <w:sdt>
        <w:sdtPr>
          <w:rPr>
            <w:rFonts w:ascii="GHEA Grapalat" w:hAnsi="GHEA Grapalat"/>
            <w:b/>
            <w:sz w:val="24"/>
            <w:szCs w:val="24"/>
          </w:rPr>
          <w:tag w:val="goog_rdk_1"/>
          <w:id w:val="1623346059"/>
        </w:sdtPr>
        <w:sdtEndPr/>
        <w:sdtContent>
          <w:r w:rsidR="00F6376D" w:rsidRPr="00676120">
            <w:rPr>
              <w:rFonts w:ascii="GHEA Grapalat" w:eastAsia="GHEA Grapalat" w:hAnsi="GHEA Grapalat" w:cs="GHEA Grapalat"/>
              <w:b/>
              <w:color w:val="000000"/>
              <w:sz w:val="24"/>
              <w:szCs w:val="24"/>
              <w:highlight w:val="white"/>
              <w:lang w:val="hy-AM"/>
            </w:rPr>
            <w:t xml:space="preserve"> ԿԱՌԱՎԱՐՈՒԹՅԱՆ</w:t>
          </w:r>
        </w:sdtContent>
      </w:sdt>
      <w:r w:rsidR="00F6376D" w:rsidRPr="00676120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  <w:t xml:space="preserve"> ՈՐՈՇՄԱՆ ՆԱԽԱԳԾԻ</w:t>
      </w:r>
    </w:p>
    <w:p w14:paraId="4F9B8836" w14:textId="77777777" w:rsidR="002B60E4" w:rsidRPr="00676120" w:rsidRDefault="002B60E4" w:rsidP="00676120">
      <w:pPr>
        <w:pStyle w:val="mechtex0"/>
        <w:spacing w:line="360" w:lineRule="auto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00000003" w14:textId="77777777" w:rsidR="00AA1FC9" w:rsidRPr="007A3803" w:rsidRDefault="00AA1FC9" w:rsidP="00AF5A98">
      <w:pPr>
        <w:spacing w:after="0" w:line="360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14:paraId="00000004" w14:textId="77777777" w:rsidR="00AA1FC9" w:rsidRPr="007A3803" w:rsidRDefault="00F6376D" w:rsidP="00AF5A98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  <w:r w:rsidRPr="007A3803">
        <w:rPr>
          <w:rFonts w:ascii="GHEA Grapalat" w:eastAsia="GHEA Grapalat" w:hAnsi="GHEA Grapalat" w:cs="GHEA Grapalat"/>
          <w:b/>
          <w:sz w:val="24"/>
          <w:szCs w:val="24"/>
          <w:u w:val="single"/>
        </w:rPr>
        <w:t>Անհրաժեշտությունը</w:t>
      </w:r>
    </w:p>
    <w:p w14:paraId="568FA1B5" w14:textId="78338006" w:rsidR="000A7433" w:rsidRPr="007A3803" w:rsidRDefault="000A7433" w:rsidP="00AF5A98">
      <w:pPr>
        <w:pStyle w:val="ListParagraph"/>
        <w:spacing w:after="0" w:line="360" w:lineRule="auto"/>
        <w:ind w:left="0"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7A380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ՀՀ կառավարության </w:t>
      </w:r>
      <w:r w:rsidRPr="007A380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31 հոկտեմբերի 2024 թվականի N 1775-Ա որոշմամբ </w:t>
      </w:r>
      <w:r w:rsidR="004E2CE6" w:rsidRPr="007A3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(այսուհետ՝ Որոշում ) </w:t>
      </w:r>
      <w:r w:rsidRPr="007A3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«Հայաստանի ազգային ագրարային համալսարան» հիմնադրամից որոշակի տարածքներ են հետ վերցվել և անհատույց օգտագործման իրավունքով տրամադրվել «Հայաստանում ֆրանսիական համալսարան» հիմնադրամին:</w:t>
      </w:r>
    </w:p>
    <w:p w14:paraId="5F3B7D7C" w14:textId="25CBB781" w:rsidR="000A7433" w:rsidRPr="007A3803" w:rsidRDefault="000A7433" w:rsidP="00AF5A98">
      <w:pPr>
        <w:pStyle w:val="ListParagraph"/>
        <w:spacing w:after="0" w:line="360" w:lineRule="auto"/>
        <w:ind w:left="0" w:firstLine="72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7A3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Նշված որոշման կիրառումը էական դժվարություններ է առաջ բերել Հայաստանի ազգային ագրարային համալսարանի (այսուհետ՝ ՀԱԱՀ) բնականոն գործունեության ապահովման համար:</w:t>
      </w:r>
    </w:p>
    <w:p w14:paraId="00000008" w14:textId="77777777" w:rsidR="00AA1FC9" w:rsidRPr="007A3803" w:rsidRDefault="00F6376D" w:rsidP="00AF5A98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  <w:r w:rsidRPr="007A3803">
        <w:rPr>
          <w:rFonts w:ascii="GHEA Grapalat" w:eastAsia="GHEA Grapalat" w:hAnsi="GHEA Grapalat" w:cs="GHEA Grapalat"/>
          <w:b/>
          <w:sz w:val="24"/>
          <w:szCs w:val="24"/>
          <w:u w:val="single"/>
        </w:rPr>
        <w:t>Ընթացիկ իրավիճակը և խնդիրները</w:t>
      </w:r>
    </w:p>
    <w:p w14:paraId="762FF1AC" w14:textId="6BBABB85" w:rsidR="000A7433" w:rsidRPr="007A3803" w:rsidRDefault="004E2CE6" w:rsidP="00AF5A98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3803">
        <w:rPr>
          <w:rFonts w:ascii="GHEA Grapalat" w:eastAsia="GHEA Grapalat" w:hAnsi="GHEA Grapalat" w:cs="GHEA Grapalat"/>
          <w:sz w:val="24"/>
          <w:szCs w:val="24"/>
        </w:rPr>
        <w:t xml:space="preserve">Որոշմամբ </w:t>
      </w:r>
      <w:r w:rsidR="000A7433" w:rsidRPr="007A3803">
        <w:rPr>
          <w:rFonts w:ascii="GHEA Grapalat" w:eastAsia="GHEA Grapalat" w:hAnsi="GHEA Grapalat" w:cs="GHEA Grapalat"/>
          <w:sz w:val="24"/>
          <w:szCs w:val="24"/>
        </w:rPr>
        <w:t xml:space="preserve">ՀԱԱՀ  հիմնադրամից հետ է վերցվել 2-րդ ուսումնական մասնաշենքից շուրջ 40 լսարան, 7 ուսումնա-գիտական </w:t>
      </w:r>
      <w:r w:rsidR="000768DF" w:rsidRPr="007A3803">
        <w:rPr>
          <w:rFonts w:ascii="GHEA Grapalat" w:eastAsia="GHEA Grapalat" w:hAnsi="GHEA Grapalat" w:cs="GHEA Grapalat"/>
          <w:sz w:val="24"/>
          <w:szCs w:val="24"/>
        </w:rPr>
        <w:t xml:space="preserve"> լաբորատորիաներ և 19 աշխատասենյակներ</w:t>
      </w:r>
      <w:r w:rsidRPr="007A3803">
        <w:rPr>
          <w:rFonts w:ascii="GHEA Grapalat" w:eastAsia="GHEA Grapalat" w:hAnsi="GHEA Grapalat" w:cs="GHEA Grapalat"/>
          <w:sz w:val="24"/>
          <w:szCs w:val="24"/>
        </w:rPr>
        <w:t>, որը խնդիր է առաջացնելու</w:t>
      </w:r>
      <w:r w:rsidR="00554275" w:rsidRPr="007A3803">
        <w:rPr>
          <w:rFonts w:ascii="GHEA Grapalat" w:eastAsia="GHEA Grapalat" w:hAnsi="GHEA Grapalat" w:cs="GHEA Grapalat"/>
          <w:sz w:val="24"/>
          <w:szCs w:val="24"/>
        </w:rPr>
        <w:t xml:space="preserve"> 2025-</w:t>
      </w:r>
      <w:r w:rsidRPr="007A3803">
        <w:rPr>
          <w:rFonts w:ascii="GHEA Grapalat" w:eastAsia="GHEA Grapalat" w:hAnsi="GHEA Grapalat" w:cs="GHEA Grapalat"/>
          <w:sz w:val="24"/>
          <w:szCs w:val="24"/>
        </w:rPr>
        <w:t xml:space="preserve">2026 ուսումնական տարվա բնականոն գործունեությանը: </w:t>
      </w:r>
    </w:p>
    <w:p w14:paraId="22B036C5" w14:textId="142CF798" w:rsidR="004E2CE6" w:rsidRPr="007A3803" w:rsidRDefault="00F6376D" w:rsidP="00AF5A98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A3803">
        <w:rPr>
          <w:rFonts w:ascii="GHEA Grapalat" w:eastAsia="GHEA Grapalat" w:hAnsi="GHEA Grapalat" w:cs="GHEA Grapalat"/>
          <w:color w:val="000000"/>
          <w:sz w:val="24"/>
          <w:szCs w:val="24"/>
        </w:rPr>
        <w:t>Նկատի ունենալով</w:t>
      </w:r>
      <w:r w:rsidR="004E2CE6" w:rsidRPr="007A380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վերոգրյալը </w:t>
      </w:r>
      <w:r w:rsidR="004E2CE6" w:rsidRPr="007A380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«Հայաստանի ազգային ագրարային համալսարան»</w:t>
      </w:r>
      <w:r w:rsidR="004E2CE6" w:rsidRPr="007A380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հիմնադրամի 05.11.2024 թվականի հոգաբարձուների խորհրդի  նիստում </w:t>
      </w:r>
      <w:r w:rsidR="00387BDF" w:rsidRPr="007A380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քննարկվել է առաջացած անհարմարությունների լուծման տարբերակներ՝ </w:t>
      </w:r>
      <w:r w:rsidR="00554275" w:rsidRPr="007A380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վերափոխել և  բարեկարգել </w:t>
      </w:r>
      <w:r w:rsidR="00387BDF" w:rsidRPr="007A380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ՀԱԱՀ-ի  ամրացված  անբարեկարգ և չափսերով  ու պայմաններով դասասենյակների, աշխատասենյակների  ու լաբորատորիաների  չհամապատասխանող  տարածքները, ինչպես նաև տրամադրել նոր տարածքներ: </w:t>
      </w:r>
    </w:p>
    <w:p w14:paraId="00000011" w14:textId="77777777" w:rsidR="00AA1FC9" w:rsidRPr="007A3803" w:rsidRDefault="00F6376D" w:rsidP="00AF5A9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</w:tabs>
        <w:spacing w:after="0" w:line="360" w:lineRule="auto"/>
        <w:ind w:left="0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  <w:r w:rsidRPr="007A3803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 xml:space="preserve">Կարգավորման նպատակը և բնույթը </w:t>
      </w:r>
    </w:p>
    <w:p w14:paraId="7BFA5F90" w14:textId="4816E7B5" w:rsidR="000B4166" w:rsidRPr="005D5B51" w:rsidRDefault="00E90751" w:rsidP="005D5B51">
      <w:pPr>
        <w:pStyle w:val="Header"/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73BF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ՀՀ կառավարության 28.12.2017 թ.</w:t>
      </w:r>
      <w:r w:rsidR="00E94023" w:rsidRPr="00473BF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473BF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N1732-Ա որոշմամբ Երևան քաղաքի Կորյունի 15-17-19 հասցեում գտնվող՝ 7594.5 քառ. մետր մակերեսով մասնաշենքերը հետ է վերցվել «Հայաստանի ազգային ագրարային համալսարան» հիմնադրամից</w:t>
      </w:r>
      <w:r w:rsidRPr="00473BF2">
        <w:rPr>
          <w:rFonts w:eastAsia="GHEA Grapalat"/>
          <w:color w:val="000000"/>
          <w:sz w:val="24"/>
          <w:szCs w:val="24"/>
          <w:lang w:val="hy-AM"/>
        </w:rPr>
        <w:t> </w:t>
      </w:r>
      <w:r w:rsidRPr="00473BF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նույն որոշմամբ </w:t>
      </w:r>
      <w:r w:rsidR="000C700E" w:rsidRPr="00473BF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Երևան քաղաքի </w:t>
      </w:r>
      <w:r w:rsidR="00DC6F59" w:rsidRPr="00473BF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Մյ</w:t>
      </w:r>
      <w:r w:rsidR="000C700E" w:rsidRPr="00473BF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ասնիկյան 2 հասցում գտնվող հանրակրթական ուսումնական մասնաշենքը տրամադրվել էր </w:t>
      </w:r>
      <w:r w:rsidR="000C700E" w:rsidRPr="00DF574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ՀԱԱՀ՝ վերջինիս ենթակայությամբ գործող ավագ դպրոցի ուսումնական </w:t>
      </w:r>
      <w:r w:rsidR="00DC6F59" w:rsidRPr="00DF574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գործընթաց</w:t>
      </w:r>
      <w:r w:rsidR="000C700E" w:rsidRPr="00DF574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ը իրականացնելու նպատակով: </w:t>
      </w:r>
      <w:r w:rsidR="00F260EB" w:rsidRPr="00DF574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Սակայն ՀՀ կառավարության 2023 թվականի փետրվարի 9-</w:t>
      </w:r>
      <w:r w:rsidR="000B4166" w:rsidRPr="00DF574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  N 164-Ա որոշմամբ տարածքը հետ է վերցվել Պետական գույքի կառավարման </w:t>
      </w:r>
      <w:r w:rsidR="000B4166" w:rsidRPr="00DF57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կոմիտեից  և ամրացվել է Մրցակցության պաշտպանության հանձնաժողովին: </w:t>
      </w:r>
      <w:r w:rsidR="0076307D" w:rsidRPr="00DF57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Նշված տարածքը ՀԱԱՀ-ին տրամադրելու դեպքում </w:t>
      </w:r>
      <w:r w:rsidR="00DF574D" w:rsidRPr="00DF574D">
        <w:rPr>
          <w:rFonts w:ascii="GHEA Grapalat" w:eastAsia="GHEA Grapalat" w:hAnsi="GHEA Grapalat" w:cs="GHEA Grapalat"/>
          <w:sz w:val="24"/>
          <w:szCs w:val="24"/>
          <w:lang w:val="hy-AM"/>
        </w:rPr>
        <w:t>ՀՀ օրենսդրությամբ սահմանված ընթացակարգերով</w:t>
      </w:r>
      <w:r w:rsidR="005D5B5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D5B51" w:rsidRPr="005D5B51">
        <w:rPr>
          <w:rFonts w:ascii="GHEA Grapalat" w:eastAsia="GHEA Grapalat" w:hAnsi="GHEA Grapalat" w:cs="GHEA Grapalat"/>
          <w:sz w:val="24"/>
          <w:szCs w:val="24"/>
          <w:lang w:val="hy-AM"/>
        </w:rPr>
        <w:t>«Քաղաքաշինական ծրագրերի փորձագիտական կենտրոն» ԲԲԸ կողմից տրամադրված շենքի տեխնիկական վիճակի</w:t>
      </w:r>
      <w:r w:rsidR="004C76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</w:t>
      </w:r>
      <w:r w:rsidR="005D5B5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D5B51" w:rsidRPr="005D5B51">
        <w:rPr>
          <w:rFonts w:ascii="GHEA Grapalat" w:eastAsia="GHEA Grapalat" w:hAnsi="GHEA Grapalat" w:cs="GHEA Grapalat"/>
          <w:sz w:val="24"/>
          <w:szCs w:val="24"/>
          <w:lang w:val="hy-AM"/>
        </w:rPr>
        <w:t>դրա վերակառուցման հնարավորության վերաբերյալ փորձագիտական եզրակացության</w:t>
      </w:r>
      <w:r w:rsidR="005D5B51" w:rsidRPr="00DF57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D5B5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հիման վրա </w:t>
      </w:r>
      <w:r w:rsidR="00DF574D" w:rsidRPr="00DF574D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կիրականացվեն</w:t>
      </w:r>
      <w:r w:rsidR="0076307D" w:rsidRPr="00DF57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C7626" w:rsidRPr="004C762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համապատասխան </w:t>
      </w:r>
      <w:r w:rsidR="00DF574D" w:rsidRPr="00DF574D">
        <w:rPr>
          <w:rFonts w:ascii="GHEA Grapalat" w:eastAsia="GHEA Grapalat" w:hAnsi="GHEA Grapalat" w:cs="GHEA Grapalat"/>
          <w:sz w:val="24"/>
          <w:szCs w:val="24"/>
          <w:lang w:val="hy-AM"/>
        </w:rPr>
        <w:t>նախագծանախահաշվային փաստաթղթերի փաթեթի մշակման</w:t>
      </w:r>
      <w:r w:rsidR="00B349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4C7626" w:rsidRPr="004C7626">
        <w:rPr>
          <w:rFonts w:ascii="GHEA Grapalat" w:eastAsia="GHEA Grapalat" w:hAnsi="GHEA Grapalat" w:cs="GHEA Grapalat"/>
          <w:sz w:val="24"/>
          <w:szCs w:val="24"/>
          <w:lang w:val="hy-AM"/>
        </w:rPr>
        <w:t>գոյություն ունեցող շենքի ապամոնտաժման/</w:t>
      </w:r>
      <w:r w:rsidR="00B349D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քանդման և նոր դպրոցի կառուցման </w:t>
      </w:r>
      <w:r w:rsidR="0076307D" w:rsidRPr="00DF574D">
        <w:rPr>
          <w:rFonts w:ascii="GHEA Grapalat" w:eastAsia="GHEA Grapalat" w:hAnsi="GHEA Grapalat" w:cs="GHEA Grapalat"/>
          <w:sz w:val="24"/>
          <w:szCs w:val="24"/>
          <w:lang w:val="hy-AM"/>
        </w:rPr>
        <w:t>աշխատանքներ</w:t>
      </w:r>
      <w:r w:rsidR="00DF574D" w:rsidRPr="00DF574D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76307D" w:rsidRPr="00DF574D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="005D5B51" w:rsidRPr="005D5B51">
        <w:rPr>
          <w:lang w:val="hy-AM"/>
        </w:rPr>
        <w:t xml:space="preserve"> </w:t>
      </w:r>
    </w:p>
    <w:p w14:paraId="00000015" w14:textId="77777777" w:rsidR="00AA1FC9" w:rsidRPr="007A3803" w:rsidRDefault="00F6376D" w:rsidP="00AF5A98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7A3803">
        <w:rPr>
          <w:rFonts w:ascii="GHEA Grapalat" w:eastAsia="GHEA Grapalat" w:hAnsi="GHEA Grapalat" w:cs="GHEA Grapalat"/>
          <w:sz w:val="24"/>
          <w:szCs w:val="24"/>
        </w:rPr>
        <w:t xml:space="preserve"> 4. </w:t>
      </w:r>
      <w:r w:rsidRPr="007A3803">
        <w:rPr>
          <w:rFonts w:ascii="GHEA Grapalat" w:eastAsia="GHEA Grapalat" w:hAnsi="GHEA Grapalat" w:cs="GHEA Grapalat"/>
          <w:b/>
          <w:sz w:val="24"/>
          <w:szCs w:val="24"/>
          <w:u w:val="single"/>
        </w:rPr>
        <w:t>Նախագծի մշակման գործընթացում ներգրավված ինստիտուտները և անձինք</w:t>
      </w:r>
      <w:r w:rsidRPr="007A3803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</w:p>
    <w:p w14:paraId="00000016" w14:textId="77777777" w:rsidR="00AA1FC9" w:rsidRPr="007A3803" w:rsidRDefault="00F6376D" w:rsidP="00AF5A98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7A3803">
        <w:rPr>
          <w:rFonts w:ascii="GHEA Grapalat" w:eastAsia="GHEA Grapalat" w:hAnsi="GHEA Grapalat" w:cs="GHEA Grapalat"/>
          <w:sz w:val="24"/>
          <w:szCs w:val="24"/>
        </w:rPr>
        <w:t>Նախագիծը մշակվել է Հայաստանի Հանրապետության կրթության, գիտության, մշակույթի և սպորտի նախարարության կողմից։</w:t>
      </w:r>
    </w:p>
    <w:p w14:paraId="00000018" w14:textId="77777777" w:rsidR="00AA1FC9" w:rsidRPr="007A3803" w:rsidRDefault="00F6376D" w:rsidP="00AF5A98">
      <w:pPr>
        <w:spacing w:after="0"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  <w:r w:rsidRPr="007A3803">
        <w:rPr>
          <w:rFonts w:ascii="GHEA Grapalat" w:eastAsia="GHEA Grapalat" w:hAnsi="GHEA Grapalat" w:cs="GHEA Grapalat"/>
          <w:b/>
          <w:sz w:val="24"/>
          <w:szCs w:val="24"/>
          <w:u w:val="single"/>
        </w:rPr>
        <w:t>5. Ակնկալվող արդյունքը</w:t>
      </w:r>
    </w:p>
    <w:p w14:paraId="00000019" w14:textId="6BD47F17" w:rsidR="00AA1FC9" w:rsidRPr="007A3803" w:rsidRDefault="00F54158" w:rsidP="00AF5A98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A380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ՀԱԱՀ-ի անխափան գործունեության ապահովում: </w:t>
      </w:r>
    </w:p>
    <w:p w14:paraId="0000001B" w14:textId="5DFE99BB" w:rsidR="00AA1FC9" w:rsidRPr="007A3803" w:rsidRDefault="00851281" w:rsidP="00AF5A98">
      <w:pPr>
        <w:spacing w:after="0" w:line="360" w:lineRule="auto"/>
        <w:ind w:firstLine="387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</w:pPr>
      <w:r w:rsidRPr="007A3803">
        <w:rPr>
          <w:rFonts w:ascii="GHEA Grapalat" w:eastAsia="GHEA Grapalat" w:hAnsi="GHEA Grapalat" w:cs="GHEA Grapalat"/>
          <w:b/>
          <w:sz w:val="24"/>
          <w:szCs w:val="24"/>
        </w:rPr>
        <w:t xml:space="preserve">      </w:t>
      </w:r>
      <w:r w:rsidR="00F6376D" w:rsidRPr="007A3803">
        <w:rPr>
          <w:rFonts w:ascii="GHEA Grapalat" w:eastAsia="GHEA Grapalat" w:hAnsi="GHEA Grapalat" w:cs="GHEA Grapalat"/>
          <w:b/>
          <w:sz w:val="24"/>
          <w:szCs w:val="24"/>
        </w:rPr>
        <w:t xml:space="preserve">6.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</w:t>
      </w:r>
    </w:p>
    <w:p w14:paraId="1FC1A5A2" w14:textId="3DC95AE7" w:rsidR="00FF553A" w:rsidRPr="007A3803" w:rsidRDefault="00FF553A" w:rsidP="00FF553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Որոշման նախագիծը բխում է Կառավարության 2021-2026թթ. ծրագրի </w:t>
      </w:r>
      <w:r w:rsidR="00485A32">
        <w:rPr>
          <w:rFonts w:ascii="GHEA Grapalat" w:hAnsi="GHEA Grapalat"/>
          <w:sz w:val="24"/>
          <w:szCs w:val="24"/>
        </w:rPr>
        <w:t xml:space="preserve">4.3 կետի </w:t>
      </w:r>
      <w:r>
        <w:rPr>
          <w:rFonts w:ascii="GHEA Grapalat" w:hAnsi="GHEA Grapalat"/>
          <w:sz w:val="24"/>
          <w:szCs w:val="24"/>
        </w:rPr>
        <w:t xml:space="preserve">«Կրթություն» բաժնում ամրագրված ծրագրերից, մասնավորապես՝ </w:t>
      </w:r>
      <w:r w:rsidRPr="00F47D37">
        <w:rPr>
          <w:rFonts w:ascii="GHEA Grapalat" w:hAnsi="GHEA Grapalat"/>
          <w:sz w:val="24"/>
          <w:szCs w:val="24"/>
        </w:rPr>
        <w:t xml:space="preserve">հանրակրթական </w:t>
      </w:r>
      <w:r>
        <w:rPr>
          <w:rFonts w:ascii="GHEA Grapalat" w:hAnsi="GHEA Grapalat"/>
          <w:sz w:val="24"/>
          <w:szCs w:val="24"/>
        </w:rPr>
        <w:t>ոլորտում</w:t>
      </w:r>
      <w:r w:rsidRPr="00F47D37">
        <w:rPr>
          <w:rFonts w:ascii="GHEA Grapalat" w:hAnsi="GHEA Grapalat"/>
          <w:sz w:val="24"/>
          <w:szCs w:val="24"/>
        </w:rPr>
        <w:t xml:space="preserve"> առկա խնդիրների լուծման համար անհրաժեշտ  հանրակրթության ամբողջական և շեշտակի </w:t>
      </w:r>
      <w:r>
        <w:rPr>
          <w:rFonts w:ascii="GHEA Grapalat" w:hAnsi="GHEA Grapalat"/>
          <w:sz w:val="24"/>
          <w:szCs w:val="24"/>
        </w:rPr>
        <w:t>փոփոխությու</w:t>
      </w:r>
      <w:r w:rsidRPr="00F47D37"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</w:rPr>
        <w:t>ից, որի</w:t>
      </w:r>
      <w:r w:rsidRPr="00F47D37">
        <w:rPr>
          <w:rFonts w:ascii="GHEA Grapalat" w:hAnsi="GHEA Grapalat"/>
          <w:sz w:val="24"/>
          <w:szCs w:val="24"/>
        </w:rPr>
        <w:t xml:space="preserve"> հիմնաքարերից </w:t>
      </w:r>
      <w:r>
        <w:rPr>
          <w:rFonts w:ascii="GHEA Grapalat" w:hAnsi="GHEA Grapalat"/>
          <w:sz w:val="24"/>
          <w:szCs w:val="24"/>
        </w:rPr>
        <w:t xml:space="preserve">մեկը մինչև 2026 թվականը հանրակրթական ուսումնական հաստատություններում </w:t>
      </w:r>
      <w:r w:rsidRPr="00F47D37">
        <w:rPr>
          <w:rFonts w:ascii="GHEA Grapalat" w:hAnsi="GHEA Grapalat"/>
          <w:sz w:val="24"/>
          <w:szCs w:val="24"/>
        </w:rPr>
        <w:t>դպրոցական արդիական ու հագեցած ենթակառուցվածքի, ներառական ու զարգացող միջավայրի, կրթական որակյալ բովանդակության</w:t>
      </w:r>
      <w:r>
        <w:rPr>
          <w:rFonts w:ascii="GHEA Grapalat" w:hAnsi="GHEA Grapalat"/>
          <w:sz w:val="24"/>
          <w:szCs w:val="24"/>
        </w:rPr>
        <w:t>, կրթական ծրագրերի արդիականացման, տեղեկատվական տեխն</w:t>
      </w:r>
      <w:r w:rsidR="00E61014">
        <w:rPr>
          <w:rFonts w:ascii="GHEA Grapalat" w:hAnsi="GHEA Grapalat"/>
          <w:sz w:val="24"/>
          <w:szCs w:val="24"/>
        </w:rPr>
        <w:t>ո</w:t>
      </w:r>
      <w:r>
        <w:rPr>
          <w:rFonts w:ascii="GHEA Grapalat" w:hAnsi="GHEA Grapalat"/>
          <w:sz w:val="24"/>
          <w:szCs w:val="24"/>
        </w:rPr>
        <w:t>լոգիաների լայն կիրառման, ուսումնական հաստատություններն</w:t>
      </w:r>
      <w:r w:rsidRPr="00F47D37">
        <w:rPr>
          <w:rFonts w:ascii="GHEA Grapalat" w:hAnsi="GHEA Grapalat"/>
          <w:sz w:val="24"/>
          <w:szCs w:val="24"/>
        </w:rPr>
        <w:t xml:space="preserve"> անհրաժեշտ գույքով և արդի սարքավորումներով ապահովում</w:t>
      </w:r>
      <w:r>
        <w:rPr>
          <w:rFonts w:ascii="GHEA Grapalat" w:hAnsi="GHEA Grapalat"/>
          <w:sz w:val="24"/>
          <w:szCs w:val="24"/>
        </w:rPr>
        <w:t>ից, իսկ ն</w:t>
      </w:r>
      <w:r w:rsidRPr="00F47D37">
        <w:rPr>
          <w:rFonts w:ascii="GHEA Grapalat" w:hAnsi="GHEA Grapalat"/>
          <w:sz w:val="24"/>
          <w:szCs w:val="24"/>
        </w:rPr>
        <w:t xml:space="preserve">որ չափորոշիչների ամբողջական </w:t>
      </w:r>
      <w:r>
        <w:rPr>
          <w:rFonts w:ascii="GHEA Grapalat" w:hAnsi="GHEA Grapalat"/>
          <w:sz w:val="24"/>
          <w:szCs w:val="24"/>
        </w:rPr>
        <w:t>ներդրմամբ կ</w:t>
      </w:r>
      <w:r w:rsidRPr="007A3803">
        <w:rPr>
          <w:rFonts w:ascii="GHEA Grapalat" w:hAnsi="GHEA Grapalat"/>
          <w:sz w:val="24"/>
          <w:szCs w:val="24"/>
        </w:rPr>
        <w:t xml:space="preserve">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</w:t>
      </w:r>
      <w:r>
        <w:rPr>
          <w:rFonts w:ascii="GHEA Grapalat" w:hAnsi="GHEA Grapalat"/>
          <w:sz w:val="24"/>
          <w:szCs w:val="24"/>
        </w:rPr>
        <w:t>ձևավորմանը:</w:t>
      </w:r>
    </w:p>
    <w:p w14:paraId="086C866F" w14:textId="77777777" w:rsidR="00D66440" w:rsidRPr="00D66440" w:rsidRDefault="00CD7950" w:rsidP="00D66440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af-ZA"/>
        </w:rPr>
      </w:pPr>
      <w:bookmarkStart w:id="0" w:name="_heading=h.gjdgxs" w:colFirst="0" w:colLast="0"/>
      <w:bookmarkEnd w:id="0"/>
      <w:r w:rsidRPr="007A3803">
        <w:rPr>
          <w:rFonts w:ascii="GHEA Grapalat" w:eastAsia="GHEA Grapalat" w:hAnsi="GHEA Grapalat" w:cs="GHEA Grapalat"/>
          <w:b/>
          <w:sz w:val="24"/>
          <w:szCs w:val="24"/>
        </w:rPr>
        <w:t>7</w:t>
      </w:r>
      <w:r w:rsidRPr="007A3803">
        <w:rPr>
          <w:rFonts w:ascii="GHEA Grapalat" w:eastAsia="GHEA Grapalat" w:hAnsi="GHEA Grapalat" w:cs="GHEA Grapalat"/>
          <w:sz w:val="24"/>
          <w:szCs w:val="24"/>
        </w:rPr>
        <w:t xml:space="preserve">. </w:t>
      </w:r>
      <w:r w:rsidR="00D66440" w:rsidRPr="00D66440">
        <w:rPr>
          <w:rFonts w:ascii="GHEA Grapalat" w:hAnsi="GHEA Grapalat" w:cs="Arial"/>
          <w:b/>
          <w:sz w:val="24"/>
          <w:szCs w:val="24"/>
        </w:rPr>
        <w:t>Իրավական</w:t>
      </w:r>
      <w:r w:rsidR="00D66440" w:rsidRPr="00D6644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6440" w:rsidRPr="00D66440">
        <w:rPr>
          <w:rFonts w:ascii="GHEA Grapalat" w:hAnsi="GHEA Grapalat" w:cs="Arial"/>
          <w:b/>
          <w:sz w:val="24"/>
          <w:szCs w:val="24"/>
        </w:rPr>
        <w:t>ակտի</w:t>
      </w:r>
      <w:r w:rsidR="00D66440" w:rsidRPr="00D6644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6440" w:rsidRPr="00D66440">
        <w:rPr>
          <w:rFonts w:ascii="GHEA Grapalat" w:hAnsi="GHEA Grapalat" w:cs="Arial"/>
          <w:b/>
          <w:sz w:val="24"/>
          <w:szCs w:val="24"/>
        </w:rPr>
        <w:t>ընդունման</w:t>
      </w:r>
      <w:r w:rsidR="00D66440" w:rsidRPr="00D6644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6440" w:rsidRPr="00D66440">
        <w:rPr>
          <w:rFonts w:ascii="GHEA Grapalat" w:hAnsi="GHEA Grapalat" w:cs="Arial"/>
          <w:b/>
          <w:sz w:val="24"/>
          <w:szCs w:val="24"/>
        </w:rPr>
        <w:t>կապակցությամբ</w:t>
      </w:r>
      <w:r w:rsidR="00D66440" w:rsidRPr="00D6644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6440" w:rsidRPr="00D66440">
        <w:rPr>
          <w:rFonts w:ascii="GHEA Grapalat" w:hAnsi="GHEA Grapalat" w:cs="Arial"/>
          <w:b/>
          <w:sz w:val="24"/>
          <w:szCs w:val="24"/>
        </w:rPr>
        <w:t>պետական</w:t>
      </w:r>
      <w:r w:rsidR="00D66440" w:rsidRPr="00D6644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6440" w:rsidRPr="00D66440">
        <w:rPr>
          <w:rFonts w:ascii="GHEA Grapalat" w:hAnsi="GHEA Grapalat" w:cs="Arial"/>
          <w:b/>
          <w:sz w:val="24"/>
          <w:szCs w:val="24"/>
        </w:rPr>
        <w:t>կամ</w:t>
      </w:r>
      <w:r w:rsidR="00D66440" w:rsidRPr="00D6644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6440" w:rsidRPr="00D66440">
        <w:rPr>
          <w:rFonts w:ascii="GHEA Grapalat" w:hAnsi="GHEA Grapalat" w:cs="Arial"/>
          <w:b/>
          <w:sz w:val="24"/>
          <w:szCs w:val="24"/>
        </w:rPr>
        <w:t>տեղական</w:t>
      </w:r>
      <w:r w:rsidR="00D66440" w:rsidRPr="00D6644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6440" w:rsidRPr="00D66440">
        <w:rPr>
          <w:rFonts w:ascii="GHEA Grapalat" w:hAnsi="GHEA Grapalat" w:cs="Arial"/>
          <w:b/>
          <w:sz w:val="24"/>
          <w:szCs w:val="24"/>
        </w:rPr>
        <w:t>ինքնակառավարման</w:t>
      </w:r>
      <w:r w:rsidR="00D66440" w:rsidRPr="00D6644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6440" w:rsidRPr="00D66440">
        <w:rPr>
          <w:rFonts w:ascii="GHEA Grapalat" w:hAnsi="GHEA Grapalat" w:cs="Arial"/>
          <w:b/>
          <w:sz w:val="24"/>
          <w:szCs w:val="24"/>
        </w:rPr>
        <w:t>մարմնի</w:t>
      </w:r>
      <w:r w:rsidR="00D66440" w:rsidRPr="00D6644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6440" w:rsidRPr="00D66440">
        <w:rPr>
          <w:rFonts w:ascii="GHEA Grapalat" w:hAnsi="GHEA Grapalat" w:cs="Arial"/>
          <w:b/>
          <w:sz w:val="24"/>
          <w:szCs w:val="24"/>
        </w:rPr>
        <w:t>բյուջեում</w:t>
      </w:r>
      <w:r w:rsidR="00D66440" w:rsidRPr="00D6644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6440" w:rsidRPr="00D66440">
        <w:rPr>
          <w:rFonts w:ascii="GHEA Grapalat" w:hAnsi="GHEA Grapalat" w:cs="Arial"/>
          <w:b/>
          <w:sz w:val="24"/>
          <w:szCs w:val="24"/>
        </w:rPr>
        <w:t>եկամուտների</w:t>
      </w:r>
      <w:r w:rsidR="00D66440" w:rsidRPr="00D6644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6440" w:rsidRPr="00D66440">
        <w:rPr>
          <w:rFonts w:ascii="GHEA Grapalat" w:hAnsi="GHEA Grapalat" w:cs="Arial"/>
          <w:b/>
          <w:sz w:val="24"/>
          <w:szCs w:val="24"/>
        </w:rPr>
        <w:t>և</w:t>
      </w:r>
      <w:r w:rsidR="00D66440" w:rsidRPr="00D6644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6440" w:rsidRPr="00D66440">
        <w:rPr>
          <w:rFonts w:ascii="GHEA Grapalat" w:hAnsi="GHEA Grapalat" w:cs="Arial"/>
          <w:b/>
          <w:sz w:val="24"/>
          <w:szCs w:val="24"/>
        </w:rPr>
        <w:t>ծախսերի</w:t>
      </w:r>
      <w:r w:rsidR="00D66440" w:rsidRPr="00D6644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6440" w:rsidRPr="00D66440">
        <w:rPr>
          <w:rFonts w:ascii="GHEA Grapalat" w:hAnsi="GHEA Grapalat" w:cs="Arial"/>
          <w:b/>
          <w:sz w:val="24"/>
          <w:szCs w:val="24"/>
        </w:rPr>
        <w:t>ավելացման</w:t>
      </w:r>
      <w:r w:rsidR="00D66440" w:rsidRPr="00D6644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6440" w:rsidRPr="00D66440">
        <w:rPr>
          <w:rFonts w:ascii="GHEA Grapalat" w:hAnsi="GHEA Grapalat" w:cs="Arial"/>
          <w:b/>
          <w:sz w:val="24"/>
          <w:szCs w:val="24"/>
        </w:rPr>
        <w:t>կամ</w:t>
      </w:r>
      <w:r w:rsidR="00D66440" w:rsidRPr="00D6644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6440" w:rsidRPr="00D66440">
        <w:rPr>
          <w:rFonts w:ascii="GHEA Grapalat" w:hAnsi="GHEA Grapalat" w:cs="Arial"/>
          <w:b/>
          <w:sz w:val="24"/>
          <w:szCs w:val="24"/>
        </w:rPr>
        <w:t>նվազեցման</w:t>
      </w:r>
      <w:r w:rsidR="00D66440" w:rsidRPr="00D6644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6440" w:rsidRPr="00D66440">
        <w:rPr>
          <w:rFonts w:ascii="GHEA Grapalat" w:hAnsi="GHEA Grapalat" w:cs="Arial"/>
          <w:b/>
          <w:sz w:val="24"/>
          <w:szCs w:val="24"/>
        </w:rPr>
        <w:t>անհրաժեշտություն</w:t>
      </w:r>
      <w:r w:rsidR="00D66440" w:rsidRPr="00D66440">
        <w:rPr>
          <w:rFonts w:ascii="GHEA Grapalat" w:hAnsi="GHEA Grapalat"/>
          <w:b/>
          <w:sz w:val="24"/>
          <w:szCs w:val="24"/>
          <w:lang w:val="af-ZA"/>
        </w:rPr>
        <w:t>.</w:t>
      </w:r>
    </w:p>
    <w:p w14:paraId="466E0633" w14:textId="77777777" w:rsidR="00D66440" w:rsidRPr="00EC58A9" w:rsidRDefault="00D66440" w:rsidP="00D66440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</w:rPr>
      </w:pPr>
      <w:r w:rsidRPr="00EC58A9">
        <w:rPr>
          <w:rFonts w:ascii="GHEA Grapalat" w:eastAsia="Times New Roman" w:hAnsi="GHEA Grapalat" w:cs="Sylfaen"/>
          <w:sz w:val="24"/>
          <w:szCs w:val="24"/>
        </w:rPr>
        <w:t>Հայաստանի Հանրապետության կառավարության որոշման նախագծի ընդունումը ՀՀ պետական բյուջեի եկամուտներում և ծախսերում փոփոխություններ չի առաջացնի:</w:t>
      </w:r>
    </w:p>
    <w:p w14:paraId="00000020" w14:textId="64C0473B" w:rsidR="00AA1FC9" w:rsidRPr="007A3803" w:rsidRDefault="00AA1FC9" w:rsidP="00AF5A98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8AC76E" w14:textId="77777777" w:rsidR="00473FEF" w:rsidRPr="007A3803" w:rsidRDefault="00473FEF" w:rsidP="00AF5A98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" w:name="_GoBack"/>
      <w:bookmarkEnd w:id="1"/>
    </w:p>
    <w:sectPr w:rsidR="00473FEF" w:rsidRPr="007A3803" w:rsidSect="00DF574D">
      <w:pgSz w:w="14572" w:h="20639" w:code="12"/>
      <w:pgMar w:top="1170" w:right="982" w:bottom="1350" w:left="14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AA3576"/>
    <w:multiLevelType w:val="multilevel"/>
    <w:tmpl w:val="782EFB76"/>
    <w:lvl w:ilvl="0">
      <w:start w:val="1"/>
      <w:numFmt w:val="decimal"/>
      <w:lvlText w:val="%1."/>
      <w:lvlJc w:val="left"/>
      <w:pPr>
        <w:ind w:left="11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137D64"/>
    <w:multiLevelType w:val="hybridMultilevel"/>
    <w:tmpl w:val="069E3FC8"/>
    <w:lvl w:ilvl="0" w:tplc="4288DBDE">
      <w:start w:val="1"/>
      <w:numFmt w:val="decimal"/>
      <w:lvlText w:val="%1."/>
      <w:lvlJc w:val="left"/>
      <w:pPr>
        <w:ind w:left="12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FC9"/>
    <w:rsid w:val="000768DF"/>
    <w:rsid w:val="000A7433"/>
    <w:rsid w:val="000B4166"/>
    <w:rsid w:val="000C700E"/>
    <w:rsid w:val="0015524F"/>
    <w:rsid w:val="002310E0"/>
    <w:rsid w:val="002A29F2"/>
    <w:rsid w:val="002B154C"/>
    <w:rsid w:val="002B60E4"/>
    <w:rsid w:val="0033664F"/>
    <w:rsid w:val="0037406A"/>
    <w:rsid w:val="00387BDF"/>
    <w:rsid w:val="00473BF2"/>
    <w:rsid w:val="00473FEF"/>
    <w:rsid w:val="00485A32"/>
    <w:rsid w:val="004C4488"/>
    <w:rsid w:val="004C7626"/>
    <w:rsid w:val="004E2CE6"/>
    <w:rsid w:val="00554275"/>
    <w:rsid w:val="00583C56"/>
    <w:rsid w:val="005D5B51"/>
    <w:rsid w:val="005F56CC"/>
    <w:rsid w:val="00676120"/>
    <w:rsid w:val="0073276B"/>
    <w:rsid w:val="0076307D"/>
    <w:rsid w:val="007A1440"/>
    <w:rsid w:val="007A3803"/>
    <w:rsid w:val="007F7A74"/>
    <w:rsid w:val="008242E0"/>
    <w:rsid w:val="00851281"/>
    <w:rsid w:val="008614DD"/>
    <w:rsid w:val="00887EC6"/>
    <w:rsid w:val="009109DC"/>
    <w:rsid w:val="00946B11"/>
    <w:rsid w:val="00972610"/>
    <w:rsid w:val="00A64218"/>
    <w:rsid w:val="00AA1FC9"/>
    <w:rsid w:val="00AC23F2"/>
    <w:rsid w:val="00AF5A98"/>
    <w:rsid w:val="00B2410F"/>
    <w:rsid w:val="00B349DE"/>
    <w:rsid w:val="00C42BA5"/>
    <w:rsid w:val="00CD72B7"/>
    <w:rsid w:val="00CD7950"/>
    <w:rsid w:val="00D66440"/>
    <w:rsid w:val="00DC6F59"/>
    <w:rsid w:val="00DF574D"/>
    <w:rsid w:val="00DF58BD"/>
    <w:rsid w:val="00E61014"/>
    <w:rsid w:val="00E90751"/>
    <w:rsid w:val="00E94023"/>
    <w:rsid w:val="00EC49C4"/>
    <w:rsid w:val="00F260EB"/>
    <w:rsid w:val="00F45E04"/>
    <w:rsid w:val="00F54158"/>
    <w:rsid w:val="00F6376D"/>
    <w:rsid w:val="00FF5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07C927-1C5D-4D1D-94A6-C78C647B5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D2F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556D2F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nhideWhenUsed/>
    <w:qFormat/>
    <w:rsid w:val="00556D2F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56D2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73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3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D2EB3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normChar">
    <w:name w:val="norm Char"/>
    <w:basedOn w:val="DefaultParagraphFont"/>
    <w:link w:val="norm"/>
    <w:locked/>
    <w:rsid w:val="0085128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85128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C42BA5"/>
    <w:pPr>
      <w:autoSpaceDE w:val="0"/>
      <w:autoSpaceDN w:val="0"/>
      <w:adjustRightInd w:val="0"/>
      <w:spacing w:before="38" w:after="0" w:line="240" w:lineRule="auto"/>
      <w:ind w:left="480"/>
    </w:pPr>
    <w:rPr>
      <w:rFonts w:ascii="Wingdings" w:hAnsi="Wingdings" w:cs="Wingdings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C42BA5"/>
    <w:rPr>
      <w:rFonts w:ascii="Wingdings" w:hAnsi="Wingdings" w:cs="Wingdings"/>
      <w:sz w:val="24"/>
      <w:szCs w:val="24"/>
      <w:lang w:val="en-US"/>
    </w:rPr>
  </w:style>
  <w:style w:type="character" w:customStyle="1" w:styleId="mechtex">
    <w:name w:val="mechtex Знак"/>
    <w:link w:val="mechtex0"/>
    <w:locked/>
    <w:rsid w:val="00676120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qFormat/>
    <w:rsid w:val="00676120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473BF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473BF2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9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0iBeiguUjPvFYcAuCM8R5/oNhw==">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5032FC3-2D2B-46F6-A828-2AE2CA9E3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2</Pages>
  <Words>442</Words>
  <Characters>3514</Characters>
  <Application>Microsoft Office Word</Application>
  <DocSecurity>0</DocSecurity>
  <Lines>60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https://mul2-edu.gov.am/tasks/1758915/oneclick?token=f37c3a8a8a827377124f8b32a28d9672</cp:keywords>
  <cp:lastModifiedBy>User</cp:lastModifiedBy>
  <cp:revision>40</cp:revision>
  <cp:lastPrinted>2024-12-16T10:36:00Z</cp:lastPrinted>
  <dcterms:created xsi:type="dcterms:W3CDTF">2024-10-30T15:35:00Z</dcterms:created>
  <dcterms:modified xsi:type="dcterms:W3CDTF">2025-04-02T14:00:00Z</dcterms:modified>
</cp:coreProperties>
</file>