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E08" w:rsidRDefault="00510E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E08" w:rsidRDefault="00510E08" w:rsidP="00A71CED">
      <w:pPr>
        <w:jc w:val="center"/>
      </w:pPr>
    </w:p>
    <w:p w:rsidR="00510E08" w:rsidRDefault="00510E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10E08" w:rsidRDefault="00510E08" w:rsidP="00A71CED">
      <w:pPr>
        <w:pStyle w:val="mechtex"/>
        <w:rPr>
          <w:rFonts w:ascii="GHEA Mariam" w:hAnsi="GHEA Mariam"/>
          <w:b/>
        </w:rPr>
      </w:pPr>
    </w:p>
    <w:p w:rsidR="00510E08" w:rsidRDefault="00510E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10E08" w:rsidRPr="008E1B5A" w:rsidRDefault="00510E08" w:rsidP="00A71CED">
      <w:pPr>
        <w:jc w:val="center"/>
        <w:rPr>
          <w:rFonts w:ascii="GHEA Mariam" w:hAnsi="GHEA Mariam"/>
          <w:sz w:val="24"/>
          <w:szCs w:val="24"/>
        </w:rPr>
      </w:pPr>
    </w:p>
    <w:p w:rsidR="00510E08" w:rsidRPr="00691610" w:rsidRDefault="00510E08" w:rsidP="00A71CED">
      <w:pPr>
        <w:jc w:val="center"/>
        <w:rPr>
          <w:rFonts w:ascii="GHEA Mariam" w:hAnsi="GHEA Mariam"/>
          <w:sz w:val="12"/>
          <w:szCs w:val="24"/>
        </w:rPr>
      </w:pPr>
    </w:p>
    <w:p w:rsidR="00510E08" w:rsidRPr="008E1B5A" w:rsidRDefault="00510E08" w:rsidP="00A71CED">
      <w:pPr>
        <w:jc w:val="center"/>
        <w:rPr>
          <w:rFonts w:ascii="GHEA Mariam" w:hAnsi="GHEA Mariam"/>
          <w:sz w:val="24"/>
          <w:szCs w:val="24"/>
        </w:rPr>
      </w:pPr>
    </w:p>
    <w:p w:rsidR="00510E08" w:rsidRPr="006740E0" w:rsidRDefault="00510E0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ապրիլի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510E08" w:rsidRPr="00303787" w:rsidRDefault="00510E08" w:rsidP="00A71CED">
      <w:pPr>
        <w:jc w:val="center"/>
        <w:rPr>
          <w:rFonts w:ascii="GHEA Mariam" w:hAnsi="GHEA Mariam"/>
          <w:sz w:val="22"/>
          <w:szCs w:val="24"/>
        </w:rPr>
      </w:pPr>
    </w:p>
    <w:p w:rsidR="00510E08" w:rsidRPr="00303787" w:rsidRDefault="00510E08" w:rsidP="00A71CED">
      <w:pPr>
        <w:jc w:val="center"/>
        <w:rPr>
          <w:rFonts w:ascii="GHEA Mariam" w:hAnsi="GHEA Mariam"/>
          <w:sz w:val="22"/>
          <w:szCs w:val="24"/>
        </w:rPr>
      </w:pPr>
    </w:p>
    <w:p w:rsidR="00510E08" w:rsidRPr="00A0078C" w:rsidRDefault="00510E08" w:rsidP="00A71CED">
      <w:pPr>
        <w:jc w:val="center"/>
        <w:rPr>
          <w:rFonts w:ascii="GHEA Mariam" w:hAnsi="GHEA Mariam"/>
          <w:sz w:val="24"/>
          <w:szCs w:val="24"/>
        </w:rPr>
      </w:pPr>
    </w:p>
    <w:p w:rsidR="00510E08" w:rsidRPr="00510E08" w:rsidRDefault="00510E08" w:rsidP="00510E08">
      <w:pPr>
        <w:pStyle w:val="mechtex"/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</w:pPr>
      <w:r w:rsidRPr="00510E08"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  <w:t>ՈՐՊԵՍ</w:t>
      </w:r>
      <w:r w:rsidRPr="00510E08">
        <w:rPr>
          <w:rStyle w:val="Strong"/>
          <w:rFonts w:ascii="Calibri" w:eastAsia="Arial Unicode MS" w:hAnsi="Calibri" w:cs="Calibri"/>
          <w:b w:val="0"/>
          <w:color w:val="000000"/>
          <w:sz w:val="24"/>
          <w:lang w:val="hy-AM"/>
        </w:rPr>
        <w:t> </w:t>
      </w:r>
      <w:r w:rsidRPr="00510E08"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  <w:t>ՆՎԻՐԱՏՎՈՒԹՅՈՒՆ</w:t>
      </w:r>
      <w:r w:rsidRPr="00510E08">
        <w:rPr>
          <w:rStyle w:val="Strong"/>
          <w:rFonts w:ascii="Calibri" w:eastAsia="Arial Unicode MS" w:hAnsi="Calibri" w:cs="Calibri"/>
          <w:b w:val="0"/>
          <w:color w:val="000000"/>
          <w:sz w:val="24"/>
          <w:lang w:val="hy-AM"/>
        </w:rPr>
        <w:t> </w:t>
      </w:r>
      <w:r w:rsidRPr="00510E08"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  <w:t>ԳՈՒՅՔ</w:t>
      </w:r>
      <w:r w:rsidRPr="00510E08">
        <w:rPr>
          <w:rStyle w:val="Strong"/>
          <w:rFonts w:ascii="Calibri" w:eastAsia="Arial Unicode MS" w:hAnsi="Calibri" w:cs="Calibri"/>
          <w:b w:val="0"/>
          <w:color w:val="000000"/>
          <w:sz w:val="24"/>
          <w:lang w:val="hy-AM"/>
        </w:rPr>
        <w:t> </w:t>
      </w:r>
      <w:r w:rsidRPr="00510E08"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  <w:t>ԸՆԴՈՒՆԵԼՈՒ</w:t>
      </w:r>
      <w:r w:rsidRPr="00510E08">
        <w:rPr>
          <w:rStyle w:val="Strong"/>
          <w:rFonts w:ascii="Calibri" w:eastAsia="Arial Unicode MS" w:hAnsi="Calibri" w:cs="Calibri"/>
          <w:b w:val="0"/>
          <w:color w:val="000000"/>
          <w:sz w:val="24"/>
          <w:lang w:val="hy-AM"/>
        </w:rPr>
        <w:t> </w:t>
      </w:r>
    </w:p>
    <w:p w:rsidR="00510E08" w:rsidRDefault="00510E08" w:rsidP="00510E08">
      <w:pPr>
        <w:pStyle w:val="mechtex"/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</w:pPr>
      <w:r w:rsidRPr="00510E08"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  <w:t>ԵՎ ԱՄՐԱՑՆԵԼՈՒ ՄԱՍԻՆ</w:t>
      </w:r>
    </w:p>
    <w:p w:rsidR="00510E08" w:rsidRPr="00EE22AD" w:rsidRDefault="00510E0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10E08" w:rsidRDefault="00510E08" w:rsidP="00510E08">
      <w:pPr>
        <w:pStyle w:val="mechtex"/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</w:pPr>
    </w:p>
    <w:p w:rsidR="00510E08" w:rsidRPr="00510E08" w:rsidRDefault="00510E08" w:rsidP="00510E08">
      <w:pPr>
        <w:pStyle w:val="mechtex"/>
        <w:rPr>
          <w:rStyle w:val="Strong"/>
          <w:rFonts w:ascii="GHEA Mariam" w:eastAsia="Arial Unicode MS" w:hAnsi="GHEA Mariam" w:cs="Arial Unicode MS"/>
          <w:b w:val="0"/>
          <w:color w:val="000000"/>
          <w:sz w:val="24"/>
          <w:lang w:val="hy-AM"/>
        </w:rPr>
      </w:pPr>
    </w:p>
    <w:p w:rsidR="00510E08" w:rsidRPr="00510E08" w:rsidRDefault="00510E08" w:rsidP="00510E0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10E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 ընդունելով «Կառավարչական իրավահարաբերությունների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կարգավոր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ման մասին» օրենքի 5-րդ հոդվածի </w:t>
      </w:r>
      <w:r w:rsidRPr="00510E08">
        <w:rPr>
          <w:rFonts w:ascii="GHEA Mariam" w:hAnsi="GHEA Mariam"/>
          <w:sz w:val="24"/>
          <w:szCs w:val="24"/>
          <w:lang w:val="hy-AM"/>
        </w:rPr>
        <w:t xml:space="preserve">1-ին և 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>5-րդ մասերը և Հայաստանի Հանրա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>պե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տության քաղաքացիական օրենսգրքի 145-րդ և 594-րդ հոդվածները՝ </w:t>
      </w:r>
      <w:r w:rsidRPr="00510E08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10E08">
        <w:rPr>
          <w:rFonts w:ascii="GHEA Mariam" w:hAnsi="GHEA Mariam" w:cs="Sylfaen"/>
          <w:sz w:val="24"/>
          <w:szCs w:val="22"/>
          <w:lang w:val="de-DE"/>
        </w:rPr>
        <w:t>ո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ր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ո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շ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ու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10E08">
        <w:rPr>
          <w:rFonts w:ascii="GHEA Mariam" w:hAnsi="GHEA Mariam" w:cs="Sylfaen"/>
          <w:sz w:val="24"/>
          <w:szCs w:val="22"/>
          <w:lang w:val="de-DE"/>
        </w:rPr>
        <w:t>մ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10E08">
        <w:rPr>
          <w:rFonts w:ascii="GHEA Mariam" w:hAnsi="GHEA Mariam" w:cs="Sylfaen"/>
          <w:sz w:val="24"/>
          <w:szCs w:val="22"/>
          <w:lang w:val="de-DE"/>
        </w:rPr>
        <w:t>է</w:t>
      </w:r>
      <w:r w:rsidRPr="00510E0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10E08" w:rsidRPr="00510E08" w:rsidRDefault="00510E08" w:rsidP="00510E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10E08">
        <w:rPr>
          <w:rFonts w:ascii="GHEA Mariam" w:hAnsi="GHEA Mariam"/>
          <w:color w:val="000000"/>
          <w:sz w:val="24"/>
          <w:szCs w:val="24"/>
          <w:lang w:val="hy-AM"/>
        </w:rPr>
        <w:t>1.</w:t>
      </w:r>
      <w:r w:rsidRPr="00510E08">
        <w:rPr>
          <w:rFonts w:ascii="GHEA Mariam" w:hAnsi="GHEA Mariam"/>
          <w:color w:val="FFFFFF" w:themeColor="background1"/>
          <w:sz w:val="24"/>
          <w:szCs w:val="24"/>
          <w:lang w:val="hy-AM"/>
        </w:rPr>
        <w:t>.</w:t>
      </w:r>
      <w:r w:rsidRPr="00510E08">
        <w:rPr>
          <w:rFonts w:ascii="Calibri" w:hAnsi="Calibri" w:cs="Calibri"/>
          <w:color w:val="FFFFFF" w:themeColor="background1"/>
          <w:sz w:val="24"/>
          <w:szCs w:val="24"/>
          <w:lang w:val="hy-AM"/>
        </w:rPr>
        <w:t> </w:t>
      </w:r>
      <w:r w:rsidRPr="00510E08">
        <w:rPr>
          <w:rFonts w:ascii="GHEA Mariam" w:hAnsi="GHEA Mariam" w:cs="Calibri"/>
          <w:sz w:val="24"/>
          <w:szCs w:val="24"/>
          <w:lang w:val="hy-AM"/>
        </w:rPr>
        <w:t>Որպես նվիրատվություն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Հայաստանի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Հանրապետությանն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ընդունել Հայաստանի Հանրապետության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քաղաքացի Անդրանիկ Հենրիկի Ռամազյանին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պատկանող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չորս «</w:t>
      </w:r>
      <w:r w:rsidR="00112AEC">
        <w:rPr>
          <w:rFonts w:ascii="GHEA Mariam" w:hAnsi="GHEA Mariam" w:cs="GHEA Grapalat"/>
          <w:color w:val="000000"/>
          <w:sz w:val="24"/>
          <w:szCs w:val="24"/>
          <w:lang w:val="hy-AM"/>
        </w:rPr>
        <w:t>Բ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ելգիական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հովվաշուն»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ցեղատեսակի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շները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այսուհետ՝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գույք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>)`</w:t>
      </w:r>
      <w:r w:rsidRPr="00510E08">
        <w:rPr>
          <w:rFonts w:ascii="GHEA Mariam" w:hAnsi="GHEA Mariam"/>
          <w:lang w:val="hy-AM"/>
        </w:rPr>
        <w:t xml:space="preserve"> </w:t>
      </w:r>
      <w:r w:rsidRPr="00510E08">
        <w:rPr>
          <w:rFonts w:ascii="GHEA Mariam" w:hAnsi="GHEA Mariam"/>
          <w:sz w:val="24"/>
          <w:szCs w:val="24"/>
          <w:lang w:val="hy-AM"/>
        </w:rPr>
        <w:t>համաձայն հավելվածի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ամրացնել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Հայաստանի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Հանրապետության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ներքին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գործերի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10E08">
        <w:rPr>
          <w:rFonts w:ascii="GHEA Mariam" w:hAnsi="GHEA Mariam" w:cs="GHEA Grapalat"/>
          <w:color w:val="000000"/>
          <w:sz w:val="24"/>
          <w:szCs w:val="24"/>
          <w:lang w:val="hy-AM"/>
        </w:rPr>
        <w:t>նախարարությանը։</w:t>
      </w:r>
    </w:p>
    <w:p w:rsidR="00510E08" w:rsidRPr="00510E08" w:rsidRDefault="00510E08" w:rsidP="00510E08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2. Հայաստանի Հանրապետության ներքին գործերի նախարարին՝ սույն </w:t>
      </w:r>
      <w:r w:rsidRPr="00510E08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որոշումն ուժի մեջ մտնելուց հետո երկամսյա ժամկետում ապահովել սույն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որոշման 1-ին կետում նշված գույքի՝ Հայաստանի Հանրապետության օրենսդրությամբ սահմանված կարգով նվիրատվության պայմանագրի կնքումը, դրա հետ կապված </w:t>
      </w:r>
      <w:r w:rsidRPr="00510E08">
        <w:rPr>
          <w:rFonts w:ascii="GHEA Mariam" w:hAnsi="GHEA Mariam"/>
          <w:color w:val="000000"/>
          <w:spacing w:val="-8"/>
          <w:sz w:val="24"/>
          <w:szCs w:val="24"/>
          <w:lang w:val="hy-AM"/>
        </w:rPr>
        <w:lastRenderedPageBreak/>
        <w:t>հանձնման-ընդունման աշխատանքների կատարումը՝ սահմանելով, որ այդ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աշխա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>տանք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ների իրականացման հետ կապված ծախսերը ենթակա են կատարման </w:t>
      </w:r>
      <w:r w:rsidRPr="00510E08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Հայաստանի Հանրապետության ներքին գործերի նախարարության</w:t>
      </w:r>
      <w:r w:rsidRPr="00510E08">
        <w:rPr>
          <w:rFonts w:ascii="GHEA Mariam" w:hAnsi="GHEA Mariam"/>
          <w:color w:val="000000"/>
          <w:sz w:val="24"/>
          <w:szCs w:val="24"/>
          <w:lang w:val="hy-AM"/>
        </w:rPr>
        <w:t xml:space="preserve"> ֆինանսական միջոցների հաշվին:</w:t>
      </w:r>
    </w:p>
    <w:p w:rsidR="00510E08" w:rsidRPr="00EE22AD" w:rsidRDefault="00510E08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510E08" w:rsidRPr="00EE22AD" w:rsidRDefault="00510E0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10E08" w:rsidRPr="00EE22AD" w:rsidRDefault="00510E0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510E08" w:rsidRPr="00EE22AD" w:rsidRDefault="00510E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10E08" w:rsidRPr="00EE22AD" w:rsidRDefault="00510E0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E22A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22A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E22A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10E08" w:rsidRPr="00EE22AD" w:rsidRDefault="00510E0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E22A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E22A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E22AD">
        <w:rPr>
          <w:rFonts w:ascii="GHEA Mariam" w:hAnsi="GHEA Mariam" w:cs="Arial Armenian"/>
          <w:sz w:val="24"/>
          <w:szCs w:val="24"/>
          <w:lang w:val="hy-AM"/>
        </w:rPr>
        <w:tab/>
      </w:r>
      <w:r w:rsidRPr="00EE22AD">
        <w:rPr>
          <w:rFonts w:ascii="GHEA Mariam" w:hAnsi="GHEA Mariam" w:cs="Arial Armenian"/>
          <w:sz w:val="24"/>
          <w:szCs w:val="24"/>
          <w:lang w:val="hy-AM"/>
        </w:rPr>
        <w:tab/>
      </w:r>
      <w:r w:rsidRPr="00EE22AD">
        <w:rPr>
          <w:rFonts w:ascii="GHEA Mariam" w:hAnsi="GHEA Mariam" w:cs="Arial Armenian"/>
          <w:sz w:val="24"/>
          <w:szCs w:val="24"/>
          <w:lang w:val="hy-AM"/>
        </w:rPr>
        <w:tab/>
      </w:r>
      <w:r w:rsidRPr="00EE22AD">
        <w:rPr>
          <w:rFonts w:ascii="GHEA Mariam" w:hAnsi="GHEA Mariam" w:cs="Arial Armenian"/>
          <w:sz w:val="24"/>
          <w:szCs w:val="24"/>
          <w:lang w:val="hy-AM"/>
        </w:rPr>
        <w:tab/>
      </w:r>
      <w:r w:rsidRPr="00EE22A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E22AD">
        <w:rPr>
          <w:rFonts w:ascii="GHEA Mariam" w:hAnsi="GHEA Mariam" w:cs="Sylfaen"/>
          <w:sz w:val="24"/>
          <w:szCs w:val="24"/>
          <w:lang w:val="hy-AM"/>
        </w:rPr>
        <w:t>.</w:t>
      </w:r>
      <w:r w:rsidRPr="00EE22A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E22A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10E08" w:rsidRPr="00EE22AD" w:rsidRDefault="00510E0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2171" w:rsidRPr="00EE22AD" w:rsidRDefault="00510E08" w:rsidP="00EE22A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F02171" w:rsidRPr="00EE22AD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E22A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F02171" w:rsidRPr="00112AEC" w:rsidRDefault="00F0217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E22A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112AE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F02171" w:rsidRPr="00112AEC" w:rsidRDefault="00F0217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112AEC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F02171" w:rsidRPr="00112AEC" w:rsidRDefault="00F0217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112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Pr="00F0217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 xml:space="preserve"> 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12AEC">
        <w:rPr>
          <w:rFonts w:ascii="GHEA Mariam" w:hAnsi="GHEA Mariam"/>
          <w:spacing w:val="-2"/>
          <w:sz w:val="24"/>
          <w:szCs w:val="24"/>
          <w:lang w:val="hy-AM"/>
        </w:rPr>
        <w:t>ի N          - Ա  որոշման</w:t>
      </w:r>
    </w:p>
    <w:p w:rsidR="00F02171" w:rsidRPr="00112AEC" w:rsidRDefault="00F0217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2171" w:rsidRPr="00112AEC" w:rsidRDefault="00F0217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02171" w:rsidRPr="00112AEC" w:rsidRDefault="00F02171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112AE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F02171" w:rsidRDefault="00F02171" w:rsidP="00F0217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02171">
        <w:rPr>
          <w:rFonts w:ascii="GHEA Mariam" w:hAnsi="GHEA Mariam" w:cs="Arial"/>
          <w:sz w:val="24"/>
          <w:szCs w:val="24"/>
          <w:lang w:val="hy-AM"/>
        </w:rPr>
        <w:t>Ց</w:t>
      </w:r>
      <w:r w:rsidRPr="00F02171">
        <w:rPr>
          <w:rFonts w:ascii="GHEA Mariam" w:hAnsi="GHEA Mariam"/>
          <w:sz w:val="24"/>
          <w:szCs w:val="24"/>
          <w:lang w:val="hy-AM"/>
        </w:rPr>
        <w:t xml:space="preserve"> </w:t>
      </w:r>
      <w:r w:rsidRPr="00F02171">
        <w:rPr>
          <w:rFonts w:ascii="GHEA Mariam" w:hAnsi="GHEA Mariam" w:cs="Arial"/>
          <w:sz w:val="24"/>
          <w:szCs w:val="24"/>
          <w:lang w:val="hy-AM"/>
        </w:rPr>
        <w:t>Ա</w:t>
      </w:r>
      <w:r w:rsidRPr="00F02171">
        <w:rPr>
          <w:rFonts w:ascii="GHEA Mariam" w:hAnsi="GHEA Mariam"/>
          <w:sz w:val="24"/>
          <w:szCs w:val="24"/>
          <w:lang w:val="hy-AM"/>
        </w:rPr>
        <w:t xml:space="preserve"> </w:t>
      </w:r>
      <w:r w:rsidRPr="00F02171">
        <w:rPr>
          <w:rFonts w:ascii="GHEA Mariam" w:hAnsi="GHEA Mariam" w:cs="Arial"/>
          <w:sz w:val="24"/>
          <w:szCs w:val="24"/>
          <w:lang w:val="hy-AM"/>
        </w:rPr>
        <w:t>Ն</w:t>
      </w:r>
      <w:r w:rsidRPr="00F02171">
        <w:rPr>
          <w:rFonts w:ascii="GHEA Mariam" w:hAnsi="GHEA Mariam"/>
          <w:sz w:val="24"/>
          <w:szCs w:val="24"/>
          <w:lang w:val="hy-AM"/>
        </w:rPr>
        <w:t xml:space="preserve"> </w:t>
      </w:r>
      <w:r w:rsidRPr="00F02171">
        <w:rPr>
          <w:rFonts w:ascii="GHEA Mariam" w:hAnsi="GHEA Mariam" w:cs="Arial"/>
          <w:sz w:val="24"/>
          <w:szCs w:val="24"/>
          <w:lang w:val="hy-AM"/>
        </w:rPr>
        <w:t>Կ</w:t>
      </w:r>
    </w:p>
    <w:p w:rsidR="00F02171" w:rsidRPr="00F02171" w:rsidRDefault="00F02171" w:rsidP="00F0217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02171" w:rsidRPr="00F02171" w:rsidRDefault="00F02171" w:rsidP="00F0217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02171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ՆԵՐՔԻՆ ԳՈՐԾԵՐԻ ՆԱԽԱՐԱՐՈՒԹՅԱՆՆ ԱՄՐԱՑՎՈՂ ԳՈՒՅՔԻ </w:t>
      </w:r>
    </w:p>
    <w:p w:rsidR="00F02171" w:rsidRPr="00F02171" w:rsidRDefault="00F02171" w:rsidP="00F0217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02171" w:rsidRPr="00F02171" w:rsidRDefault="00F02171" w:rsidP="00F0217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pPr w:leftFromText="180" w:rightFromText="180" w:vertAnchor="text" w:horzAnchor="margin" w:tblpXSpec="center" w:tblpY="4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2922"/>
        <w:gridCol w:w="1792"/>
        <w:gridCol w:w="1026"/>
        <w:gridCol w:w="1840"/>
        <w:gridCol w:w="1211"/>
      </w:tblGrid>
      <w:tr w:rsidR="00F02171" w:rsidRPr="00F02171" w:rsidTr="00F02171">
        <w:trPr>
          <w:trHeight w:val="470"/>
        </w:trPr>
        <w:tc>
          <w:tcPr>
            <w:tcW w:w="673" w:type="dxa"/>
          </w:tcPr>
          <w:p w:rsidR="00F02171" w:rsidRPr="00F02171" w:rsidRDefault="00F0217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F0217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292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Գույքի տեսակը</w:t>
            </w:r>
          </w:p>
        </w:tc>
        <w:tc>
          <w:tcPr>
            <w:tcW w:w="179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026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Սեռը</w:t>
            </w:r>
          </w:p>
        </w:tc>
        <w:tc>
          <w:tcPr>
            <w:tcW w:w="1840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Ծննդյան թիվը</w:t>
            </w:r>
          </w:p>
        </w:tc>
        <w:tc>
          <w:tcPr>
            <w:tcW w:w="1211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Քանակը</w:t>
            </w:r>
          </w:p>
        </w:tc>
      </w:tr>
      <w:tr w:rsidR="00F02171" w:rsidRPr="00F02171" w:rsidTr="00F02171">
        <w:trPr>
          <w:trHeight w:val="578"/>
        </w:trPr>
        <w:tc>
          <w:tcPr>
            <w:tcW w:w="673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</w:rPr>
              <w:t>1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2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Բելգիական հովվաշուն</w:t>
            </w:r>
          </w:p>
        </w:tc>
        <w:tc>
          <w:tcPr>
            <w:tcW w:w="179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Վոլչոկ</w:t>
            </w:r>
          </w:p>
        </w:tc>
        <w:tc>
          <w:tcPr>
            <w:tcW w:w="1026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արու</w:t>
            </w:r>
          </w:p>
        </w:tc>
        <w:tc>
          <w:tcPr>
            <w:tcW w:w="1840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05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08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2024</w:t>
            </w:r>
            <w:r w:rsidRPr="00F0217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1211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</w:tr>
      <w:tr w:rsidR="00F02171" w:rsidRPr="00F02171" w:rsidTr="00F02171">
        <w:trPr>
          <w:trHeight w:val="587"/>
        </w:trPr>
        <w:tc>
          <w:tcPr>
            <w:tcW w:w="673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</w:rPr>
              <w:t>2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2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Բելգիական հովվաշուն</w:t>
            </w:r>
          </w:p>
        </w:tc>
        <w:tc>
          <w:tcPr>
            <w:tcW w:w="179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Ռեքս</w:t>
            </w:r>
          </w:p>
        </w:tc>
        <w:tc>
          <w:tcPr>
            <w:tcW w:w="1026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արու</w:t>
            </w:r>
          </w:p>
        </w:tc>
        <w:tc>
          <w:tcPr>
            <w:tcW w:w="1840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05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08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2024</w:t>
            </w:r>
            <w:r w:rsidRPr="00F0217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1211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</w:tr>
      <w:tr w:rsidR="00F02171" w:rsidRPr="00F02171" w:rsidTr="00F02171">
        <w:trPr>
          <w:trHeight w:val="587"/>
        </w:trPr>
        <w:tc>
          <w:tcPr>
            <w:tcW w:w="673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</w:rPr>
              <w:t>3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2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Բելգիական հովվաշուն</w:t>
            </w:r>
          </w:p>
        </w:tc>
        <w:tc>
          <w:tcPr>
            <w:tcW w:w="179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Ռոկի</w:t>
            </w:r>
          </w:p>
        </w:tc>
        <w:tc>
          <w:tcPr>
            <w:tcW w:w="1026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արու</w:t>
            </w:r>
          </w:p>
        </w:tc>
        <w:tc>
          <w:tcPr>
            <w:tcW w:w="1840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05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08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2024</w:t>
            </w:r>
            <w:r w:rsidRPr="00F0217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1211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</w:tr>
      <w:tr w:rsidR="00F02171" w:rsidRPr="00F02171" w:rsidTr="00F02171">
        <w:trPr>
          <w:trHeight w:val="587"/>
        </w:trPr>
        <w:tc>
          <w:tcPr>
            <w:tcW w:w="673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</w:rPr>
              <w:t>4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292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Բելգիական հովվաշուն</w:t>
            </w:r>
          </w:p>
        </w:tc>
        <w:tc>
          <w:tcPr>
            <w:tcW w:w="1792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Յուտա</w:t>
            </w:r>
          </w:p>
        </w:tc>
        <w:tc>
          <w:tcPr>
            <w:tcW w:w="1026" w:type="dxa"/>
          </w:tcPr>
          <w:p w:rsidR="00F02171" w:rsidRPr="00F02171" w:rsidRDefault="00112AEC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է</w:t>
            </w:r>
            <w:bookmarkStart w:id="0" w:name="_GoBack"/>
            <w:bookmarkEnd w:id="0"/>
            <w:r w:rsidR="00F02171" w:rsidRPr="00F02171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</w:p>
        </w:tc>
        <w:tc>
          <w:tcPr>
            <w:tcW w:w="1840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05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08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2024</w:t>
            </w:r>
            <w:r w:rsidRPr="00F02171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F02171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</w:p>
        </w:tc>
        <w:tc>
          <w:tcPr>
            <w:tcW w:w="1211" w:type="dxa"/>
          </w:tcPr>
          <w:p w:rsidR="00F02171" w:rsidRPr="00F02171" w:rsidRDefault="00F02171" w:rsidP="00E64D48">
            <w:pPr>
              <w:autoSpaceDE w:val="0"/>
              <w:autoSpaceDN w:val="0"/>
              <w:adjustRightInd w:val="0"/>
              <w:ind w:right="-30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02171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</w:tr>
    </w:tbl>
    <w:p w:rsidR="00F02171" w:rsidRDefault="00F0217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2171" w:rsidRPr="00F02171" w:rsidRDefault="00F02171" w:rsidP="000D4CB0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F02171" w:rsidRPr="000D4CB0" w:rsidRDefault="00F02171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2171" w:rsidRPr="00866340" w:rsidRDefault="00F02171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F02171" w:rsidRPr="00866340" w:rsidRDefault="00F02171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10E08" w:rsidRDefault="00F02171" w:rsidP="00F02171">
      <w:pPr>
        <w:pStyle w:val="mechtex"/>
        <w:ind w:firstLine="709"/>
        <w:jc w:val="left"/>
        <w:rPr>
          <w:rFonts w:ascii="Sylfaen" w:hAnsi="Sylfaen"/>
        </w:rPr>
      </w:pPr>
      <w:r w:rsidRPr="00866340"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 xml:space="preserve"> 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510E0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73B" w:rsidRDefault="0021373B">
      <w:r>
        <w:separator/>
      </w:r>
    </w:p>
  </w:endnote>
  <w:endnote w:type="continuationSeparator" w:id="0">
    <w:p w:rsidR="0021373B" w:rsidRDefault="0021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22AD" w:rsidRDefault="0021373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E22AD">
      <w:rPr>
        <w:noProof/>
      </w:rPr>
      <w:t>TK74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73B" w:rsidRDefault="0021373B">
      <w:r>
        <w:separator/>
      </w:r>
    </w:p>
  </w:footnote>
  <w:footnote w:type="continuationSeparator" w:id="0">
    <w:p w:rsidR="0021373B" w:rsidRDefault="00213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12A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E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AEC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73B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1C8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E08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BBC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2F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0DC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2AD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171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0B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4EF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39453C"/>
  <w15:chartTrackingRefBased/>
  <w15:docId w15:val="{2376245F-4DFF-49CE-9F37-65A4B6567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10E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10E0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510E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510E08"/>
    <w:rPr>
      <w:sz w:val="24"/>
      <w:szCs w:val="24"/>
    </w:rPr>
  </w:style>
  <w:style w:type="character" w:customStyle="1" w:styleId="FooterChar">
    <w:name w:val="Footer Char"/>
    <w:link w:val="Footer"/>
    <w:locked/>
    <w:rsid w:val="00510E0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510E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https:/mul2.gov.am/tasks/1126338/oneclick?token=6d3a6ccd8a86eeca7eec5a6a62abf7e3</cp:keywords>
  <dc:description/>
  <cp:lastModifiedBy>Tatevik Manukyan</cp:lastModifiedBy>
  <cp:revision>4</cp:revision>
  <dcterms:created xsi:type="dcterms:W3CDTF">2025-04-01T11:50:00Z</dcterms:created>
  <dcterms:modified xsi:type="dcterms:W3CDTF">2025-04-01T12:22:00Z</dcterms:modified>
</cp:coreProperties>
</file>