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B333E1" w14:textId="77777777" w:rsidR="00594807" w:rsidRDefault="00594807" w:rsidP="00594807">
      <w:pPr>
        <w:pStyle w:val="BodyText"/>
        <w:tabs>
          <w:tab w:val="left" w:pos="14570"/>
        </w:tabs>
        <w:ind w:left="1080" w:right="895" w:hanging="180"/>
        <w:rPr>
          <w:rFonts w:ascii="GHEA Grapalat" w:hAnsi="GHEA Grapalat"/>
          <w:b/>
          <w:bCs/>
        </w:rPr>
      </w:pPr>
      <w:bookmarkStart w:id="0" w:name="_GoBack"/>
      <w:bookmarkEnd w:id="0"/>
      <w:r>
        <w:rPr>
          <w:rFonts w:ascii="GHEA Grapalat" w:hAnsi="GHEA Grapalat"/>
          <w:b/>
          <w:bCs/>
        </w:rPr>
        <w:t>Ա Մ Փ Ո Փ Ա Թ Ե Ր Թ</w:t>
      </w:r>
    </w:p>
    <w:p w14:paraId="26DA25C4" w14:textId="77777777" w:rsidR="00594807" w:rsidRPr="008D387D" w:rsidRDefault="00594807" w:rsidP="00594807">
      <w:pPr>
        <w:shd w:val="clear" w:color="auto" w:fill="FFFFFF"/>
        <w:spacing w:after="0" w:line="240" w:lineRule="auto"/>
        <w:rPr>
          <w:rFonts w:ascii="GHEA Grapalat" w:eastAsia="Times New Roman" w:hAnsi="GHEA Grapalat" w:cs="Times New Roman"/>
          <w:color w:val="000000"/>
          <w:sz w:val="24"/>
          <w:szCs w:val="24"/>
        </w:rPr>
      </w:pPr>
      <w:r w:rsidRPr="008D387D">
        <w:rPr>
          <w:rFonts w:ascii="Calibri" w:eastAsia="Times New Roman" w:hAnsi="Calibri" w:cs="Calibri"/>
          <w:color w:val="000000"/>
          <w:sz w:val="24"/>
          <w:szCs w:val="24"/>
        </w:rPr>
        <w:t>  </w:t>
      </w:r>
    </w:p>
    <w:p w14:paraId="7869CB35" w14:textId="685B8583" w:rsidR="0079762A" w:rsidRDefault="0079762A" w:rsidP="00594807">
      <w:pPr>
        <w:widowControl w:val="0"/>
        <w:tabs>
          <w:tab w:val="left" w:pos="4536"/>
        </w:tabs>
        <w:spacing w:after="0" w:line="312" w:lineRule="auto"/>
        <w:jc w:val="center"/>
        <w:textAlignment w:val="baseline"/>
        <w:rPr>
          <w:rFonts w:ascii="GHEA Grapalat" w:hAnsi="GHEA Grapalat"/>
          <w:b/>
          <w:sz w:val="24"/>
          <w:szCs w:val="24"/>
        </w:rPr>
      </w:pPr>
      <w:r w:rsidRPr="0079762A">
        <w:rPr>
          <w:rFonts w:ascii="GHEA Grapalat" w:hAnsi="GHEA Grapalat"/>
          <w:b/>
          <w:sz w:val="24"/>
          <w:szCs w:val="24"/>
        </w:rPr>
        <w:t>ՀԱՅԱՍՏԱՆԻ ՀԱՆՐԱՊԵՏՈՒԹՅԱՆ ԵՎ ԱՍԻԱԿԱՆ ԶԱՐԳԱՑՄԱՆ ԲԱՆԿԻ ՄԻՋԵՎ «ԱՌՈՂՋԱՊԱՀՈՒԹՅԱՆ ՈՐԱԿԻ ԲԱՐԵԼԱՎՄԱՆ ԾՐԱԳԻՐ» ՎԱՐԿԱՅԻՆ ՀԱՄԱՁԱՅՆԱԳ</w:t>
      </w:r>
      <w:r>
        <w:rPr>
          <w:rFonts w:ascii="GHEA Grapalat" w:hAnsi="GHEA Grapalat"/>
          <w:b/>
          <w:sz w:val="24"/>
          <w:szCs w:val="24"/>
        </w:rPr>
        <w:t xml:space="preserve">ՐԻ </w:t>
      </w:r>
      <w:r w:rsidRPr="008D387D">
        <w:rPr>
          <w:rFonts w:ascii="GHEA Grapalat" w:hAnsi="GHEA Grapalat"/>
          <w:b/>
          <w:sz w:val="24"/>
          <w:szCs w:val="24"/>
        </w:rPr>
        <w:t>(</w:t>
      </w:r>
      <w:r>
        <w:rPr>
          <w:rFonts w:ascii="GHEA Grapalat" w:hAnsi="GHEA Grapalat"/>
          <w:b/>
          <w:sz w:val="24"/>
          <w:szCs w:val="24"/>
        </w:rPr>
        <w:t>ԱՅՍՈՒՀԵՏ՝ ՀԱՄԱՁԱՅՆԱԳԻՐ</w:t>
      </w:r>
      <w:r w:rsidRPr="008D387D">
        <w:rPr>
          <w:rFonts w:ascii="GHEA Grapalat" w:hAnsi="GHEA Grapalat"/>
          <w:b/>
          <w:sz w:val="24"/>
          <w:szCs w:val="24"/>
        </w:rPr>
        <w:t>)</w:t>
      </w:r>
      <w:r w:rsidRPr="00E77E55">
        <w:rPr>
          <w:rFonts w:ascii="GHEA Grapalat" w:hAnsi="GHEA Grapalat"/>
          <w:b/>
          <w:sz w:val="24"/>
          <w:szCs w:val="24"/>
        </w:rPr>
        <w:t xml:space="preserve"> </w:t>
      </w:r>
      <w:r w:rsidRPr="0079762A">
        <w:rPr>
          <w:rFonts w:ascii="GHEA Grapalat" w:hAnsi="GHEA Grapalat"/>
          <w:b/>
          <w:sz w:val="24"/>
          <w:szCs w:val="24"/>
        </w:rPr>
        <w:t xml:space="preserve"> </w:t>
      </w:r>
      <w:r>
        <w:rPr>
          <w:rFonts w:ascii="GHEA Grapalat" w:hAnsi="GHEA Grapalat"/>
          <w:b/>
          <w:sz w:val="24"/>
          <w:szCs w:val="24"/>
        </w:rPr>
        <w:t>ՎԱՎԵՐԱՑՄԱՆ</w:t>
      </w:r>
      <w:r w:rsidRPr="00411CA2">
        <w:rPr>
          <w:rFonts w:ascii="GHEA Grapalat" w:hAnsi="GHEA Grapalat"/>
          <w:b/>
          <w:sz w:val="24"/>
          <w:szCs w:val="24"/>
        </w:rPr>
        <w:t xml:space="preserve"> ՆՊԱՏԱԿԱՀԱՐՄԱՐՈՒԹՅԱՆ ՎԵՐԱԲԵՐՅԱԼ ՍՏԱՑՎԱԾ ԱՌԱՋԱՐԿՈՒԹՅՈՒՆՆԵՐԻ</w:t>
      </w:r>
    </w:p>
    <w:p w14:paraId="0998AE46" w14:textId="1A1DE5AF" w:rsidR="00335693" w:rsidRDefault="00335693" w:rsidP="0079762A">
      <w:pPr>
        <w:shd w:val="clear" w:color="auto" w:fill="FFFFFF"/>
        <w:spacing w:after="0" w:line="240" w:lineRule="auto"/>
        <w:rPr>
          <w:rFonts w:ascii="Calibri" w:eastAsia="Times New Roman" w:hAnsi="Calibri" w:cs="Calibri"/>
          <w:color w:val="000000"/>
          <w:sz w:val="24"/>
          <w:szCs w:val="24"/>
        </w:rPr>
      </w:pPr>
      <w:r w:rsidRPr="008D387D">
        <w:rPr>
          <w:rFonts w:ascii="Calibri" w:eastAsia="Times New Roman" w:hAnsi="Calibri" w:cs="Calibri"/>
          <w:color w:val="000000"/>
          <w:sz w:val="24"/>
          <w:szCs w:val="24"/>
        </w:rPr>
        <w:t>     </w:t>
      </w:r>
      <w:r w:rsidRPr="008D387D">
        <w:rPr>
          <w:rFonts w:ascii="GHEA Grapalat" w:eastAsia="Times New Roman" w:hAnsi="GHEA Grapalat" w:cs="Times New Roman"/>
          <w:color w:val="000000"/>
          <w:sz w:val="24"/>
          <w:szCs w:val="24"/>
        </w:rPr>
        <w:t xml:space="preserve"> </w:t>
      </w:r>
      <w:r w:rsidRPr="008D387D">
        <w:rPr>
          <w:rFonts w:ascii="Calibri" w:eastAsia="Times New Roman" w:hAnsi="Calibri" w:cs="Calibri"/>
          <w:color w:val="000000"/>
          <w:sz w:val="24"/>
          <w:szCs w:val="24"/>
        </w:rPr>
        <w:t> </w:t>
      </w:r>
    </w:p>
    <w:p w14:paraId="47F40790" w14:textId="5E024D0B" w:rsidR="003F06B0" w:rsidRPr="008D387D" w:rsidRDefault="003F06B0" w:rsidP="008720CE">
      <w:pPr>
        <w:shd w:val="clear" w:color="auto" w:fill="FFFFFF"/>
        <w:spacing w:after="0" w:line="240" w:lineRule="auto"/>
        <w:rPr>
          <w:rFonts w:ascii="GHEA Grapalat" w:eastAsia="Times New Roman" w:hAnsi="GHEA Grapalat" w:cs="Times New Roman"/>
          <w:color w:val="000000"/>
          <w:sz w:val="24"/>
          <w:szCs w:val="24"/>
        </w:rPr>
      </w:pPr>
    </w:p>
    <w:tbl>
      <w:tblPr>
        <w:tblW w:w="101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35"/>
        <w:gridCol w:w="2125"/>
      </w:tblGrid>
      <w:tr w:rsidR="00335693" w:rsidRPr="00CE61E0" w14:paraId="0512CADB" w14:textId="77777777" w:rsidTr="00D248F0">
        <w:trPr>
          <w:tblCellSpacing w:w="0" w:type="dxa"/>
          <w:jc w:val="center"/>
        </w:trPr>
        <w:tc>
          <w:tcPr>
            <w:tcW w:w="80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1627B96" w14:textId="77777777" w:rsidR="00335693" w:rsidRPr="00CE61E0" w:rsidRDefault="00335693" w:rsidP="00CE61E0">
            <w:pPr>
              <w:spacing w:before="100" w:beforeAutospacing="1" w:after="100" w:afterAutospacing="1" w:line="240" w:lineRule="auto"/>
              <w:jc w:val="center"/>
              <w:rPr>
                <w:rFonts w:ascii="GHEA Grapalat" w:eastAsia="Times New Roman" w:hAnsi="GHEA Grapalat" w:cs="Times New Roman"/>
                <w:color w:val="000000"/>
                <w:sz w:val="24"/>
                <w:szCs w:val="24"/>
              </w:rPr>
            </w:pPr>
            <w:r w:rsidRPr="008D387D">
              <w:rPr>
                <w:rFonts w:ascii="Calibri" w:eastAsia="Times New Roman" w:hAnsi="Calibri" w:cs="Calibri"/>
                <w:color w:val="000000"/>
                <w:sz w:val="24"/>
                <w:szCs w:val="24"/>
              </w:rPr>
              <w:t> </w:t>
            </w:r>
            <w:r w:rsidRPr="00CE61E0">
              <w:rPr>
                <w:rFonts w:ascii="GHEA Grapalat" w:eastAsia="Times New Roman" w:hAnsi="GHEA Grapalat" w:cs="Times New Roman"/>
                <w:color w:val="000000"/>
                <w:sz w:val="24"/>
                <w:szCs w:val="24"/>
                <w:lang w:val="en-US"/>
              </w:rPr>
              <w:t xml:space="preserve">1. </w:t>
            </w:r>
            <w:r w:rsidRPr="00CE61E0">
              <w:rPr>
                <w:rFonts w:ascii="GHEA Grapalat" w:eastAsia="Times New Roman" w:hAnsi="GHEA Grapalat" w:cs="Times New Roman"/>
                <w:color w:val="000000"/>
                <w:sz w:val="24"/>
                <w:szCs w:val="24"/>
              </w:rPr>
              <w:t>ՀՀ ԱՐՏԱՔԻՆ ԳՈՐԾԵՐԻ ՆԱԽԱՐԱՐՈՒԹՅՈՒՆ</w:t>
            </w:r>
          </w:p>
        </w:tc>
        <w:tc>
          <w:tcPr>
            <w:tcW w:w="21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A2C0042" w14:textId="77E2A32A" w:rsidR="00335693" w:rsidRPr="00594807" w:rsidRDefault="00DA762B" w:rsidP="00E16E2D">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14</w:t>
            </w:r>
            <w:r w:rsidR="00335693" w:rsidRPr="00594807">
              <w:rPr>
                <w:rFonts w:ascii="GHEA Grapalat" w:eastAsia="Times New Roman" w:hAnsi="GHEA Grapalat" w:cs="Times New Roman"/>
                <w:color w:val="000000"/>
                <w:sz w:val="24"/>
                <w:szCs w:val="24"/>
              </w:rPr>
              <w:t>.</w:t>
            </w:r>
            <w:r w:rsidR="00E16E2D">
              <w:rPr>
                <w:rFonts w:ascii="GHEA Grapalat" w:eastAsia="Times New Roman" w:hAnsi="GHEA Grapalat" w:cs="Times New Roman"/>
                <w:color w:val="000000"/>
                <w:sz w:val="24"/>
                <w:szCs w:val="24"/>
              </w:rPr>
              <w:t>03</w:t>
            </w:r>
            <w:r w:rsidR="00335693" w:rsidRPr="00594807">
              <w:rPr>
                <w:rFonts w:ascii="GHEA Grapalat" w:eastAsia="Times New Roman" w:hAnsi="GHEA Grapalat" w:cs="Times New Roman"/>
                <w:color w:val="000000"/>
                <w:sz w:val="24"/>
                <w:szCs w:val="24"/>
              </w:rPr>
              <w:t>.</w:t>
            </w:r>
            <w:r w:rsidR="00335693" w:rsidRPr="00CE61E0">
              <w:rPr>
                <w:rFonts w:ascii="GHEA Grapalat" w:eastAsia="Times New Roman" w:hAnsi="GHEA Grapalat" w:cs="Times New Roman"/>
                <w:color w:val="000000"/>
                <w:sz w:val="24"/>
                <w:szCs w:val="24"/>
              </w:rPr>
              <w:t>20</w:t>
            </w:r>
            <w:r w:rsidR="007E5DE3" w:rsidRPr="00CE61E0">
              <w:rPr>
                <w:rFonts w:ascii="GHEA Grapalat" w:eastAsia="Times New Roman" w:hAnsi="GHEA Grapalat" w:cs="Times New Roman"/>
                <w:color w:val="000000"/>
                <w:sz w:val="24"/>
                <w:szCs w:val="24"/>
              </w:rPr>
              <w:t>2</w:t>
            </w:r>
            <w:r w:rsidR="00E16E2D">
              <w:rPr>
                <w:rFonts w:ascii="GHEA Grapalat" w:eastAsia="Times New Roman" w:hAnsi="GHEA Grapalat" w:cs="Times New Roman"/>
                <w:color w:val="000000"/>
                <w:sz w:val="24"/>
                <w:szCs w:val="24"/>
              </w:rPr>
              <w:t>5</w:t>
            </w:r>
            <w:r w:rsidR="00335693" w:rsidRPr="00594807">
              <w:rPr>
                <w:rFonts w:ascii="GHEA Grapalat" w:eastAsia="Times New Roman" w:hAnsi="GHEA Grapalat" w:cs="Times New Roman"/>
                <w:color w:val="000000"/>
                <w:sz w:val="24"/>
                <w:szCs w:val="24"/>
              </w:rPr>
              <w:t>թ.</w:t>
            </w:r>
          </w:p>
        </w:tc>
      </w:tr>
      <w:tr w:rsidR="00335693" w:rsidRPr="00CE61E0" w14:paraId="7F3E25DA" w14:textId="77777777" w:rsidTr="00D248F0">
        <w:trPr>
          <w:tblCellSpacing w:w="0" w:type="dxa"/>
          <w:jc w:val="center"/>
        </w:trPr>
        <w:tc>
          <w:tcPr>
            <w:tcW w:w="80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FCF62C" w14:textId="77777777" w:rsidR="00335693" w:rsidRPr="00594807" w:rsidRDefault="00335693" w:rsidP="00CE61E0">
            <w:pPr>
              <w:spacing w:after="0" w:line="240" w:lineRule="auto"/>
              <w:rPr>
                <w:rFonts w:ascii="GHEA Grapalat" w:eastAsia="Times New Roman" w:hAnsi="GHEA Grapalat" w:cs="Times New Roman"/>
                <w:color w:val="000000"/>
                <w:sz w:val="24"/>
                <w:szCs w:val="24"/>
              </w:rPr>
            </w:pPr>
          </w:p>
        </w:tc>
        <w:tc>
          <w:tcPr>
            <w:tcW w:w="21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F7CBBD1" w14:textId="37C470A6" w:rsidR="00335693" w:rsidRPr="00CE61E0" w:rsidRDefault="00E16E2D" w:rsidP="00CE61E0">
            <w:pPr>
              <w:spacing w:after="0" w:line="240" w:lineRule="auto"/>
              <w:jc w:val="center"/>
              <w:rPr>
                <w:rFonts w:ascii="GHEA Grapalat" w:eastAsia="Times New Roman" w:hAnsi="GHEA Grapalat" w:cs="Times New Roman"/>
                <w:color w:val="000000"/>
                <w:sz w:val="24"/>
                <w:szCs w:val="24"/>
              </w:rPr>
            </w:pPr>
            <w:r w:rsidRPr="00E16E2D">
              <w:rPr>
                <w:rFonts w:ascii="GHEA Grapalat" w:eastAsia="Times New Roman" w:hAnsi="GHEA Grapalat" w:cs="Times New Roman"/>
                <w:color w:val="000000"/>
                <w:sz w:val="24"/>
                <w:szCs w:val="24"/>
              </w:rPr>
              <w:t>1111/13745-25</w:t>
            </w:r>
          </w:p>
        </w:tc>
      </w:tr>
      <w:tr w:rsidR="00A01414" w:rsidRPr="00CE61E0" w14:paraId="5BBA8ADA" w14:textId="77777777" w:rsidTr="00D248F0">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14:paraId="043855B0" w14:textId="77777777" w:rsidR="0079762A" w:rsidRPr="0079762A" w:rsidRDefault="0079762A" w:rsidP="0079762A">
            <w:pPr>
              <w:widowControl w:val="0"/>
              <w:spacing w:after="0"/>
              <w:ind w:firstLine="709"/>
              <w:jc w:val="both"/>
              <w:textAlignment w:val="baseline"/>
              <w:rPr>
                <w:rFonts w:ascii="GHEA Grapalat" w:eastAsia="Times New Roman" w:hAnsi="GHEA Grapalat" w:cs="Times New Roman"/>
                <w:color w:val="000000"/>
                <w:sz w:val="24"/>
                <w:szCs w:val="24"/>
              </w:rPr>
            </w:pPr>
            <w:r w:rsidRPr="0079762A">
              <w:rPr>
                <w:rFonts w:ascii="GHEA Grapalat" w:eastAsia="Times New Roman" w:hAnsi="GHEA Grapalat" w:cs="Times New Roman"/>
                <w:color w:val="000000"/>
                <w:sz w:val="24"/>
                <w:szCs w:val="24"/>
              </w:rPr>
              <w:t>Հայաստանի Հանրապետության և Ասիական զարգացման բանկի միջև Առողջապահության որակի բարելավման ծրագիր վարկային համաձայնագիրը ստորագրվել է 2025 թվականի փետրվարի 28-ին:</w:t>
            </w:r>
          </w:p>
          <w:p w14:paraId="158C17CD" w14:textId="77777777" w:rsidR="0079762A" w:rsidRPr="0079762A" w:rsidRDefault="0079762A" w:rsidP="0079762A">
            <w:pPr>
              <w:widowControl w:val="0"/>
              <w:spacing w:after="0"/>
              <w:ind w:firstLine="709"/>
              <w:jc w:val="both"/>
              <w:textAlignment w:val="baseline"/>
              <w:rPr>
                <w:rFonts w:ascii="GHEA Grapalat" w:eastAsia="Times New Roman" w:hAnsi="GHEA Grapalat" w:cs="Times New Roman"/>
                <w:color w:val="000000"/>
                <w:sz w:val="24"/>
                <w:szCs w:val="24"/>
              </w:rPr>
            </w:pPr>
            <w:r w:rsidRPr="0079762A">
              <w:rPr>
                <w:rFonts w:ascii="GHEA Grapalat" w:eastAsia="Times New Roman" w:hAnsi="GHEA Grapalat" w:cs="Times New Roman"/>
                <w:color w:val="000000"/>
                <w:sz w:val="24"/>
                <w:szCs w:val="24"/>
              </w:rPr>
              <w:t>Համաձայնագրի ուժի մեջ մտնելու կարգը սահմանված է դրա 5-րդ՝ Ուժի մեջ մտնելը հոդվածով.</w:t>
            </w:r>
          </w:p>
          <w:p w14:paraId="3A79C967" w14:textId="77777777" w:rsidR="0079762A" w:rsidRPr="0079762A" w:rsidRDefault="0079762A" w:rsidP="0079762A">
            <w:pPr>
              <w:widowControl w:val="0"/>
              <w:spacing w:after="0"/>
              <w:ind w:firstLine="709"/>
              <w:jc w:val="both"/>
              <w:textAlignment w:val="baseline"/>
              <w:rPr>
                <w:rFonts w:ascii="GHEA Grapalat" w:eastAsia="Times New Roman" w:hAnsi="GHEA Grapalat" w:cs="Times New Roman"/>
                <w:color w:val="000000"/>
                <w:sz w:val="24"/>
                <w:szCs w:val="24"/>
              </w:rPr>
            </w:pPr>
            <w:r w:rsidRPr="0079762A">
              <w:rPr>
                <w:rFonts w:ascii="GHEA Grapalat" w:eastAsia="Times New Roman" w:hAnsi="GHEA Grapalat" w:cs="Times New Roman"/>
                <w:color w:val="000000"/>
                <w:sz w:val="24"/>
                <w:szCs w:val="24"/>
              </w:rPr>
              <w:t>Բաժին 5.01.</w:t>
            </w:r>
            <w:r w:rsidRPr="0079762A">
              <w:rPr>
                <w:rFonts w:ascii="GHEA Grapalat" w:eastAsia="Times New Roman" w:hAnsi="GHEA Grapalat" w:cs="Times New Roman"/>
                <w:color w:val="000000"/>
                <w:sz w:val="24"/>
                <w:szCs w:val="24"/>
              </w:rPr>
              <w:tab/>
              <w:t>Վարկավորման կանոնների 10.04 բաժնի նպատակներով սույն Վարկային համաձայնագիրն ուժի մեջ մտնելու օր է սահմանվում սույն Վարկային համաձայնագիրը կնքելու օրվանից հետո 90-րդ օրը։</w:t>
            </w:r>
          </w:p>
          <w:p w14:paraId="7EFCFF2D" w14:textId="6D304DB6" w:rsidR="008720CE" w:rsidRPr="008720CE" w:rsidRDefault="0079762A" w:rsidP="0079762A">
            <w:pPr>
              <w:widowControl w:val="0"/>
              <w:spacing w:after="0"/>
              <w:jc w:val="both"/>
              <w:textAlignment w:val="baseline"/>
              <w:rPr>
                <w:rFonts w:ascii="GHEA Grapalat" w:eastAsia="Times New Roman" w:hAnsi="GHEA Grapalat" w:cs="Times New Roman"/>
                <w:color w:val="000000"/>
                <w:sz w:val="24"/>
                <w:szCs w:val="24"/>
              </w:rPr>
            </w:pPr>
            <w:r w:rsidRPr="0079762A">
              <w:rPr>
                <w:rFonts w:ascii="GHEA Grapalat" w:eastAsia="Times New Roman" w:hAnsi="GHEA Grapalat" w:cs="Times New Roman"/>
                <w:color w:val="000000"/>
                <w:sz w:val="24"/>
                <w:szCs w:val="24"/>
              </w:rPr>
              <w:tab/>
              <w:t xml:space="preserve">Հաշվի առնելով վերոնշյալը և առաջնորդվելով «Միջազգային պայմանագրերի մասին» օրենքի 11-րդ հոդվածի դրույթներով՝ ՀՀ վարած արտաքին քաղաքականության տեսանկյունից Հայաստանի Հանրապետության և Ասիական զարգացման բանկի միջև «Առողջապահության որակի բարելավման ծրագիր վարկային համաձայնագրի վավերացումը կամ հաստատումը նպատակահարմար է։ </w:t>
            </w:r>
          </w:p>
        </w:tc>
        <w:tc>
          <w:tcPr>
            <w:tcW w:w="35" w:type="dxa"/>
            <w:tcBorders>
              <w:top w:val="outset" w:sz="6" w:space="0" w:color="auto"/>
              <w:left w:val="outset" w:sz="6" w:space="0" w:color="auto"/>
              <w:bottom w:val="outset" w:sz="6" w:space="0" w:color="auto"/>
              <w:right w:val="nil"/>
            </w:tcBorders>
            <w:shd w:val="clear" w:color="auto" w:fill="FFFFFF"/>
          </w:tcPr>
          <w:p w14:paraId="4AD65B1B" w14:textId="1EABDE2F" w:rsidR="00A01414" w:rsidRPr="00CE61E0" w:rsidRDefault="00A01414" w:rsidP="00A01414">
            <w:pPr>
              <w:spacing w:after="0" w:line="240" w:lineRule="auto"/>
              <w:ind w:right="180"/>
              <w:jc w:val="center"/>
              <w:rPr>
                <w:rFonts w:ascii="GHEA Grapalat" w:eastAsia="Times New Roman" w:hAnsi="GHEA Grapalat" w:cs="Times New Roman"/>
                <w:color w:val="000000"/>
                <w:sz w:val="24"/>
                <w:szCs w:val="24"/>
              </w:rPr>
            </w:pPr>
          </w:p>
        </w:tc>
        <w:tc>
          <w:tcPr>
            <w:tcW w:w="2125" w:type="dxa"/>
            <w:tcBorders>
              <w:top w:val="outset" w:sz="6" w:space="0" w:color="auto"/>
              <w:left w:val="nil"/>
              <w:bottom w:val="outset" w:sz="6" w:space="0" w:color="auto"/>
              <w:right w:val="outset" w:sz="6" w:space="0" w:color="auto"/>
            </w:tcBorders>
            <w:shd w:val="clear" w:color="auto" w:fill="FFFFFF"/>
          </w:tcPr>
          <w:p w14:paraId="0BB89D89" w14:textId="4B9AA0CE" w:rsidR="000771B1" w:rsidRDefault="000771B1" w:rsidP="00EE5B85">
            <w:pPr>
              <w:spacing w:after="0" w:line="240" w:lineRule="auto"/>
              <w:rPr>
                <w:rFonts w:ascii="GHEA Grapalat" w:eastAsia="Times New Roman" w:hAnsi="GHEA Grapalat" w:cs="Times New Roman"/>
                <w:color w:val="000000"/>
                <w:sz w:val="24"/>
                <w:szCs w:val="24"/>
              </w:rPr>
            </w:pPr>
          </w:p>
          <w:p w14:paraId="05FDEB20" w14:textId="77777777" w:rsidR="000771B1" w:rsidRDefault="000771B1" w:rsidP="00EE5B85">
            <w:pPr>
              <w:spacing w:after="0" w:line="240" w:lineRule="auto"/>
              <w:jc w:val="center"/>
              <w:rPr>
                <w:rFonts w:ascii="GHEA Grapalat" w:eastAsia="Times New Roman" w:hAnsi="GHEA Grapalat" w:cs="Times New Roman"/>
                <w:color w:val="000000"/>
                <w:sz w:val="24"/>
                <w:szCs w:val="24"/>
              </w:rPr>
            </w:pPr>
          </w:p>
          <w:p w14:paraId="0CF184A9" w14:textId="44803855" w:rsidR="00A01414" w:rsidRDefault="00A01414" w:rsidP="00EE5B85">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1C71FB18" w14:textId="287AEE49" w:rsidR="00A01414" w:rsidRPr="005A32FC" w:rsidRDefault="00A01414" w:rsidP="00EE5B85">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ի գիտություն:</w:t>
            </w:r>
          </w:p>
        </w:tc>
      </w:tr>
      <w:tr w:rsidR="00A01414" w:rsidRPr="00CE61E0" w14:paraId="64942DF4" w14:textId="77777777" w:rsidTr="00D248F0">
        <w:trPr>
          <w:tblCellSpacing w:w="0" w:type="dxa"/>
          <w:jc w:val="center"/>
        </w:trPr>
        <w:tc>
          <w:tcPr>
            <w:tcW w:w="80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6DC3CF" w14:textId="77777777" w:rsidR="00A01414" w:rsidRPr="00CE61E0" w:rsidRDefault="00A01414" w:rsidP="00A01414">
            <w:pPr>
              <w:tabs>
                <w:tab w:val="left" w:pos="6817"/>
              </w:tabs>
              <w:spacing w:before="100" w:beforeAutospacing="1" w:after="100" w:afterAutospacing="1" w:line="240" w:lineRule="auto"/>
              <w:jc w:val="center"/>
              <w:rPr>
                <w:rFonts w:ascii="GHEA Grapalat" w:eastAsia="Times New Roman" w:hAnsi="GHEA Grapalat" w:cs="Times New Roman"/>
                <w:color w:val="000000"/>
                <w:sz w:val="24"/>
                <w:szCs w:val="24"/>
              </w:rPr>
            </w:pPr>
            <w:r w:rsidRPr="00A01414">
              <w:rPr>
                <w:rFonts w:ascii="Calibri" w:eastAsia="Times New Roman" w:hAnsi="Calibri" w:cs="Calibri"/>
                <w:color w:val="000000"/>
                <w:sz w:val="24"/>
                <w:szCs w:val="24"/>
              </w:rPr>
              <w:t> </w:t>
            </w:r>
            <w:r w:rsidRPr="000771B1">
              <w:rPr>
                <w:rFonts w:ascii="GHEA Grapalat" w:eastAsia="Times New Roman" w:hAnsi="GHEA Grapalat" w:cs="Times New Roman"/>
                <w:color w:val="000000"/>
                <w:sz w:val="24"/>
                <w:szCs w:val="24"/>
                <w:lang w:val="en-US"/>
              </w:rPr>
              <w:t>2.</w:t>
            </w:r>
            <w:r w:rsidRPr="000771B1">
              <w:rPr>
                <w:rFonts w:ascii="GHEA Grapalat" w:eastAsia="Times New Roman" w:hAnsi="GHEA Grapalat" w:cs="Times New Roman"/>
                <w:color w:val="000000"/>
                <w:sz w:val="24"/>
                <w:szCs w:val="24"/>
              </w:rPr>
              <w:t xml:space="preserve"> ՀՀ ԱՐԴԱՐԱԴԱՏՈՒԹՅԱՆ ՆԱԽԱՐԱՐՈՒԹՅՈՒՆ</w:t>
            </w:r>
          </w:p>
        </w:tc>
        <w:tc>
          <w:tcPr>
            <w:tcW w:w="2160" w:type="dxa"/>
            <w:gridSpan w:val="2"/>
            <w:tcBorders>
              <w:top w:val="outset" w:sz="6" w:space="0" w:color="auto"/>
              <w:left w:val="outset" w:sz="6" w:space="0" w:color="auto"/>
              <w:bottom w:val="outset" w:sz="6" w:space="0" w:color="auto"/>
              <w:right w:val="outset" w:sz="6" w:space="0" w:color="auto"/>
            </w:tcBorders>
            <w:shd w:val="clear" w:color="auto" w:fill="D0D0D0"/>
          </w:tcPr>
          <w:p w14:paraId="73FDA447" w14:textId="52DD1209" w:rsidR="00A01414" w:rsidRPr="00594807" w:rsidRDefault="00BC61CB"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17.03.2025</w:t>
            </w:r>
            <w:r w:rsidR="00EE5B85">
              <w:rPr>
                <w:rFonts w:ascii="GHEA Grapalat" w:eastAsia="Times New Roman" w:hAnsi="GHEA Grapalat" w:cs="Times New Roman"/>
                <w:color w:val="000000"/>
                <w:sz w:val="24"/>
                <w:szCs w:val="24"/>
              </w:rPr>
              <w:t>թ.</w:t>
            </w:r>
          </w:p>
        </w:tc>
      </w:tr>
      <w:tr w:rsidR="00A01414" w:rsidRPr="00CE61E0" w14:paraId="6852FA4C" w14:textId="77777777" w:rsidTr="00D248F0">
        <w:trPr>
          <w:tblCellSpacing w:w="0" w:type="dxa"/>
          <w:jc w:val="center"/>
        </w:trPr>
        <w:tc>
          <w:tcPr>
            <w:tcW w:w="80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B3D4B7" w14:textId="77777777" w:rsidR="00A01414" w:rsidRPr="00594807" w:rsidRDefault="00A01414" w:rsidP="00A01414">
            <w:pPr>
              <w:tabs>
                <w:tab w:val="left" w:pos="6817"/>
              </w:tabs>
              <w:spacing w:after="0" w:line="240" w:lineRule="auto"/>
              <w:rPr>
                <w:rFonts w:ascii="GHEA Grapalat" w:eastAsia="Times New Roman" w:hAnsi="GHEA Grapalat" w:cs="Times New Roman"/>
                <w:color w:val="000000"/>
                <w:sz w:val="24"/>
                <w:szCs w:val="24"/>
              </w:rPr>
            </w:pPr>
          </w:p>
        </w:tc>
        <w:tc>
          <w:tcPr>
            <w:tcW w:w="2160" w:type="dxa"/>
            <w:gridSpan w:val="2"/>
            <w:tcBorders>
              <w:top w:val="outset" w:sz="6" w:space="0" w:color="auto"/>
              <w:left w:val="outset" w:sz="6" w:space="0" w:color="auto"/>
              <w:bottom w:val="outset" w:sz="6" w:space="0" w:color="auto"/>
              <w:right w:val="outset" w:sz="6" w:space="0" w:color="auto"/>
            </w:tcBorders>
            <w:shd w:val="clear" w:color="auto" w:fill="D0D0D0"/>
          </w:tcPr>
          <w:p w14:paraId="44F4399C" w14:textId="7B941FD9" w:rsidR="00A01414" w:rsidRPr="00CE61E0" w:rsidRDefault="00BC61CB" w:rsidP="00A01414">
            <w:pPr>
              <w:spacing w:after="0" w:line="240" w:lineRule="auto"/>
              <w:jc w:val="center"/>
              <w:rPr>
                <w:rFonts w:ascii="GHEA Grapalat" w:eastAsia="Times New Roman" w:hAnsi="GHEA Grapalat" w:cs="Times New Roman"/>
                <w:color w:val="000000"/>
                <w:sz w:val="24"/>
                <w:szCs w:val="24"/>
              </w:rPr>
            </w:pPr>
            <w:r w:rsidRPr="00BC61CB">
              <w:rPr>
                <w:rFonts w:ascii="GHEA Grapalat" w:eastAsia="Times New Roman" w:hAnsi="GHEA Grapalat" w:cs="Times New Roman"/>
                <w:color w:val="000000"/>
                <w:sz w:val="24"/>
                <w:szCs w:val="24"/>
              </w:rPr>
              <w:t>//10519-2025</w:t>
            </w:r>
          </w:p>
        </w:tc>
      </w:tr>
      <w:tr w:rsidR="00A01414" w:rsidRPr="00CE61E0" w14:paraId="66C155BA" w14:textId="77777777" w:rsidTr="00D248F0">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vAlign w:val="center"/>
          </w:tcPr>
          <w:p w14:paraId="417D1074" w14:textId="77777777" w:rsidR="00BC61CB" w:rsidRPr="00BC61CB" w:rsidRDefault="00BC61CB" w:rsidP="00BC61CB">
            <w:pPr>
              <w:widowControl w:val="0"/>
              <w:spacing w:after="0"/>
              <w:ind w:firstLine="709"/>
              <w:jc w:val="both"/>
              <w:textAlignment w:val="baseline"/>
              <w:rPr>
                <w:rFonts w:ascii="GHEA Grapalat" w:eastAsia="Times New Roman" w:hAnsi="GHEA Grapalat" w:cs="Times New Roman"/>
                <w:color w:val="000000"/>
                <w:sz w:val="24"/>
                <w:szCs w:val="24"/>
              </w:rPr>
            </w:pPr>
            <w:r w:rsidRPr="00BC61CB">
              <w:rPr>
                <w:rFonts w:ascii="GHEA Grapalat" w:eastAsia="Times New Roman" w:hAnsi="GHEA Grapalat" w:cs="Times New Roman"/>
                <w:color w:val="000000"/>
                <w:sz w:val="24"/>
                <w:szCs w:val="24"/>
              </w:rPr>
              <w:t>Համաձայնագիրը, թեև չի պարունակում օրենքի փոփոխություն կամ նոր օրենքի ընդունում նախատեսող նորմեր, սակայն Համաձայնագրում առկա է Հայաստանի Հանրապետության օրենսդրությանը հակասող դրույթ։</w:t>
            </w:r>
          </w:p>
          <w:p w14:paraId="75ED0801" w14:textId="77777777" w:rsidR="00BC61CB" w:rsidRPr="00BC61CB" w:rsidRDefault="00BC61CB" w:rsidP="00BC61CB">
            <w:pPr>
              <w:widowControl w:val="0"/>
              <w:spacing w:after="0"/>
              <w:ind w:firstLine="709"/>
              <w:jc w:val="both"/>
              <w:textAlignment w:val="baseline"/>
              <w:rPr>
                <w:rFonts w:ascii="GHEA Grapalat" w:eastAsia="Times New Roman" w:hAnsi="GHEA Grapalat" w:cs="Times New Roman"/>
                <w:color w:val="000000"/>
                <w:sz w:val="24"/>
                <w:szCs w:val="24"/>
              </w:rPr>
            </w:pPr>
            <w:r w:rsidRPr="00BC61CB">
              <w:rPr>
                <w:rFonts w:ascii="GHEA Grapalat" w:eastAsia="Times New Roman" w:hAnsi="GHEA Grapalat" w:cs="Times New Roman"/>
                <w:color w:val="000000"/>
                <w:sz w:val="24"/>
                <w:szCs w:val="24"/>
              </w:rPr>
              <w:t xml:space="preserve">Համաձայնագրի մաս կազմող ԱԶԲ Սովորական գործառնությունների վարկավորման կանոնների (2022 թվականի հունվարի 1-ի) 7-րդ հոդվածի 7.07 մասի «a» կետի համաձայն՝ Վարկառուն ԱԶԲ-ի հետ համագործակցելով պետք է ապահովի, որ Ծրագրի իրականացումը համապատասխանի ԱԶԲ-ի կոռուպցիայի </w:t>
            </w:r>
            <w:r w:rsidRPr="00BC61CB">
              <w:rPr>
                <w:rFonts w:ascii="GHEA Grapalat" w:eastAsia="Times New Roman" w:hAnsi="GHEA Grapalat" w:cs="Times New Roman"/>
                <w:color w:val="000000"/>
                <w:sz w:val="24"/>
                <w:szCs w:val="24"/>
              </w:rPr>
              <w:lastRenderedPageBreak/>
              <w:t xml:space="preserve">կանխարգելման, աշխատանքային հիմնական չափանիշների, բնապահպանական և սոցիալական երաշխիքների, գենդերային, գնումների և խորհրդատվական ծառայությունների հատկացումների և վարկային համաձայնագրով սահմանված այլ  քաղաքականություններին: </w:t>
            </w:r>
          </w:p>
          <w:p w14:paraId="215914B6" w14:textId="77777777" w:rsidR="00BC61CB" w:rsidRPr="00BC61CB" w:rsidRDefault="00BC61CB" w:rsidP="00BC61CB">
            <w:pPr>
              <w:widowControl w:val="0"/>
              <w:spacing w:after="0"/>
              <w:ind w:firstLine="709"/>
              <w:jc w:val="both"/>
              <w:textAlignment w:val="baseline"/>
              <w:rPr>
                <w:rFonts w:ascii="GHEA Grapalat" w:eastAsia="Times New Roman" w:hAnsi="GHEA Grapalat" w:cs="Times New Roman"/>
                <w:color w:val="000000"/>
                <w:sz w:val="24"/>
                <w:szCs w:val="24"/>
              </w:rPr>
            </w:pPr>
            <w:r w:rsidRPr="00BC61CB">
              <w:rPr>
                <w:rFonts w:ascii="GHEA Grapalat" w:eastAsia="Times New Roman" w:hAnsi="GHEA Grapalat" w:cs="Times New Roman"/>
                <w:color w:val="000000"/>
                <w:sz w:val="24"/>
                <w:szCs w:val="24"/>
              </w:rPr>
              <w:t xml:space="preserve">Վերոնշյալ դրույթը հակասում է «Գնումների մասին» օրենքի 5-րդ հոդվածի 1-ին մասի 19-րդ կետին, համաձայն որի՝ ՀՀ Կառավարությունն է հաստատում միջազգային պայմանագրերով նախատեսված ֆինանսական միջոցների հաշվին կազմակերպվող գնման գործընթացների առանձնահատկությունները: </w:t>
            </w:r>
          </w:p>
          <w:p w14:paraId="2A8B3D69" w14:textId="717C57D1" w:rsidR="00A01414" w:rsidRPr="00594807" w:rsidRDefault="00BC61CB" w:rsidP="00BC61CB">
            <w:pPr>
              <w:widowControl w:val="0"/>
              <w:spacing w:after="0"/>
              <w:ind w:firstLine="709"/>
              <w:jc w:val="both"/>
              <w:textAlignment w:val="baseline"/>
              <w:rPr>
                <w:rFonts w:ascii="GHEA Grapalat" w:eastAsia="Times New Roman" w:hAnsi="GHEA Grapalat" w:cs="Times New Roman"/>
                <w:color w:val="000000"/>
                <w:sz w:val="24"/>
                <w:szCs w:val="24"/>
              </w:rPr>
            </w:pPr>
            <w:r w:rsidRPr="00BC61CB">
              <w:rPr>
                <w:rFonts w:ascii="GHEA Grapalat" w:eastAsia="Times New Roman" w:hAnsi="GHEA Grapalat" w:cs="Times New Roman"/>
                <w:color w:val="000000"/>
                <w:sz w:val="24"/>
                <w:szCs w:val="24"/>
              </w:rPr>
              <w:t>Ելնելով վերոգրյալից՝ Համաձայնագիրը ենթակա է վավերացման ՀՀ Սահմանադրության 116-րդ հոդվածի 1-ին մասի 5-րդ և «Միջազգային պայմանագրերի մասին» օրենքի 10-րդ հոդվածի 2-րդ մասի 5-րդ կետերով,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116-րդ հոդվածի 1-ին մասի 4-րդ և «Միջազգային պայմանագրերի մասին» օրենքի 10-րդ հոդվածի 2-րդ մասի 4-րդ կետերով:</w:t>
            </w:r>
          </w:p>
        </w:tc>
        <w:tc>
          <w:tcPr>
            <w:tcW w:w="2160" w:type="dxa"/>
            <w:gridSpan w:val="2"/>
            <w:tcBorders>
              <w:top w:val="outset" w:sz="6" w:space="0" w:color="auto"/>
              <w:left w:val="outset" w:sz="6" w:space="0" w:color="auto"/>
              <w:bottom w:val="outset" w:sz="6" w:space="0" w:color="auto"/>
              <w:right w:val="outset" w:sz="6" w:space="0" w:color="auto"/>
            </w:tcBorders>
            <w:shd w:val="clear" w:color="auto" w:fill="auto"/>
          </w:tcPr>
          <w:p w14:paraId="1C403D6B" w14:textId="711C52C0" w:rsidR="00A01414" w:rsidRDefault="00A01414" w:rsidP="000771B1">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Ընդունվել է</w:t>
            </w:r>
          </w:p>
          <w:p w14:paraId="3ABFAFA0" w14:textId="657D8ABC" w:rsidR="00A01414" w:rsidRPr="005A32FC" w:rsidRDefault="00A01414"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ի գիտություն: </w:t>
            </w:r>
          </w:p>
        </w:tc>
      </w:tr>
      <w:tr w:rsidR="00A01414" w:rsidRPr="00CE61E0" w14:paraId="47ADD152" w14:textId="77777777" w:rsidTr="00D248F0">
        <w:trPr>
          <w:tblCellSpacing w:w="0" w:type="dxa"/>
          <w:jc w:val="center"/>
        </w:trPr>
        <w:tc>
          <w:tcPr>
            <w:tcW w:w="8002" w:type="dxa"/>
            <w:vMerge w:val="restart"/>
            <w:tcBorders>
              <w:top w:val="outset" w:sz="6" w:space="0" w:color="auto"/>
              <w:left w:val="outset" w:sz="6" w:space="0" w:color="auto"/>
              <w:right w:val="outset" w:sz="6" w:space="0" w:color="auto"/>
            </w:tcBorders>
            <w:shd w:val="clear" w:color="auto" w:fill="D0D0D0"/>
            <w:hideMark/>
          </w:tcPr>
          <w:p w14:paraId="75F88513" w14:textId="654B548C" w:rsidR="00A01414" w:rsidRPr="00CE61E0" w:rsidRDefault="00650A19" w:rsidP="00A01414">
            <w:pPr>
              <w:spacing w:before="100" w:beforeAutospacing="1" w:after="100" w:afterAutospacing="1"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3</w:t>
            </w:r>
            <w:r w:rsidR="00A01414" w:rsidRPr="00CE61E0">
              <w:rPr>
                <w:rFonts w:ascii="GHEA Grapalat" w:eastAsia="Times New Roman" w:hAnsi="GHEA Grapalat" w:cs="Times New Roman"/>
                <w:color w:val="000000"/>
                <w:sz w:val="24"/>
                <w:szCs w:val="24"/>
                <w:lang w:val="en-US"/>
              </w:rPr>
              <w:t>.</w:t>
            </w:r>
            <w:r w:rsidR="00A01414" w:rsidRPr="00CE61E0">
              <w:rPr>
                <w:rFonts w:ascii="GHEA Grapalat" w:eastAsia="Times New Roman" w:hAnsi="GHEA Grapalat" w:cs="Times New Roman"/>
                <w:color w:val="000000"/>
                <w:sz w:val="24"/>
                <w:szCs w:val="24"/>
              </w:rPr>
              <w:t xml:space="preserve"> ՀՀ ՖԻՆԱՆՍՆԵՐԻ ՆԱԽԱՐԱՐՈՒԹՅՈՒՆ</w:t>
            </w:r>
          </w:p>
        </w:tc>
        <w:tc>
          <w:tcPr>
            <w:tcW w:w="21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057142D" w14:textId="407EF7CA" w:rsidR="00A01414" w:rsidRPr="00EE5B85" w:rsidRDefault="00D54B23"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19.03.2025թ.</w:t>
            </w:r>
          </w:p>
        </w:tc>
      </w:tr>
      <w:tr w:rsidR="00A01414" w:rsidRPr="00CE61E0" w14:paraId="6BC1025D" w14:textId="77777777" w:rsidTr="00D248F0">
        <w:trPr>
          <w:tblCellSpacing w:w="0" w:type="dxa"/>
          <w:jc w:val="center"/>
        </w:trPr>
        <w:tc>
          <w:tcPr>
            <w:tcW w:w="8002" w:type="dxa"/>
            <w:vMerge/>
            <w:tcBorders>
              <w:left w:val="outset" w:sz="6" w:space="0" w:color="auto"/>
              <w:bottom w:val="outset" w:sz="6" w:space="0" w:color="auto"/>
              <w:right w:val="outset" w:sz="6" w:space="0" w:color="auto"/>
            </w:tcBorders>
            <w:shd w:val="clear" w:color="auto" w:fill="D0D0D0"/>
          </w:tcPr>
          <w:p w14:paraId="72347875" w14:textId="77777777" w:rsidR="00A01414" w:rsidRPr="00EE5B85" w:rsidRDefault="00A01414" w:rsidP="00A01414">
            <w:pPr>
              <w:spacing w:before="100" w:beforeAutospacing="1" w:after="100" w:afterAutospacing="1" w:line="240" w:lineRule="auto"/>
              <w:jc w:val="center"/>
              <w:rPr>
                <w:rFonts w:ascii="GHEA Grapalat" w:eastAsia="Times New Roman" w:hAnsi="GHEA Grapalat" w:cs="Times New Roman"/>
                <w:color w:val="000000"/>
                <w:sz w:val="24"/>
                <w:szCs w:val="24"/>
              </w:rPr>
            </w:pPr>
          </w:p>
        </w:tc>
        <w:tc>
          <w:tcPr>
            <w:tcW w:w="2160" w:type="dxa"/>
            <w:gridSpan w:val="2"/>
            <w:tcBorders>
              <w:top w:val="outset" w:sz="6" w:space="0" w:color="auto"/>
              <w:left w:val="outset" w:sz="6" w:space="0" w:color="auto"/>
              <w:bottom w:val="outset" w:sz="6" w:space="0" w:color="auto"/>
              <w:right w:val="outset" w:sz="6" w:space="0" w:color="auto"/>
            </w:tcBorders>
            <w:shd w:val="clear" w:color="auto" w:fill="D0D0D0"/>
          </w:tcPr>
          <w:p w14:paraId="61FE16E4" w14:textId="4647A97D" w:rsidR="00A01414" w:rsidRPr="00EE5B85" w:rsidRDefault="00D54B23" w:rsidP="00A01414">
            <w:pPr>
              <w:spacing w:after="0" w:line="240" w:lineRule="auto"/>
              <w:jc w:val="center"/>
              <w:rPr>
                <w:rFonts w:ascii="GHEA Grapalat" w:eastAsia="Times New Roman" w:hAnsi="GHEA Grapalat" w:cs="Times New Roman"/>
                <w:color w:val="000000"/>
                <w:sz w:val="24"/>
                <w:szCs w:val="24"/>
              </w:rPr>
            </w:pPr>
            <w:r w:rsidRPr="00D54B23">
              <w:rPr>
                <w:rFonts w:ascii="GHEA Grapalat" w:eastAsia="Times New Roman" w:hAnsi="GHEA Grapalat" w:cs="Times New Roman"/>
                <w:color w:val="000000"/>
                <w:sz w:val="24"/>
                <w:szCs w:val="24"/>
              </w:rPr>
              <w:t>01/5-1/6352-2025</w:t>
            </w:r>
          </w:p>
        </w:tc>
      </w:tr>
      <w:tr w:rsidR="00A01414" w:rsidRPr="00CE61E0" w14:paraId="75C26561" w14:textId="77777777" w:rsidTr="00D248F0">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14:paraId="0AE4932C" w14:textId="77777777" w:rsidR="00D54B23" w:rsidRPr="00D54B23" w:rsidRDefault="00D54B23" w:rsidP="00D54B23">
            <w:pPr>
              <w:widowControl w:val="0"/>
              <w:spacing w:after="0"/>
              <w:ind w:firstLine="709"/>
              <w:jc w:val="both"/>
              <w:textAlignment w:val="baseline"/>
              <w:rPr>
                <w:rFonts w:ascii="GHEA Grapalat" w:eastAsia="Times New Roman" w:hAnsi="GHEA Grapalat" w:cs="Times New Roman"/>
                <w:color w:val="000000"/>
                <w:sz w:val="24"/>
                <w:szCs w:val="24"/>
              </w:rPr>
            </w:pPr>
            <w:r w:rsidRPr="00D54B23">
              <w:rPr>
                <w:rFonts w:ascii="GHEA Grapalat" w:eastAsia="Times New Roman" w:hAnsi="GHEA Grapalat" w:cs="Times New Roman"/>
                <w:color w:val="000000"/>
                <w:sz w:val="24"/>
                <w:szCs w:val="24"/>
              </w:rPr>
              <w:t>Հայաստանի Հանրապետության և Ասիական զարգացման բանկի միջև «Առողջապահության որակի բարելավման ծրագիր» վարկային համաձայնագրում (այսուհետ՝ Համաձայնագիր) առկա են դրույթներ, որոնք կարող են հանգեցնել ՀՀ պետական բյուջեից լրացուցիչ ծախսերի կատարման անհրաժեշտության (մասնավորապես՝ Համաձայնագրի 2-րդ հոդված):</w:t>
            </w:r>
          </w:p>
          <w:p w14:paraId="724421DC" w14:textId="7DEEB860" w:rsidR="00E77E55" w:rsidRPr="00BC61CB" w:rsidRDefault="00D54B23" w:rsidP="00D54B23">
            <w:pPr>
              <w:widowControl w:val="0"/>
              <w:overflowPunct w:val="0"/>
              <w:autoSpaceDE w:val="0"/>
              <w:autoSpaceDN w:val="0"/>
              <w:adjustRightInd w:val="0"/>
              <w:spacing w:after="0"/>
              <w:ind w:firstLine="780"/>
              <w:jc w:val="both"/>
              <w:textAlignment w:val="baseline"/>
              <w:rPr>
                <w:rFonts w:ascii="GHEA Grapalat" w:eastAsia="Times New Roman" w:hAnsi="GHEA Grapalat" w:cs="Sylfaen"/>
                <w:sz w:val="24"/>
                <w:szCs w:val="24"/>
                <w:highlight w:val="yellow"/>
              </w:rPr>
            </w:pPr>
            <w:r w:rsidRPr="00D54B23">
              <w:rPr>
                <w:rFonts w:ascii="GHEA Grapalat" w:eastAsia="Times New Roman" w:hAnsi="GHEA Grapalat" w:cs="Times New Roman"/>
                <w:color w:val="000000"/>
                <w:sz w:val="24"/>
                <w:szCs w:val="24"/>
              </w:rPr>
              <w:t>Միաժամանակ Համաձայնագրում եկամուտների նվազեցման հանգեցնող դրույթներ առկա չեն:</w:t>
            </w:r>
          </w:p>
        </w:tc>
        <w:tc>
          <w:tcPr>
            <w:tcW w:w="35" w:type="dxa"/>
            <w:tcBorders>
              <w:top w:val="outset" w:sz="6" w:space="0" w:color="auto"/>
              <w:left w:val="outset" w:sz="6" w:space="0" w:color="auto"/>
              <w:bottom w:val="outset" w:sz="6" w:space="0" w:color="auto"/>
              <w:right w:val="nil"/>
            </w:tcBorders>
            <w:shd w:val="clear" w:color="auto" w:fill="FFFFFF"/>
          </w:tcPr>
          <w:p w14:paraId="3AD3E46A" w14:textId="0EE0C720" w:rsidR="00A01414" w:rsidRPr="00CE61E0" w:rsidRDefault="00A01414" w:rsidP="00A01414">
            <w:pPr>
              <w:spacing w:after="0" w:line="240" w:lineRule="auto"/>
              <w:rPr>
                <w:rFonts w:ascii="GHEA Grapalat" w:eastAsia="Times New Roman" w:hAnsi="GHEA Grapalat" w:cs="Times New Roman"/>
                <w:color w:val="000000"/>
                <w:sz w:val="24"/>
                <w:szCs w:val="24"/>
              </w:rPr>
            </w:pPr>
          </w:p>
        </w:tc>
        <w:tc>
          <w:tcPr>
            <w:tcW w:w="2125" w:type="dxa"/>
            <w:tcBorders>
              <w:top w:val="outset" w:sz="6" w:space="0" w:color="auto"/>
              <w:left w:val="nil"/>
              <w:bottom w:val="outset" w:sz="6" w:space="0" w:color="auto"/>
              <w:right w:val="outset" w:sz="6" w:space="0" w:color="auto"/>
            </w:tcBorders>
            <w:shd w:val="clear" w:color="auto" w:fill="FFFFFF"/>
          </w:tcPr>
          <w:p w14:paraId="6DEE9B22" w14:textId="77777777" w:rsidR="00A01414" w:rsidRPr="002242F5" w:rsidRDefault="00A01414" w:rsidP="00A01414">
            <w:pPr>
              <w:spacing w:after="0" w:line="240" w:lineRule="auto"/>
              <w:rPr>
                <w:rFonts w:ascii="GHEA Grapalat" w:eastAsia="Times New Roman" w:hAnsi="GHEA Grapalat" w:cs="Times New Roman"/>
                <w:color w:val="000000"/>
                <w:sz w:val="24"/>
                <w:szCs w:val="24"/>
              </w:rPr>
            </w:pPr>
          </w:p>
        </w:tc>
      </w:tr>
      <w:tr w:rsidR="00A01414" w:rsidRPr="00CE61E0" w14:paraId="02D4CF26" w14:textId="77777777" w:rsidTr="00D248F0">
        <w:trPr>
          <w:tblCellSpacing w:w="0" w:type="dxa"/>
          <w:jc w:val="center"/>
        </w:trPr>
        <w:tc>
          <w:tcPr>
            <w:tcW w:w="80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DB82829" w14:textId="1134C93D" w:rsidR="00A01414" w:rsidRPr="00CE61E0" w:rsidRDefault="00A01414" w:rsidP="00A01414">
            <w:pPr>
              <w:spacing w:before="100" w:beforeAutospacing="1" w:after="100" w:afterAutospacing="1" w:line="240" w:lineRule="auto"/>
              <w:jc w:val="center"/>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rPr>
              <w:t> </w:t>
            </w:r>
            <w:r w:rsidR="00650A19">
              <w:rPr>
                <w:rFonts w:ascii="GHEA Grapalat" w:eastAsia="Times New Roman" w:hAnsi="GHEA Grapalat" w:cs="Times New Roman"/>
                <w:color w:val="000000"/>
                <w:sz w:val="24"/>
                <w:szCs w:val="24"/>
              </w:rPr>
              <w:t>4</w:t>
            </w:r>
            <w:r w:rsidRPr="00CE61E0">
              <w:rPr>
                <w:rFonts w:ascii="GHEA Grapalat" w:eastAsia="Times New Roman" w:hAnsi="GHEA Grapalat" w:cs="Times New Roman"/>
                <w:color w:val="000000"/>
                <w:sz w:val="24"/>
                <w:szCs w:val="24"/>
              </w:rPr>
              <w:t xml:space="preserve">. ՀՀ </w:t>
            </w:r>
            <w:r w:rsidR="00FC0A32" w:rsidRPr="00FC0A32">
              <w:rPr>
                <w:rFonts w:ascii="GHEA Grapalat" w:eastAsia="Times New Roman" w:hAnsi="GHEA Grapalat" w:cs="Times New Roman"/>
                <w:color w:val="000000"/>
                <w:sz w:val="24"/>
                <w:szCs w:val="24"/>
              </w:rPr>
              <w:t>ՏԱՐԱԾՔԱՅԻՆ ԿԱՌԱՎԱՐՄԱՆ ԵՎ ԵՆԹԱԿԱՌՈՒՑՎԱԾՔՆԵՐԻ ՆԱԽԱՐԱՐ</w:t>
            </w:r>
            <w:r w:rsidR="00FC0A32">
              <w:rPr>
                <w:rFonts w:ascii="GHEA Grapalat" w:eastAsia="Times New Roman" w:hAnsi="GHEA Grapalat" w:cs="Times New Roman"/>
                <w:color w:val="000000"/>
                <w:sz w:val="24"/>
                <w:szCs w:val="24"/>
              </w:rPr>
              <w:t>ՈՒԹՅՈՒՆ</w:t>
            </w:r>
          </w:p>
        </w:tc>
        <w:tc>
          <w:tcPr>
            <w:tcW w:w="21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CE9725A" w14:textId="6A55553C" w:rsidR="00A01414" w:rsidRPr="00594807" w:rsidRDefault="00BC61CB" w:rsidP="00FC0A32">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12.03</w:t>
            </w:r>
            <w:r w:rsidR="00A01414" w:rsidRPr="00594807">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5</w:t>
            </w:r>
            <w:r w:rsidR="00A01414" w:rsidRPr="00594807">
              <w:rPr>
                <w:rFonts w:ascii="GHEA Grapalat" w:eastAsia="Times New Roman" w:hAnsi="GHEA Grapalat" w:cs="Times New Roman"/>
                <w:color w:val="000000"/>
                <w:sz w:val="24"/>
                <w:szCs w:val="24"/>
              </w:rPr>
              <w:t>թ.</w:t>
            </w:r>
          </w:p>
        </w:tc>
      </w:tr>
      <w:tr w:rsidR="00A01414" w:rsidRPr="00CE61E0" w14:paraId="3ACC34D2" w14:textId="77777777" w:rsidTr="00D248F0">
        <w:trPr>
          <w:trHeight w:val="192"/>
          <w:tblCellSpacing w:w="0" w:type="dxa"/>
          <w:jc w:val="center"/>
        </w:trPr>
        <w:tc>
          <w:tcPr>
            <w:tcW w:w="80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1BA039" w14:textId="77777777" w:rsidR="00A01414" w:rsidRPr="00594807" w:rsidRDefault="00A01414" w:rsidP="00A01414">
            <w:pPr>
              <w:spacing w:after="0" w:line="240" w:lineRule="auto"/>
              <w:rPr>
                <w:rFonts w:ascii="GHEA Grapalat" w:eastAsia="Times New Roman" w:hAnsi="GHEA Grapalat" w:cs="Times New Roman"/>
                <w:color w:val="000000"/>
                <w:sz w:val="24"/>
                <w:szCs w:val="24"/>
              </w:rPr>
            </w:pPr>
          </w:p>
        </w:tc>
        <w:tc>
          <w:tcPr>
            <w:tcW w:w="21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DE861E" w14:textId="5AF3E34B" w:rsidR="00A01414" w:rsidRPr="00CE61E0" w:rsidRDefault="00BC61CB" w:rsidP="000771B1">
            <w:pPr>
              <w:spacing w:after="0" w:line="240" w:lineRule="auto"/>
              <w:jc w:val="center"/>
              <w:rPr>
                <w:rFonts w:ascii="GHEA Grapalat" w:eastAsia="Times New Roman" w:hAnsi="GHEA Grapalat" w:cs="Times New Roman"/>
                <w:color w:val="000000"/>
                <w:sz w:val="24"/>
                <w:szCs w:val="24"/>
              </w:rPr>
            </w:pPr>
            <w:r w:rsidRPr="00BC61CB">
              <w:rPr>
                <w:rFonts w:ascii="GHEA Grapalat" w:eastAsia="Times New Roman" w:hAnsi="GHEA Grapalat" w:cs="Times New Roman"/>
                <w:color w:val="000000"/>
                <w:sz w:val="24"/>
                <w:szCs w:val="24"/>
              </w:rPr>
              <w:t>ԴԽ//8355-2025</w:t>
            </w:r>
          </w:p>
        </w:tc>
      </w:tr>
      <w:tr w:rsidR="00A01414" w:rsidRPr="00CE61E0" w14:paraId="18B9DE57" w14:textId="77777777" w:rsidTr="00D248F0">
        <w:trPr>
          <w:trHeight w:val="245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14:paraId="443082C5" w14:textId="75C2415D" w:rsidR="00A01414" w:rsidRPr="003C7162" w:rsidRDefault="00BC61CB" w:rsidP="007052F8">
            <w:pPr>
              <w:spacing w:after="0"/>
              <w:ind w:firstLine="720"/>
              <w:jc w:val="both"/>
              <w:rPr>
                <w:rFonts w:ascii="GHEA Grapalat" w:eastAsia="Calibri" w:hAnsi="GHEA Grapalat" w:cstheme="minorHAnsi"/>
                <w:bCs/>
                <w:color w:val="000000"/>
                <w:sz w:val="24"/>
                <w:szCs w:val="24"/>
              </w:rPr>
            </w:pPr>
            <w:r w:rsidRPr="00BC61CB">
              <w:rPr>
                <w:rFonts w:ascii="GHEA Grapalat" w:eastAsia="Times New Roman" w:hAnsi="GHEA Grapalat" w:cs="GHEA Grapalat"/>
                <w:sz w:val="24"/>
                <w:szCs w:val="24"/>
              </w:rPr>
              <w:lastRenderedPageBreak/>
              <w:t>Հայտնում ենք, որ 2025 թվականի փետրվարի 28-ին ք. Երևանում ստորագրված Հայաստանի Հանրապետության և Ասիական զարգացման բանկի միջև «Առողջապահության որակի բարելավման ծրագիր» վարկային համաձայնագրով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2160" w:type="dxa"/>
            <w:gridSpan w:val="2"/>
            <w:tcBorders>
              <w:top w:val="outset" w:sz="6" w:space="0" w:color="auto"/>
              <w:left w:val="outset" w:sz="6" w:space="0" w:color="auto"/>
              <w:bottom w:val="outset" w:sz="6" w:space="0" w:color="auto"/>
              <w:right w:val="outset" w:sz="6" w:space="0" w:color="auto"/>
            </w:tcBorders>
            <w:shd w:val="clear" w:color="auto" w:fill="FFFFFF"/>
          </w:tcPr>
          <w:p w14:paraId="2A0442FF" w14:textId="77777777" w:rsidR="000771B1" w:rsidRDefault="000771B1" w:rsidP="000771B1">
            <w:pPr>
              <w:spacing w:after="0" w:line="240" w:lineRule="auto"/>
              <w:jc w:val="center"/>
              <w:rPr>
                <w:rFonts w:ascii="GHEA Grapalat" w:eastAsia="Times New Roman" w:hAnsi="GHEA Grapalat" w:cs="Times New Roman"/>
                <w:color w:val="000000"/>
                <w:sz w:val="24"/>
                <w:szCs w:val="24"/>
              </w:rPr>
            </w:pPr>
          </w:p>
          <w:p w14:paraId="7176D7FB" w14:textId="77777777" w:rsidR="000771B1" w:rsidRDefault="000771B1" w:rsidP="000771B1">
            <w:pPr>
              <w:spacing w:after="0" w:line="240" w:lineRule="auto"/>
              <w:jc w:val="center"/>
              <w:rPr>
                <w:rFonts w:ascii="GHEA Grapalat" w:eastAsia="Times New Roman" w:hAnsi="GHEA Grapalat" w:cs="Times New Roman"/>
                <w:color w:val="000000"/>
                <w:sz w:val="24"/>
                <w:szCs w:val="24"/>
              </w:rPr>
            </w:pPr>
          </w:p>
          <w:p w14:paraId="39DF81CF" w14:textId="77777777" w:rsidR="000771B1" w:rsidRDefault="000771B1" w:rsidP="000771B1">
            <w:pPr>
              <w:spacing w:after="0" w:line="240" w:lineRule="auto"/>
              <w:jc w:val="center"/>
              <w:rPr>
                <w:rFonts w:ascii="GHEA Grapalat" w:eastAsia="Times New Roman" w:hAnsi="GHEA Grapalat" w:cs="Times New Roman"/>
                <w:color w:val="000000"/>
                <w:sz w:val="24"/>
                <w:szCs w:val="24"/>
              </w:rPr>
            </w:pPr>
          </w:p>
          <w:p w14:paraId="43DB5EF3" w14:textId="7748AB46" w:rsidR="00A01414" w:rsidRDefault="00A01414" w:rsidP="000771B1">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141585C7" w14:textId="51D660F9" w:rsidR="00A01414" w:rsidRPr="00CE61E0" w:rsidRDefault="00A01414" w:rsidP="000771B1">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ի գիտություն:</w:t>
            </w:r>
          </w:p>
        </w:tc>
      </w:tr>
      <w:tr w:rsidR="00BC61CB" w:rsidRPr="00594807" w14:paraId="1FEF57DF" w14:textId="77777777" w:rsidTr="00074A6A">
        <w:trPr>
          <w:tblCellSpacing w:w="0" w:type="dxa"/>
          <w:jc w:val="center"/>
        </w:trPr>
        <w:tc>
          <w:tcPr>
            <w:tcW w:w="80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9DDAEE9" w14:textId="1ABF48A2" w:rsidR="00BC61CB" w:rsidRPr="00CE61E0" w:rsidRDefault="00BC61CB" w:rsidP="00BC61CB">
            <w:pPr>
              <w:spacing w:before="100" w:beforeAutospacing="1" w:after="100" w:afterAutospacing="1" w:line="240" w:lineRule="auto"/>
              <w:jc w:val="center"/>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rPr>
              <w:t> </w:t>
            </w:r>
            <w:r>
              <w:rPr>
                <w:rFonts w:ascii="GHEA Grapalat" w:eastAsia="Times New Roman" w:hAnsi="GHEA Grapalat" w:cs="Times New Roman"/>
                <w:color w:val="000000"/>
                <w:sz w:val="24"/>
                <w:szCs w:val="24"/>
              </w:rPr>
              <w:t>5</w:t>
            </w:r>
            <w:r w:rsidRPr="00CE61E0">
              <w:rPr>
                <w:rFonts w:ascii="GHEA Grapalat" w:eastAsia="Times New Roman" w:hAnsi="GHEA Grapalat" w:cs="Times New Roman"/>
                <w:color w:val="000000"/>
                <w:sz w:val="24"/>
                <w:szCs w:val="24"/>
              </w:rPr>
              <w:t xml:space="preserve">. ՀՀ </w:t>
            </w:r>
            <w:r>
              <w:rPr>
                <w:rFonts w:ascii="GHEA Grapalat" w:eastAsia="Times New Roman" w:hAnsi="GHEA Grapalat" w:cs="Times New Roman"/>
                <w:color w:val="000000"/>
                <w:sz w:val="24"/>
                <w:szCs w:val="24"/>
              </w:rPr>
              <w:t>ԱՌՈՂՋԱՊԱՀՈՒԹՅԱՆ</w:t>
            </w:r>
            <w:r w:rsidRPr="00FC0A32">
              <w:rPr>
                <w:rFonts w:ascii="GHEA Grapalat" w:eastAsia="Times New Roman" w:hAnsi="GHEA Grapalat" w:cs="Times New Roman"/>
                <w:color w:val="000000"/>
                <w:sz w:val="24"/>
                <w:szCs w:val="24"/>
              </w:rPr>
              <w:t xml:space="preserve"> ՆԱԽԱՐԱՐ</w:t>
            </w:r>
            <w:r>
              <w:rPr>
                <w:rFonts w:ascii="GHEA Grapalat" w:eastAsia="Times New Roman" w:hAnsi="GHEA Grapalat" w:cs="Times New Roman"/>
                <w:color w:val="000000"/>
                <w:sz w:val="24"/>
                <w:szCs w:val="24"/>
              </w:rPr>
              <w:t>ՈՒԹՅՈՒՆ</w:t>
            </w:r>
          </w:p>
        </w:tc>
        <w:tc>
          <w:tcPr>
            <w:tcW w:w="21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88C0D84" w14:textId="77777777" w:rsidR="00BC61CB" w:rsidRPr="00594807" w:rsidRDefault="00BC61CB" w:rsidP="00074A6A">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12.03</w:t>
            </w:r>
            <w:r w:rsidRPr="00594807">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5</w:t>
            </w:r>
            <w:r w:rsidRPr="00594807">
              <w:rPr>
                <w:rFonts w:ascii="GHEA Grapalat" w:eastAsia="Times New Roman" w:hAnsi="GHEA Grapalat" w:cs="Times New Roman"/>
                <w:color w:val="000000"/>
                <w:sz w:val="24"/>
                <w:szCs w:val="24"/>
              </w:rPr>
              <w:t>թ.</w:t>
            </w:r>
          </w:p>
        </w:tc>
      </w:tr>
      <w:tr w:rsidR="00BC61CB" w:rsidRPr="00CE61E0" w14:paraId="4D7961A8" w14:textId="77777777" w:rsidTr="00074A6A">
        <w:trPr>
          <w:trHeight w:val="192"/>
          <w:tblCellSpacing w:w="0" w:type="dxa"/>
          <w:jc w:val="center"/>
        </w:trPr>
        <w:tc>
          <w:tcPr>
            <w:tcW w:w="80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0AD476" w14:textId="77777777" w:rsidR="00BC61CB" w:rsidRPr="00594807" w:rsidRDefault="00BC61CB" w:rsidP="00074A6A">
            <w:pPr>
              <w:spacing w:after="0" w:line="240" w:lineRule="auto"/>
              <w:rPr>
                <w:rFonts w:ascii="GHEA Grapalat" w:eastAsia="Times New Roman" w:hAnsi="GHEA Grapalat" w:cs="Times New Roman"/>
                <w:color w:val="000000"/>
                <w:sz w:val="24"/>
                <w:szCs w:val="24"/>
              </w:rPr>
            </w:pPr>
          </w:p>
        </w:tc>
        <w:tc>
          <w:tcPr>
            <w:tcW w:w="21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6859387" w14:textId="424EF70A" w:rsidR="00BC61CB" w:rsidRPr="00CE61E0" w:rsidRDefault="00BC61CB" w:rsidP="00074A6A">
            <w:pPr>
              <w:spacing w:after="0" w:line="240" w:lineRule="auto"/>
              <w:jc w:val="center"/>
              <w:rPr>
                <w:rFonts w:ascii="GHEA Grapalat" w:eastAsia="Times New Roman" w:hAnsi="GHEA Grapalat" w:cs="Times New Roman"/>
                <w:color w:val="000000"/>
                <w:sz w:val="24"/>
                <w:szCs w:val="24"/>
              </w:rPr>
            </w:pPr>
            <w:r w:rsidRPr="00BC61CB">
              <w:rPr>
                <w:rFonts w:ascii="GHEA Grapalat" w:eastAsia="Times New Roman" w:hAnsi="GHEA Grapalat" w:cs="Times New Roman"/>
                <w:color w:val="000000"/>
                <w:sz w:val="24"/>
                <w:szCs w:val="24"/>
              </w:rPr>
              <w:t>ԱԱ//7697-2025</w:t>
            </w:r>
          </w:p>
        </w:tc>
      </w:tr>
      <w:tr w:rsidR="00BC61CB" w:rsidRPr="00CE61E0" w14:paraId="2A92B428" w14:textId="77777777" w:rsidTr="00074A6A">
        <w:trPr>
          <w:trHeight w:val="245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14:paraId="75319E81" w14:textId="77777777" w:rsidR="00BC61CB" w:rsidRPr="00BC61CB" w:rsidRDefault="00BC61CB" w:rsidP="00BC61CB">
            <w:pPr>
              <w:spacing w:after="0"/>
              <w:ind w:firstLine="720"/>
              <w:jc w:val="both"/>
              <w:rPr>
                <w:rFonts w:ascii="GHEA Grapalat" w:eastAsia="Times New Roman" w:hAnsi="GHEA Grapalat" w:cs="GHEA Grapalat"/>
                <w:sz w:val="24"/>
                <w:szCs w:val="24"/>
              </w:rPr>
            </w:pPr>
            <w:r w:rsidRPr="00BC61CB">
              <w:rPr>
                <w:rFonts w:ascii="GHEA Grapalat" w:eastAsia="Times New Roman" w:hAnsi="GHEA Grapalat" w:cs="GHEA Grapalat"/>
                <w:sz w:val="24"/>
                <w:szCs w:val="24"/>
              </w:rPr>
              <w:t>Առողջության համապարփակ ապահովագրության ներդրումը, որպես ՀՀ կառավարության, մասնավորապես՝ ՀՀ առողջապահության նախարարությա առաջնահերթ բարեփոխման ուղղություն, ենթադրում է նաև բժշկական օգնության և սպասարկման ծառայությունների պահանջարկի աճ՝ պայմանավորված ծառայությունների մատչելիության բարելավումով և բուժծառայությունների որակի բարելավումով։ Առողջապահության համապարփակ ծածկույթի տրամադրման համար կպահանջվի զուգահեռաբար բարելավել առողջապահական ծառայությունների որակը՝ առողջապահական բարելավված վերջնարդյունքներն ապահովելու նպատակով։ Բուժսպասարկման որակի բարելավումը կպահանջի աջակցություն որակի բոլոր կառուցատարրերի (ենթակառուցվածքների, սարքավորումների, մարդկային ռեսուրսների և էլեկտրոնային առողջապահության) շրջանակներում՝ ծառայությունների հասանելիությունը բարելավելու, բուժսպասարկման որակին առնչվող գործընթացները բարելավելու և արդյունավետությունը և արդյունքները չափելու նպատակով մոնիթորինգի համար: Ասիական զարգացման բանկի /ԱԶԲ/ կողմից Առաջարկվող արդյունքահեն վարկավորման (RBL) ծրագրով նախատեսվում է աջակցել Առողջապահական ծառայությունների որակի բարելավման, առողջության առաջնային պահպանման օղակի կարողությունների զարգացման, ենթակառուցվածքների հզորացման, մարդկային ռեսուրսների կարողությունների ուժեղացման և էլեկտրոնային առողջապահության դերի հզորացման ռազմավարական ուղղություններին՝ երկարաժամկետ բարեփոխումների գործընթացին աջակցելու և Առողջության համապարփակ ապահովագրության ներդրման հարթ ընթացքն ապահովելու նպատակով:</w:t>
            </w:r>
          </w:p>
          <w:p w14:paraId="44A44C0A" w14:textId="0B9AA27E" w:rsidR="00BC61CB" w:rsidRPr="003C7162" w:rsidRDefault="00BC61CB" w:rsidP="00BC61CB">
            <w:pPr>
              <w:spacing w:after="0"/>
              <w:ind w:firstLine="720"/>
              <w:jc w:val="both"/>
              <w:rPr>
                <w:rFonts w:ascii="GHEA Grapalat" w:eastAsia="Calibri" w:hAnsi="GHEA Grapalat" w:cstheme="minorHAnsi"/>
                <w:bCs/>
                <w:color w:val="000000"/>
                <w:sz w:val="24"/>
                <w:szCs w:val="24"/>
              </w:rPr>
            </w:pPr>
            <w:r w:rsidRPr="00BC61CB">
              <w:rPr>
                <w:rFonts w:ascii="GHEA Grapalat" w:eastAsia="Times New Roman" w:hAnsi="GHEA Grapalat" w:cs="GHEA Grapalat"/>
                <w:sz w:val="24"/>
                <w:szCs w:val="24"/>
              </w:rPr>
              <w:lastRenderedPageBreak/>
              <w:t>Նախագիծը հիմնված է և համահունչ է ՀՀ կառավարության 2021-2026թթ</w:t>
            </w:r>
            <w:r w:rsidRPr="00BC61CB">
              <w:rPr>
                <w:rFonts w:ascii="Cambria Math" w:eastAsia="Times New Roman" w:hAnsi="Cambria Math" w:cs="Cambria Math"/>
                <w:sz w:val="24"/>
                <w:szCs w:val="24"/>
              </w:rPr>
              <w:t>․</w:t>
            </w:r>
            <w:r w:rsidRPr="00BC61CB">
              <w:rPr>
                <w:rFonts w:ascii="GHEA Grapalat" w:eastAsia="Times New Roman" w:hAnsi="GHEA Grapalat" w:cs="GHEA Grapalat"/>
                <w:sz w:val="24"/>
                <w:szCs w:val="24"/>
              </w:rPr>
              <w:t xml:space="preserve"> ծրագրին և ՀՀ կառավարության 2023 թվականի փետրվարի 9-ի N 174-Լ որոշմամբ հաստատված` Հայաստանի Հանրապետության առողջապահության համակարգի 2023-2026 թվականների զարգացման ռազմավարությանը։ Հետևաբար, Նախագծով սահմանված մասհանմանը կապակցված ցուցանիշների /ՄԿՑ/ և ծրագրով սահմանված միջոցառումների վերաբերյալ Առողջապահության նախարարությունը դիտողություններ չունի։</w:t>
            </w:r>
          </w:p>
        </w:tc>
        <w:tc>
          <w:tcPr>
            <w:tcW w:w="2160" w:type="dxa"/>
            <w:gridSpan w:val="2"/>
            <w:tcBorders>
              <w:top w:val="outset" w:sz="6" w:space="0" w:color="auto"/>
              <w:left w:val="outset" w:sz="6" w:space="0" w:color="auto"/>
              <w:bottom w:val="outset" w:sz="6" w:space="0" w:color="auto"/>
              <w:right w:val="outset" w:sz="6" w:space="0" w:color="auto"/>
            </w:tcBorders>
            <w:shd w:val="clear" w:color="auto" w:fill="FFFFFF"/>
          </w:tcPr>
          <w:p w14:paraId="6E05E596" w14:textId="77777777" w:rsidR="00BC61CB" w:rsidRDefault="00BC61CB" w:rsidP="00074A6A">
            <w:pPr>
              <w:spacing w:after="0" w:line="240" w:lineRule="auto"/>
              <w:jc w:val="center"/>
              <w:rPr>
                <w:rFonts w:ascii="GHEA Grapalat" w:eastAsia="Times New Roman" w:hAnsi="GHEA Grapalat" w:cs="Times New Roman"/>
                <w:color w:val="000000"/>
                <w:sz w:val="24"/>
                <w:szCs w:val="24"/>
              </w:rPr>
            </w:pPr>
          </w:p>
          <w:p w14:paraId="7345900B" w14:textId="77777777" w:rsidR="00BC61CB" w:rsidRDefault="00BC61CB" w:rsidP="00074A6A">
            <w:pPr>
              <w:spacing w:after="0" w:line="240" w:lineRule="auto"/>
              <w:jc w:val="center"/>
              <w:rPr>
                <w:rFonts w:ascii="GHEA Grapalat" w:eastAsia="Times New Roman" w:hAnsi="GHEA Grapalat" w:cs="Times New Roman"/>
                <w:color w:val="000000"/>
                <w:sz w:val="24"/>
                <w:szCs w:val="24"/>
              </w:rPr>
            </w:pPr>
          </w:p>
          <w:p w14:paraId="4EB3ED35" w14:textId="77777777" w:rsidR="00BC61CB" w:rsidRDefault="00BC61CB" w:rsidP="00074A6A">
            <w:pPr>
              <w:spacing w:after="0" w:line="240" w:lineRule="auto"/>
              <w:jc w:val="center"/>
              <w:rPr>
                <w:rFonts w:ascii="GHEA Grapalat" w:eastAsia="Times New Roman" w:hAnsi="GHEA Grapalat" w:cs="Times New Roman"/>
                <w:color w:val="000000"/>
                <w:sz w:val="24"/>
                <w:szCs w:val="24"/>
              </w:rPr>
            </w:pPr>
          </w:p>
          <w:p w14:paraId="679FE3CB" w14:textId="77777777" w:rsidR="00BC61CB" w:rsidRDefault="00BC61CB" w:rsidP="00074A6A">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7BF2BEE8" w14:textId="77777777" w:rsidR="00BC61CB" w:rsidRPr="00CE61E0" w:rsidRDefault="00BC61CB" w:rsidP="00074A6A">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ի գիտություն:</w:t>
            </w:r>
          </w:p>
        </w:tc>
      </w:tr>
    </w:tbl>
    <w:p w14:paraId="2D93682E" w14:textId="2CB0883D" w:rsidR="00B01DCA" w:rsidRPr="00CE61E0" w:rsidRDefault="00B01DCA" w:rsidP="00650A19">
      <w:pPr>
        <w:tabs>
          <w:tab w:val="left" w:pos="1065"/>
        </w:tabs>
        <w:spacing w:line="240" w:lineRule="auto"/>
        <w:rPr>
          <w:rFonts w:ascii="GHEA Grapalat" w:hAnsi="GHEA Grapalat"/>
          <w:sz w:val="24"/>
          <w:szCs w:val="24"/>
        </w:rPr>
      </w:pPr>
    </w:p>
    <w:sectPr w:rsidR="00B01DCA" w:rsidRPr="00CE61E0">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 w15:restartNumberingAfterBreak="0">
    <w:nsid w:val="1DC2618C"/>
    <w:multiLevelType w:val="hybridMultilevel"/>
    <w:tmpl w:val="09DCBD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22565"/>
    <w:multiLevelType w:val="hybridMultilevel"/>
    <w:tmpl w:val="93EA08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D151693"/>
    <w:multiLevelType w:val="hybridMultilevel"/>
    <w:tmpl w:val="71C8A71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15:restartNumberingAfterBreak="0">
    <w:nsid w:val="6DE000F2"/>
    <w:multiLevelType w:val="hybridMultilevel"/>
    <w:tmpl w:val="AAECB95A"/>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471"/>
    <w:rsid w:val="00004991"/>
    <w:rsid w:val="000771B1"/>
    <w:rsid w:val="000E033B"/>
    <w:rsid w:val="000E489A"/>
    <w:rsid w:val="00156339"/>
    <w:rsid w:val="0017169C"/>
    <w:rsid w:val="00195709"/>
    <w:rsid w:val="002242F5"/>
    <w:rsid w:val="002A11D4"/>
    <w:rsid w:val="00335693"/>
    <w:rsid w:val="00344373"/>
    <w:rsid w:val="003C7162"/>
    <w:rsid w:val="003E25EE"/>
    <w:rsid w:val="003F06B0"/>
    <w:rsid w:val="003F1810"/>
    <w:rsid w:val="00411CA2"/>
    <w:rsid w:val="00415CD6"/>
    <w:rsid w:val="00507871"/>
    <w:rsid w:val="00545836"/>
    <w:rsid w:val="00560859"/>
    <w:rsid w:val="005645CA"/>
    <w:rsid w:val="00594807"/>
    <w:rsid w:val="005A32FC"/>
    <w:rsid w:val="005C2D55"/>
    <w:rsid w:val="005F3E63"/>
    <w:rsid w:val="00632A1C"/>
    <w:rsid w:val="00650A19"/>
    <w:rsid w:val="007052F8"/>
    <w:rsid w:val="00741928"/>
    <w:rsid w:val="0079762A"/>
    <w:rsid w:val="007D0439"/>
    <w:rsid w:val="007D2088"/>
    <w:rsid w:val="007E5DE3"/>
    <w:rsid w:val="00814351"/>
    <w:rsid w:val="00821886"/>
    <w:rsid w:val="0084580D"/>
    <w:rsid w:val="008720CE"/>
    <w:rsid w:val="008C218C"/>
    <w:rsid w:val="008D387D"/>
    <w:rsid w:val="00981FAB"/>
    <w:rsid w:val="009B7AC8"/>
    <w:rsid w:val="00A01414"/>
    <w:rsid w:val="00A169A4"/>
    <w:rsid w:val="00A21CE5"/>
    <w:rsid w:val="00A363D5"/>
    <w:rsid w:val="00A867DF"/>
    <w:rsid w:val="00A94471"/>
    <w:rsid w:val="00B00D8E"/>
    <w:rsid w:val="00B01DCA"/>
    <w:rsid w:val="00B16F5A"/>
    <w:rsid w:val="00B71867"/>
    <w:rsid w:val="00BC61CB"/>
    <w:rsid w:val="00C33AAE"/>
    <w:rsid w:val="00CE61E0"/>
    <w:rsid w:val="00D248F0"/>
    <w:rsid w:val="00D30E2B"/>
    <w:rsid w:val="00D54B23"/>
    <w:rsid w:val="00D55D69"/>
    <w:rsid w:val="00DA762B"/>
    <w:rsid w:val="00DD768D"/>
    <w:rsid w:val="00E16E2D"/>
    <w:rsid w:val="00E20AFD"/>
    <w:rsid w:val="00E77E55"/>
    <w:rsid w:val="00EE5B85"/>
    <w:rsid w:val="00F41F48"/>
    <w:rsid w:val="00FC0A32"/>
    <w:rsid w:val="00FE5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2F9EE"/>
  <w15:docId w15:val="{CDF9F394-905B-4B59-B1F5-4AE47F2E6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F3E63"/>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F3E63"/>
    <w:rPr>
      <w:rFonts w:ascii="Times Armenian" w:eastAsia="Times New Roman" w:hAnsi="Times Armenian" w:cs="Times New Roman"/>
      <w:sz w:val="24"/>
      <w:szCs w:val="24"/>
    </w:rPr>
  </w:style>
  <w:style w:type="table" w:styleId="TableGrid">
    <w:name w:val="Table Grid"/>
    <w:basedOn w:val="TableNormal"/>
    <w:uiPriority w:val="59"/>
    <w:rsid w:val="005F3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56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693"/>
    <w:rPr>
      <w:b/>
      <w:bCs/>
    </w:rPr>
  </w:style>
  <w:style w:type="character" w:customStyle="1" w:styleId="2">
    <w:name w:val="Основной текст (2)"/>
    <w:basedOn w:val="DefaultParagraphFont"/>
    <w:rsid w:val="00B00D8E"/>
    <w:rPr>
      <w:rFonts w:ascii="Times New Roman" w:eastAsia="Times New Roman" w:hAnsi="Times New Roman" w:cs="Times New Roman"/>
      <w:b/>
      <w:bCs/>
      <w:i w:val="0"/>
      <w:iCs w:val="0"/>
      <w:smallCaps w:val="0"/>
      <w:strike w:val="0"/>
      <w:color w:val="000000"/>
      <w:spacing w:val="0"/>
      <w:w w:val="100"/>
      <w:position w:val="0"/>
      <w:sz w:val="28"/>
      <w:szCs w:val="28"/>
      <w:u w:val="none"/>
      <w:lang w:val="hy-AM"/>
    </w:rPr>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CE61E0"/>
    <w:pPr>
      <w:ind w:left="720"/>
      <w:contextualSpacing/>
    </w:pPr>
    <w:rPr>
      <w:rFonts w:ascii="Calibri" w:eastAsia="Calibri" w:hAnsi="Calibri" w:cs="Times New Roman"/>
      <w:lang w:val="ru-RU"/>
    </w:rPr>
  </w:style>
  <w:style w:type="character" w:customStyle="1" w:styleId="Bodytext2">
    <w:name w:val="Body text (2)_"/>
    <w:basedOn w:val="DefaultParagraphFont"/>
    <w:link w:val="Bodytext20"/>
    <w:rsid w:val="00821886"/>
    <w:rPr>
      <w:rFonts w:ascii="Verdana" w:eastAsia="Verdana" w:hAnsi="Verdana" w:cs="Verdana"/>
      <w:shd w:val="clear" w:color="auto" w:fill="FFFFFF"/>
    </w:rPr>
  </w:style>
  <w:style w:type="paragraph" w:customStyle="1" w:styleId="Bodytext20">
    <w:name w:val="Body text (2)"/>
    <w:basedOn w:val="Normal"/>
    <w:link w:val="Bodytext2"/>
    <w:rsid w:val="00821886"/>
    <w:pPr>
      <w:widowControl w:val="0"/>
      <w:shd w:val="clear" w:color="auto" w:fill="FFFFFF"/>
      <w:spacing w:after="0" w:line="0" w:lineRule="atLeast"/>
      <w:ind w:hanging="760"/>
    </w:pPr>
    <w:rPr>
      <w:rFonts w:ascii="Verdana" w:eastAsia="Verdana" w:hAnsi="Verdana" w:cs="Verdana"/>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B71867"/>
    <w:rPr>
      <w:rFonts w:ascii="Calibri" w:eastAsia="Calibri" w:hAnsi="Calibri" w:cs="Times New Roman"/>
      <w:lang w:val="ru-RU"/>
    </w:rPr>
  </w:style>
  <w:style w:type="paragraph" w:customStyle="1" w:styleId="31">
    <w:name w:val="Абзац списка31"/>
    <w:basedOn w:val="Normal"/>
    <w:next w:val="ListParagraph"/>
    <w:uiPriority w:val="34"/>
    <w:qFormat/>
    <w:rsid w:val="00E77E55"/>
    <w:pPr>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78727">
      <w:bodyDiv w:val="1"/>
      <w:marLeft w:val="0"/>
      <w:marRight w:val="0"/>
      <w:marTop w:val="0"/>
      <w:marBottom w:val="0"/>
      <w:divBdr>
        <w:top w:val="none" w:sz="0" w:space="0" w:color="auto"/>
        <w:left w:val="none" w:sz="0" w:space="0" w:color="auto"/>
        <w:bottom w:val="none" w:sz="0" w:space="0" w:color="auto"/>
        <w:right w:val="none" w:sz="0" w:space="0" w:color="auto"/>
      </w:divBdr>
    </w:div>
    <w:div w:id="295529223">
      <w:bodyDiv w:val="1"/>
      <w:marLeft w:val="0"/>
      <w:marRight w:val="0"/>
      <w:marTop w:val="0"/>
      <w:marBottom w:val="0"/>
      <w:divBdr>
        <w:top w:val="none" w:sz="0" w:space="0" w:color="auto"/>
        <w:left w:val="none" w:sz="0" w:space="0" w:color="auto"/>
        <w:bottom w:val="none" w:sz="0" w:space="0" w:color="auto"/>
        <w:right w:val="none" w:sz="0" w:space="0" w:color="auto"/>
      </w:divBdr>
    </w:div>
    <w:div w:id="516306494">
      <w:bodyDiv w:val="1"/>
      <w:marLeft w:val="0"/>
      <w:marRight w:val="0"/>
      <w:marTop w:val="0"/>
      <w:marBottom w:val="0"/>
      <w:divBdr>
        <w:top w:val="none" w:sz="0" w:space="0" w:color="auto"/>
        <w:left w:val="none" w:sz="0" w:space="0" w:color="auto"/>
        <w:bottom w:val="none" w:sz="0" w:space="0" w:color="auto"/>
        <w:right w:val="none" w:sz="0" w:space="0" w:color="auto"/>
      </w:divBdr>
    </w:div>
    <w:div w:id="536355722">
      <w:bodyDiv w:val="1"/>
      <w:marLeft w:val="0"/>
      <w:marRight w:val="0"/>
      <w:marTop w:val="0"/>
      <w:marBottom w:val="0"/>
      <w:divBdr>
        <w:top w:val="none" w:sz="0" w:space="0" w:color="auto"/>
        <w:left w:val="none" w:sz="0" w:space="0" w:color="auto"/>
        <w:bottom w:val="none" w:sz="0" w:space="0" w:color="auto"/>
        <w:right w:val="none" w:sz="0" w:space="0" w:color="auto"/>
      </w:divBdr>
    </w:div>
    <w:div w:id="818883556">
      <w:bodyDiv w:val="1"/>
      <w:marLeft w:val="0"/>
      <w:marRight w:val="0"/>
      <w:marTop w:val="0"/>
      <w:marBottom w:val="0"/>
      <w:divBdr>
        <w:top w:val="none" w:sz="0" w:space="0" w:color="auto"/>
        <w:left w:val="none" w:sz="0" w:space="0" w:color="auto"/>
        <w:bottom w:val="none" w:sz="0" w:space="0" w:color="auto"/>
        <w:right w:val="none" w:sz="0" w:space="0" w:color="auto"/>
      </w:divBdr>
    </w:div>
    <w:div w:id="846747700">
      <w:bodyDiv w:val="1"/>
      <w:marLeft w:val="0"/>
      <w:marRight w:val="0"/>
      <w:marTop w:val="0"/>
      <w:marBottom w:val="0"/>
      <w:divBdr>
        <w:top w:val="none" w:sz="0" w:space="0" w:color="auto"/>
        <w:left w:val="none" w:sz="0" w:space="0" w:color="auto"/>
        <w:bottom w:val="none" w:sz="0" w:space="0" w:color="auto"/>
        <w:right w:val="none" w:sz="0" w:space="0" w:color="auto"/>
      </w:divBdr>
    </w:div>
    <w:div w:id="885020544">
      <w:bodyDiv w:val="1"/>
      <w:marLeft w:val="0"/>
      <w:marRight w:val="0"/>
      <w:marTop w:val="0"/>
      <w:marBottom w:val="0"/>
      <w:divBdr>
        <w:top w:val="none" w:sz="0" w:space="0" w:color="auto"/>
        <w:left w:val="none" w:sz="0" w:space="0" w:color="auto"/>
        <w:bottom w:val="none" w:sz="0" w:space="0" w:color="auto"/>
        <w:right w:val="none" w:sz="0" w:space="0" w:color="auto"/>
      </w:divBdr>
    </w:div>
    <w:div w:id="888030697">
      <w:bodyDiv w:val="1"/>
      <w:marLeft w:val="0"/>
      <w:marRight w:val="0"/>
      <w:marTop w:val="0"/>
      <w:marBottom w:val="0"/>
      <w:divBdr>
        <w:top w:val="none" w:sz="0" w:space="0" w:color="auto"/>
        <w:left w:val="none" w:sz="0" w:space="0" w:color="auto"/>
        <w:bottom w:val="none" w:sz="0" w:space="0" w:color="auto"/>
        <w:right w:val="none" w:sz="0" w:space="0" w:color="auto"/>
      </w:divBdr>
    </w:div>
    <w:div w:id="888414099">
      <w:bodyDiv w:val="1"/>
      <w:marLeft w:val="0"/>
      <w:marRight w:val="0"/>
      <w:marTop w:val="0"/>
      <w:marBottom w:val="0"/>
      <w:divBdr>
        <w:top w:val="none" w:sz="0" w:space="0" w:color="auto"/>
        <w:left w:val="none" w:sz="0" w:space="0" w:color="auto"/>
        <w:bottom w:val="none" w:sz="0" w:space="0" w:color="auto"/>
        <w:right w:val="none" w:sz="0" w:space="0" w:color="auto"/>
      </w:divBdr>
    </w:div>
    <w:div w:id="1802068613">
      <w:bodyDiv w:val="1"/>
      <w:marLeft w:val="0"/>
      <w:marRight w:val="0"/>
      <w:marTop w:val="0"/>
      <w:marBottom w:val="0"/>
      <w:divBdr>
        <w:top w:val="none" w:sz="0" w:space="0" w:color="auto"/>
        <w:left w:val="none" w:sz="0" w:space="0" w:color="auto"/>
        <w:bottom w:val="none" w:sz="0" w:space="0" w:color="auto"/>
        <w:right w:val="none" w:sz="0" w:space="0" w:color="auto"/>
      </w:divBdr>
    </w:div>
    <w:div w:id="2005889491">
      <w:bodyDiv w:val="1"/>
      <w:marLeft w:val="0"/>
      <w:marRight w:val="0"/>
      <w:marTop w:val="0"/>
      <w:marBottom w:val="0"/>
      <w:divBdr>
        <w:top w:val="none" w:sz="0" w:space="0" w:color="auto"/>
        <w:left w:val="none" w:sz="0" w:space="0" w:color="auto"/>
        <w:bottom w:val="none" w:sz="0" w:space="0" w:color="auto"/>
        <w:right w:val="none" w:sz="0" w:space="0" w:color="auto"/>
      </w:divBdr>
    </w:div>
    <w:div w:id="206301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98096-F8AD-44F9-8314-9D03C4C14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612</Words>
  <Characters>4779</Characters>
  <Application>Microsoft Office Word</Application>
  <DocSecurity>0</DocSecurity>
  <Lines>398</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Meliksetyan</dc:creator>
  <cp:keywords>https:/mul2.gov.am/tasks/1129280/oneclick?token=d3c15f94c6bd3566d855b3b2925479bd</cp:keywords>
  <dc:description/>
  <cp:lastModifiedBy>Qristine Grigoryan</cp:lastModifiedBy>
  <cp:revision>2</cp:revision>
  <dcterms:created xsi:type="dcterms:W3CDTF">2025-03-25T10:30:00Z</dcterms:created>
  <dcterms:modified xsi:type="dcterms:W3CDTF">2025-03-25T10:30:00Z</dcterms:modified>
</cp:coreProperties>
</file>