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A97" w:rsidRDefault="00DE5A97" w:rsidP="00DE5A97">
      <w:pPr>
        <w:jc w:val="center"/>
      </w:pPr>
      <w:r>
        <w:rPr>
          <w:noProof/>
          <w:lang w:eastAsia="en-US"/>
        </w:rPr>
        <w:drawing>
          <wp:inline distT="0" distB="0" distL="0" distR="0" wp14:anchorId="082DABD1" wp14:editId="5B25295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A97" w:rsidRDefault="00DE5A97" w:rsidP="00DE5A97">
      <w:pPr>
        <w:jc w:val="center"/>
      </w:pPr>
    </w:p>
    <w:p w:rsidR="00DE5A97" w:rsidRDefault="00DE5A97" w:rsidP="00DE5A9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E5A97" w:rsidRDefault="00DE5A97" w:rsidP="00DE5A97">
      <w:pPr>
        <w:pStyle w:val="mechtex"/>
        <w:rPr>
          <w:rFonts w:ascii="GHEA Mariam" w:hAnsi="GHEA Mariam"/>
          <w:b/>
        </w:rPr>
      </w:pPr>
    </w:p>
    <w:p w:rsidR="00DE5A97" w:rsidRDefault="00DE5A97" w:rsidP="00DE5A9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E411A" w:rsidRPr="00ED721E" w:rsidRDefault="00EE411A">
      <w:pPr>
        <w:jc w:val="center"/>
        <w:rPr>
          <w:rFonts w:ascii="GHEA Mariam" w:hAnsi="GHEA Mariam"/>
          <w:sz w:val="22"/>
          <w:szCs w:val="22"/>
        </w:rPr>
      </w:pPr>
    </w:p>
    <w:p w:rsidR="00EE411A" w:rsidRPr="00ED721E" w:rsidRDefault="00EE411A">
      <w:pPr>
        <w:jc w:val="center"/>
        <w:rPr>
          <w:rFonts w:ascii="GHEA Mariam" w:hAnsi="GHEA Mariam"/>
          <w:sz w:val="22"/>
          <w:szCs w:val="22"/>
        </w:rPr>
      </w:pPr>
    </w:p>
    <w:p w:rsidR="00EE411A" w:rsidRPr="00ED721E" w:rsidRDefault="00EE411A">
      <w:pPr>
        <w:jc w:val="center"/>
        <w:rPr>
          <w:rFonts w:ascii="GHEA Mariam" w:hAnsi="GHEA Mariam"/>
          <w:sz w:val="22"/>
          <w:szCs w:val="22"/>
        </w:rPr>
      </w:pPr>
    </w:p>
    <w:p w:rsidR="00EE411A" w:rsidRPr="008A1167" w:rsidRDefault="00EE411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Pr="008A1167">
        <w:rPr>
          <w:rFonts w:ascii="GHEA Mariam" w:hAnsi="GHEA Mariam"/>
          <w:sz w:val="24"/>
          <w:szCs w:val="24"/>
        </w:rPr>
        <w:t xml:space="preserve"> </w:t>
      </w:r>
      <w:r w:rsidRPr="00DD0E25">
        <w:rPr>
          <w:rFonts w:ascii="GHEA Mariam" w:hAnsi="GHEA Mariam"/>
          <w:sz w:val="24"/>
          <w:szCs w:val="24"/>
          <w:lang w:val="hy-AM"/>
        </w:rPr>
        <w:t>մարտի</w:t>
      </w:r>
      <w:r w:rsidRPr="008A1167">
        <w:rPr>
          <w:rFonts w:ascii="GHEA Mariam" w:hAnsi="GHEA Mariam"/>
          <w:sz w:val="24"/>
          <w:szCs w:val="24"/>
        </w:rPr>
        <w:t xml:space="preserve"> 20</w:t>
      </w:r>
      <w:r w:rsidRPr="008A1167">
        <w:rPr>
          <w:rFonts w:ascii="GHEA Mariam" w:hAnsi="GHEA Mariam"/>
          <w:sz w:val="24"/>
          <w:szCs w:val="24"/>
          <w:lang w:val="hy-AM"/>
        </w:rPr>
        <w:t>25</w:t>
      </w:r>
      <w:r w:rsidRPr="008A1167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A116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8A1167">
        <w:rPr>
          <w:rFonts w:ascii="GHEA Mariam" w:hAnsi="GHEA Mariam"/>
          <w:sz w:val="24"/>
          <w:szCs w:val="24"/>
        </w:rPr>
        <w:t xml:space="preserve">  N              - Ն</w:t>
      </w:r>
    </w:p>
    <w:p w:rsidR="00EE411A" w:rsidRDefault="00EE411A">
      <w:pPr>
        <w:jc w:val="center"/>
        <w:rPr>
          <w:rFonts w:ascii="GHEA Mariam" w:hAnsi="GHEA Mariam"/>
          <w:sz w:val="22"/>
          <w:szCs w:val="22"/>
        </w:rPr>
      </w:pPr>
    </w:p>
    <w:p w:rsidR="009C5D89" w:rsidRPr="00ED721E" w:rsidRDefault="009C5D89">
      <w:pPr>
        <w:jc w:val="center"/>
        <w:rPr>
          <w:rFonts w:ascii="GHEA Mariam" w:hAnsi="GHEA Mariam"/>
          <w:sz w:val="22"/>
          <w:szCs w:val="22"/>
        </w:rPr>
      </w:pPr>
    </w:p>
    <w:p w:rsidR="009C5D89" w:rsidRDefault="009C5D89" w:rsidP="009C5D89">
      <w:pPr>
        <w:shd w:val="clear" w:color="auto" w:fill="FFFFFF"/>
        <w:jc w:val="center"/>
        <w:rPr>
          <w:rFonts w:ascii="GHEA Mariam" w:hAnsi="GHEA Mariam"/>
          <w:bCs/>
          <w:caps/>
          <w:color w:val="000000"/>
          <w:sz w:val="24"/>
          <w:szCs w:val="24"/>
          <w:lang w:val="hy-AM"/>
        </w:rPr>
      </w:pPr>
      <w:r w:rsidRPr="00854832">
        <w:rPr>
          <w:rFonts w:ascii="GHEA Mariam" w:hAnsi="GHEA Mariam"/>
          <w:bCs/>
          <w:caps/>
          <w:color w:val="000000"/>
          <w:sz w:val="24"/>
          <w:szCs w:val="24"/>
          <w:lang w:val="hy-AM"/>
        </w:rPr>
        <w:t xml:space="preserve">ՀԱՆՐՈՒԹՅԱՆ ՇՐՋԱՆՈՒՄ ԱՌՈՂՋ ԱՊՐԵԼԱԿԵՐՊԻ ԽՐԱԽՈՒՍՄԱՆ </w:t>
      </w:r>
    </w:p>
    <w:p w:rsidR="009C5D89" w:rsidRDefault="009C5D89" w:rsidP="009C5D89">
      <w:pPr>
        <w:shd w:val="clear" w:color="auto" w:fill="FFFFFF"/>
        <w:jc w:val="center"/>
        <w:rPr>
          <w:rFonts w:ascii="GHEA Mariam" w:hAnsi="GHEA Mariam"/>
          <w:bCs/>
          <w:caps/>
          <w:color w:val="000000"/>
          <w:sz w:val="24"/>
          <w:szCs w:val="24"/>
          <w:lang w:val="hy-AM"/>
        </w:rPr>
      </w:pPr>
      <w:r w:rsidRPr="00854832">
        <w:rPr>
          <w:rFonts w:ascii="GHEA Mariam" w:hAnsi="GHEA Mariam"/>
          <w:bCs/>
          <w:caps/>
          <w:color w:val="000000"/>
          <w:sz w:val="24"/>
          <w:szCs w:val="24"/>
          <w:lang w:val="hy-AM"/>
        </w:rPr>
        <w:t>ԵՎ ԵՐԹԵՎԵԿՈՒԹՅԱՆ ԱՅԼԸՆՏՐԱՆՔԱՅԻՆ ՁԵՎԵՐԻ ԽԹԱՆՄԱՆ ՄԻՋՈՑԱՌՈՒՄԸ ՀԱՍՏԱՏԵԼՈՒ ՄԱՍԻՆ</w:t>
      </w:r>
    </w:p>
    <w:p w:rsidR="009C5D89" w:rsidRPr="00854832" w:rsidRDefault="009C5D89" w:rsidP="009C5D89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9C5D89">
        <w:rPr>
          <w:rFonts w:ascii="GHEA Mariam" w:hAnsi="GHEA Mariam" w:cs="Arial Armenian"/>
          <w:bCs/>
          <w:caps/>
          <w:color w:val="000000"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9C5D89">
        <w:rPr>
          <w:rFonts w:ascii="GHEA Mariam" w:hAnsi="GHEA Mariam" w:cs="Arial Armenian"/>
          <w:bCs/>
          <w:caps/>
          <w:color w:val="000000"/>
          <w:spacing w:val="-6"/>
          <w:sz w:val="24"/>
          <w:szCs w:val="22"/>
          <w:lang w:val="fr-FR" w:eastAsia="en-US"/>
        </w:rPr>
        <w:t>-</w:t>
      </w:r>
    </w:p>
    <w:p w:rsidR="009C5D89" w:rsidRPr="00854832" w:rsidRDefault="009C5D89" w:rsidP="009C5D89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5483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9C5D89" w:rsidRPr="00854832" w:rsidRDefault="009C5D89" w:rsidP="00DE5A97">
      <w:pPr>
        <w:shd w:val="clear" w:color="auto" w:fill="FFFFFF"/>
        <w:spacing w:line="312" w:lineRule="auto"/>
        <w:ind w:firstLine="706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C5D8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Հիմք ընդունելով Ֆիզիկական կուլտուրայի և սպորտի մասին օրենքի 7-</w:t>
      </w:r>
      <w:r w:rsidRPr="00854832">
        <w:rPr>
          <w:rFonts w:ascii="GHEA Mariam" w:hAnsi="GHEA Mariam"/>
          <w:color w:val="000000"/>
          <w:sz w:val="24"/>
          <w:szCs w:val="24"/>
          <w:lang w:val="hy-AM"/>
        </w:rPr>
        <w:t xml:space="preserve">րդ հոդվածի դ կետի դ.1 և դ.12 ենթակետերը՝ </w:t>
      </w:r>
      <w:r w:rsidRPr="009C5D89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Հայաստանի</w:t>
      </w:r>
      <w:r w:rsidRPr="009C5D89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9C5D89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Հանրապետության</w:t>
      </w:r>
      <w:r w:rsidRPr="009C5D89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9C5D89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կառավարությունը</w:t>
      </w:r>
      <w:r w:rsidRPr="009C5D89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   </w:t>
      </w:r>
      <w:r w:rsidRPr="009C5D89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ո</w:t>
      </w:r>
      <w:r w:rsidRPr="009C5D89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9C5D89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ր</w:t>
      </w:r>
      <w:r w:rsidRPr="009C5D89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9C5D89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ո</w:t>
      </w:r>
      <w:r w:rsidRPr="009C5D89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9C5D89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շ</w:t>
      </w:r>
      <w:r w:rsidRPr="009C5D89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9C5D89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ու</w:t>
      </w:r>
      <w:r w:rsidRPr="009C5D89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9C5D89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մ</w:t>
      </w:r>
      <w:r w:rsidRPr="009C5D89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    </w:t>
      </w:r>
      <w:r w:rsidRPr="009C5D89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է</w:t>
      </w:r>
      <w:r w:rsidRPr="009C5D89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.</w:t>
      </w:r>
    </w:p>
    <w:p w:rsidR="009C5D89" w:rsidRPr="00854832" w:rsidRDefault="009C5D89" w:rsidP="00DE5A97">
      <w:pPr>
        <w:shd w:val="clear" w:color="auto" w:fill="FFFFFF"/>
        <w:spacing w:line="312" w:lineRule="auto"/>
        <w:ind w:firstLine="706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54832">
        <w:rPr>
          <w:rFonts w:ascii="GHEA Mariam" w:hAnsi="GHEA Mariam"/>
          <w:color w:val="000000"/>
          <w:sz w:val="24"/>
          <w:szCs w:val="24"/>
          <w:lang w:val="hy-AM"/>
        </w:rPr>
        <w:t>1. Հաստատել հանրության շրջանում առողջ ապրելակերպի խրախուսման և երթևեկության այլընտրանքային ձևերի խթանման միջոցառումը՝ համաձայն հավելվածի:</w:t>
      </w:r>
    </w:p>
    <w:p w:rsidR="009C5D89" w:rsidRPr="00854832" w:rsidRDefault="009C5D89" w:rsidP="00DE5A97">
      <w:pPr>
        <w:shd w:val="clear" w:color="auto" w:fill="FFFFFF"/>
        <w:spacing w:line="312" w:lineRule="auto"/>
        <w:ind w:firstLine="706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54832">
        <w:rPr>
          <w:rFonts w:ascii="GHEA Mariam" w:hAnsi="GHEA Mariam"/>
          <w:color w:val="000000"/>
          <w:sz w:val="24"/>
          <w:szCs w:val="24"/>
          <w:lang w:val="hy-AM"/>
        </w:rPr>
        <w:t xml:space="preserve">2. Հանձնարարել Հայաստանի Հանրապետության կրթության, գիտության, մշակույթի և սպորտի նախարարին՝ մինչև 2025 թվականի մայիսի 31-ը, </w:t>
      </w:r>
      <w:r w:rsidRPr="009C5D8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համա</w:t>
      </w:r>
      <w:r w:rsidR="00DE5A97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9C5D8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գոր</w:t>
      </w:r>
      <w:r w:rsidR="00DE5A97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9C5D8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ծակ</w:t>
      </w:r>
      <w:r w:rsidR="00DE5A97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9C5D8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ցելով Հայաստանի Հանրապետության ֆինանսների նախարարության և Հայաս</w:t>
      </w:r>
      <w:r w:rsidR="00DE5A97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9C5D8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տա</w:t>
      </w:r>
      <w:r w:rsidR="00DE5A97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9C5D8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նի Հանրապետության կենտրոնական բանկի հետ, Հայաստանի Հանրա</w:t>
      </w:r>
      <w:r w:rsidR="00DE5A97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9C5D8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պե</w:t>
      </w:r>
      <w:r w:rsidR="00DE5A97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9C5D8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տու</w:t>
      </w:r>
      <w:r w:rsidR="00DE5A97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9C5D8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թյան կառավարության հաստատմանը ներկայացնել</w:t>
      </w:r>
      <w:r w:rsidRPr="00854832">
        <w:rPr>
          <w:rFonts w:ascii="GHEA Mariam" w:hAnsi="GHEA Mariam"/>
          <w:color w:val="000000"/>
          <w:sz w:val="24"/>
          <w:szCs w:val="24"/>
          <w:lang w:val="hy-AM"/>
        </w:rPr>
        <w:t xml:space="preserve"> միջոցառման իրականացման կարգը՝ այնտեղ ամրագրելով նաև գործընթացի հրապարակային և թափանցիկ իրականացման մեխանիզմներ:</w:t>
      </w:r>
    </w:p>
    <w:p w:rsidR="009C5D89" w:rsidRPr="00854832" w:rsidRDefault="009C5D89" w:rsidP="009C5D89">
      <w:pPr>
        <w:shd w:val="clear" w:color="auto" w:fill="FFFFFF"/>
        <w:spacing w:line="360" w:lineRule="auto"/>
        <w:ind w:firstLine="709"/>
        <w:jc w:val="both"/>
        <w:rPr>
          <w:rFonts w:ascii="GHEA Mariam" w:hAnsi="GHEA Mariam" w:cs="Calibri"/>
          <w:color w:val="000000"/>
          <w:sz w:val="24"/>
          <w:szCs w:val="24"/>
          <w:lang w:val="hy-AM"/>
        </w:rPr>
      </w:pPr>
    </w:p>
    <w:p w:rsidR="00EE411A" w:rsidRPr="001F25A3" w:rsidRDefault="00EE411A" w:rsidP="001F25A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E411A" w:rsidRPr="001F25A3" w:rsidRDefault="00EE411A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   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E411A" w:rsidRPr="001F25A3" w:rsidRDefault="00EE411A">
      <w:pPr>
        <w:rPr>
          <w:sz w:val="24"/>
          <w:szCs w:val="24"/>
          <w:lang w:val="af-ZA"/>
        </w:rPr>
      </w:pPr>
    </w:p>
    <w:p w:rsidR="00EE411A" w:rsidRDefault="00EE411A" w:rsidP="00EE411A">
      <w:pPr>
        <w:pStyle w:val="mechtex"/>
        <w:jc w:val="left"/>
        <w:rPr>
          <w:rFonts w:ascii="Sylfaen" w:hAnsi="Sylfaen" w:cs="Calibri"/>
          <w:lang w:val="hy-AM"/>
        </w:rPr>
      </w:pPr>
      <w:r w:rsidRPr="001F25A3">
        <w:rPr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/>
          <w:sz w:val="24"/>
          <w:szCs w:val="24"/>
          <w:lang w:val="af-ZA"/>
        </w:rPr>
        <w:t xml:space="preserve"> </w:t>
      </w:r>
      <w:r w:rsidRPr="001F25A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EE411A" w:rsidRDefault="00EE411A" w:rsidP="00EE411A">
      <w:pPr>
        <w:pStyle w:val="mechtex"/>
        <w:jc w:val="left"/>
        <w:rPr>
          <w:rFonts w:ascii="Sylfaen" w:hAnsi="Sylfaen" w:cs="Calibri"/>
          <w:lang w:val="hy-AM"/>
        </w:rPr>
        <w:sectPr w:rsidR="00EE411A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EE411A" w:rsidRPr="00F124DC" w:rsidRDefault="009C5D89" w:rsidP="00F124D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 w:rsidR="00EE411A" w:rsidRPr="00F124DC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EE411A" w:rsidRPr="00F124D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EE411A" w:rsidRPr="00F124DC" w:rsidRDefault="00EE411A" w:rsidP="00F124D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25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E411A" w:rsidRDefault="00EE411A" w:rsidP="00EE411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0E25">
        <w:rPr>
          <w:rFonts w:ascii="GHEA Mariam" w:hAnsi="GHEA Mariam"/>
          <w:spacing w:val="-2"/>
          <w:sz w:val="24"/>
          <w:szCs w:val="24"/>
          <w:lang w:val="hy-AM"/>
        </w:rPr>
        <w:t>մարտի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F124D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124D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N             - </w:t>
      </w:r>
      <w:r w:rsidRPr="00F124DC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F124D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E411A" w:rsidRDefault="00EE411A" w:rsidP="00EE411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E411A" w:rsidRDefault="00EE411A" w:rsidP="00EE411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E411A" w:rsidRDefault="00EE411A" w:rsidP="00EE411A">
      <w:pPr>
        <w:shd w:val="clear" w:color="auto" w:fill="FFFFFF"/>
        <w:jc w:val="center"/>
        <w:rPr>
          <w:rFonts w:ascii="GHEA Mariam" w:hAnsi="GHEA Mariam"/>
          <w:bCs/>
          <w:caps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bCs/>
          <w:caps/>
          <w:color w:val="000000"/>
          <w:sz w:val="24"/>
          <w:szCs w:val="24"/>
          <w:lang w:val="hy-AM"/>
        </w:rPr>
        <w:t xml:space="preserve">ՀԱՆՐՈՒԹՅԱՆ ՇՐՋԱՆՈՒՄ ԱՌՈՂՋ ԱՊՐԵԼԱԿԵՐՊԻ ԽՐԱԽՈՒՍՄԱՆ </w:t>
      </w:r>
    </w:p>
    <w:p w:rsidR="00EE411A" w:rsidRPr="00EE411A" w:rsidRDefault="00EE411A" w:rsidP="00EE411A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bCs/>
          <w:caps/>
          <w:color w:val="000000"/>
          <w:sz w:val="24"/>
          <w:szCs w:val="24"/>
          <w:lang w:val="hy-AM"/>
        </w:rPr>
        <w:t>ԵՎ ԵՐԹԵՎԵԿՈՒԹՅԱՆ ԱՅԼԸՆՏՐԱՆՔԱՅԻՆ ՁԵՎԵՐԻ</w:t>
      </w:r>
      <w:r w:rsidRPr="00EE411A">
        <w:rPr>
          <w:rFonts w:ascii="GHEA Mariam" w:hAnsi="GHEA Mariam"/>
          <w:bCs/>
          <w:caps/>
          <w:color w:val="000000"/>
          <w:sz w:val="24"/>
          <w:szCs w:val="24"/>
          <w:lang w:val="hy-AM"/>
        </w:rPr>
        <w:t xml:space="preserve"> խթանման</w:t>
      </w:r>
      <w:r w:rsidRPr="00EE411A">
        <w:rPr>
          <w:rFonts w:ascii="Calibri" w:hAnsi="Calibri" w:cs="Calibri"/>
          <w:bCs/>
          <w:caps/>
          <w:color w:val="000000"/>
          <w:sz w:val="24"/>
          <w:szCs w:val="24"/>
          <w:lang w:val="hy-AM"/>
        </w:rPr>
        <w:t> </w:t>
      </w:r>
      <w:r w:rsidRPr="00EE411A">
        <w:rPr>
          <w:rFonts w:ascii="GHEA Mariam" w:hAnsi="GHEA Mariam"/>
          <w:bCs/>
          <w:color w:val="000000"/>
          <w:sz w:val="24"/>
          <w:szCs w:val="24"/>
          <w:lang w:val="hy-AM"/>
        </w:rPr>
        <w:t>ՄԻՋՈՑԱՌՈՒՄԸ</w:t>
      </w:r>
    </w:p>
    <w:p w:rsidR="00EE411A" w:rsidRPr="00EE411A" w:rsidRDefault="00EE411A" w:rsidP="00EE411A">
      <w:pPr>
        <w:shd w:val="clear" w:color="auto" w:fill="FFFFFF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EE411A" w:rsidRPr="00EE411A" w:rsidRDefault="00EE411A" w:rsidP="00EE411A">
      <w:pPr>
        <w:shd w:val="clear" w:color="auto" w:fill="FFFFFF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E411A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E411A" w:rsidRPr="00EE411A" w:rsidRDefault="00EE411A" w:rsidP="00EE411A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EE411A">
        <w:rPr>
          <w:rFonts w:ascii="GHEA Mariam" w:hAnsi="GHEA Mariam"/>
          <w:bCs/>
          <w:color w:val="000000"/>
          <w:sz w:val="24"/>
          <w:szCs w:val="24"/>
          <w:lang w:val="hy-AM"/>
        </w:rPr>
        <w:t>1</w:t>
      </w:r>
      <w:r w:rsidRPr="00EE411A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/>
        </w:rPr>
        <w:t>․</w:t>
      </w:r>
      <w:r w:rsidRPr="00EE411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EE411A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ՄԻՋՈՑԱՌՄԱՆ</w:t>
      </w:r>
      <w:r w:rsidRPr="00EE411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EE411A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ԵՎ</w:t>
      </w:r>
      <w:r w:rsidRPr="00EE411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EE411A">
        <w:rPr>
          <w:rFonts w:ascii="GHEA Mariam" w:hAnsi="GHEA Mariam" w:cs="Sylfaen"/>
          <w:bCs/>
          <w:color w:val="000000"/>
          <w:sz w:val="24"/>
          <w:szCs w:val="24"/>
          <w:lang w:val="hy-AM"/>
        </w:rPr>
        <w:t>ՕԺԱՆԴԱԿՈՒԹՅԱՆ</w:t>
      </w:r>
      <w:r w:rsidRPr="00EE411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EE411A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ՆՊԱՏԱԿԸ</w:t>
      </w:r>
    </w:p>
    <w:p w:rsidR="00EE411A" w:rsidRPr="00EE411A" w:rsidRDefault="00EE411A" w:rsidP="00EE411A">
      <w:pPr>
        <w:shd w:val="clear" w:color="auto" w:fill="FFFFFF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E411A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E411A" w:rsidRPr="00B77132" w:rsidRDefault="00EE411A" w:rsidP="00EE411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E411A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>Հանրության շրջանում առողջ ապրելակերպի խրախուսման և երթևեկության այլընտրանքային ձևերի խթանման</w:t>
      </w:r>
      <w:r w:rsidRPr="00EE411A">
        <w:rPr>
          <w:rFonts w:ascii="GHEA Mariam" w:hAnsi="GHEA Mariam"/>
          <w:color w:val="000000"/>
          <w:sz w:val="24"/>
          <w:szCs w:val="24"/>
          <w:lang w:val="hy-AM"/>
        </w:rPr>
        <w:t xml:space="preserve"> միջոցառման (այսուհետ՝ միջոցառում) նպատակն է 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>բարձրագույն ուսումնական հաստատությունների և մասնագիտական կրթության և ուսուցման հաստատությունների սովորողների ու աշխատակիցների</w:t>
      </w:r>
      <w:r w:rsidRPr="00EE411A">
        <w:rPr>
          <w:rFonts w:ascii="GHEA Mariam" w:hAnsi="GHEA Mariam"/>
          <w:color w:val="000000"/>
          <w:sz w:val="24"/>
          <w:szCs w:val="24"/>
          <w:lang w:val="hy-AM"/>
        </w:rPr>
        <w:t xml:space="preserve"> համար ստեղծել ֆինանսական միջոցների հասանելիություն՝ 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>ձեռք բերելու հեծանիվներ, որոնք կծառայեն որպես տրանսպորտային միջոց վերջիններիս համար և այդպիսով կխրախուսեն սովորողների և աշխա</w:t>
      </w:r>
      <w:r w:rsidR="00DE5A9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>տա</w:t>
      </w:r>
      <w:r w:rsidR="00DE5A9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>կից</w:t>
      </w:r>
      <w:r w:rsidR="00DE5A9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ների ֆիզիկական առողջ ակտիվությունը՝ խթանելով </w:t>
      </w:r>
      <w:proofErr w:type="spellStart"/>
      <w:r w:rsidRPr="00B77132">
        <w:rPr>
          <w:rFonts w:ascii="GHEA Mariam" w:hAnsi="GHEA Mariam"/>
          <w:color w:val="000000"/>
          <w:sz w:val="24"/>
          <w:szCs w:val="24"/>
          <w:lang w:val="hy-AM"/>
        </w:rPr>
        <w:t>երթևեկության</w:t>
      </w:r>
      <w:proofErr w:type="spellEnd"/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այլընտրանքային </w:t>
      </w:r>
      <w:proofErr w:type="spellStart"/>
      <w:r w:rsidRPr="00B77132">
        <w:rPr>
          <w:rFonts w:ascii="GHEA Mariam" w:hAnsi="GHEA Mariam"/>
          <w:color w:val="000000"/>
          <w:sz w:val="24"/>
          <w:szCs w:val="24"/>
          <w:lang w:val="hy-AM"/>
        </w:rPr>
        <w:t>ձևերի</w:t>
      </w:r>
      <w:proofErr w:type="spellEnd"/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օգտագործումը Հայաստանի Հանրապետությունում, որը կփոխի </w:t>
      </w:r>
      <w:proofErr w:type="spellStart"/>
      <w:r w:rsidRPr="00B77132">
        <w:rPr>
          <w:rFonts w:ascii="GHEA Mariam" w:hAnsi="GHEA Mariam"/>
          <w:color w:val="000000"/>
          <w:sz w:val="24"/>
          <w:szCs w:val="24"/>
          <w:lang w:val="hy-AM"/>
        </w:rPr>
        <w:t>երթևեկության</w:t>
      </w:r>
      <w:proofErr w:type="spellEnd"/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հանրային մշակույթը՝ նպաստելով խցանումների նվազմանը քաղաքային բնակավայրերում և ներդնելով երթևեկության կանաչ տեխնոլոգիաներ։ </w:t>
      </w:r>
    </w:p>
    <w:p w:rsidR="00EE411A" w:rsidRPr="00B77132" w:rsidRDefault="00EE411A" w:rsidP="00EE411A">
      <w:pPr>
        <w:shd w:val="clear" w:color="auto" w:fill="FFFFFF"/>
        <w:ind w:firstLine="375"/>
        <w:jc w:val="both"/>
        <w:rPr>
          <w:rFonts w:ascii="GHEA Mariam" w:hAnsi="GHEA Mariam"/>
          <w:bCs/>
          <w:i/>
          <w:iCs/>
          <w:color w:val="000000"/>
          <w:sz w:val="24"/>
          <w:szCs w:val="24"/>
          <w:lang w:val="hy-AM"/>
        </w:rPr>
      </w:pPr>
    </w:p>
    <w:p w:rsidR="00EE411A" w:rsidRPr="00B77132" w:rsidRDefault="00EE411A" w:rsidP="00EE411A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>2</w:t>
      </w:r>
      <w:r w:rsidRPr="00B77132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/>
        </w:rPr>
        <w:t>․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ՇԱՀԱՌՈՒՆԵՐԻ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ՇՐՋԱՆԱԿԸ</w:t>
      </w:r>
    </w:p>
    <w:p w:rsidR="00EE411A" w:rsidRPr="00B77132" w:rsidRDefault="00EE411A" w:rsidP="00EE411A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E411A" w:rsidRPr="00B77132" w:rsidRDefault="00EE411A" w:rsidP="00EE411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color w:val="000000"/>
          <w:sz w:val="24"/>
          <w:szCs w:val="24"/>
          <w:lang w:val="hy-AM"/>
        </w:rPr>
        <w:t>2. Սույն միջոցառման իմաստով շահառու են հանդիսանում Հայաստանի Հանրապետության տարածքում գործող, արհեստագործական, միջին մասնագիտական կամ բարձրագույն կրթական ծրագիր իրականացնող պետական և հավատարմագրված ոչ պետական ուսումնական հաստատությունների սովորողները և աշխատողները (այսուհետ՝ շահառուներ): Որպես վարկառու կարող է հանդիսանալ կամ շահառուն (եթե աշխատող է կամ վերջինիս ընտանիքի աշխատող անդամը:</w:t>
      </w:r>
    </w:p>
    <w:p w:rsidR="00140D3E" w:rsidRDefault="00140D3E" w:rsidP="00EE411A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EE411A" w:rsidRPr="00B77132" w:rsidRDefault="00EE411A" w:rsidP="00EE411A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>3</w:t>
      </w:r>
      <w:r w:rsidRPr="00B77132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/>
        </w:rPr>
        <w:t>․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ՕԺԱՆԴԱԿՈՒԹՅԱՆ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ՁԵՎԸ</w:t>
      </w:r>
    </w:p>
    <w:p w:rsidR="00EE411A" w:rsidRPr="00B77132" w:rsidRDefault="00EE411A" w:rsidP="00EE411A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E411A" w:rsidRPr="00B77132" w:rsidRDefault="00EE411A" w:rsidP="00EE411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color w:val="000000"/>
          <w:sz w:val="24"/>
          <w:szCs w:val="24"/>
          <w:lang w:val="hy-AM"/>
        </w:rPr>
        <w:t>3. Օժանդակությունը տրամադրվում է շահառուներին՝ Հայաստանի Հանրապետության տարածքում գործող և լիցենզավորված բանկերից կամ վարկային կազմակերպություններից (այսուհետ՝ ֆինանսական կազմակեր</w:t>
      </w:r>
      <w:r w:rsidR="00DE5A9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>պություն) ստացվող նպատակային վարկերի տոկոսադրույքի սուբսիդավորման ձևով: Ընդ որում, վարկերի վերադարձի ռիսկն ամբողջությամբ կրում է ֆինանսական կազմակերպությունը:</w:t>
      </w:r>
    </w:p>
    <w:p w:rsidR="00EE411A" w:rsidRPr="00B77132" w:rsidRDefault="00EE411A" w:rsidP="00EE411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E411A" w:rsidRDefault="00EE411A" w:rsidP="00EE411A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>4</w:t>
      </w:r>
      <w:r w:rsidRPr="00B77132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/>
        </w:rPr>
        <w:t>․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ՕԺԱՆԴԱԿՈՒԹՅԱՆ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ԳՈՐԾԻՔԻ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ՆԵՐՔՈ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ՍՏԱՑՎԵԼԻՔ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</w:p>
    <w:p w:rsidR="00EE411A" w:rsidRPr="00B77132" w:rsidRDefault="00EE411A" w:rsidP="00EE411A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ՎԱՐԿԵՐԻ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ՆՊԱՏԱԿԸ</w:t>
      </w:r>
    </w:p>
    <w:p w:rsidR="00EE411A" w:rsidRPr="00B77132" w:rsidRDefault="00EE411A" w:rsidP="00EE411A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E411A" w:rsidRPr="00B77132" w:rsidRDefault="00EE411A" w:rsidP="00EE411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color w:val="000000"/>
          <w:sz w:val="24"/>
          <w:szCs w:val="24"/>
          <w:lang w:val="hy-AM"/>
        </w:rPr>
        <w:t>4. Օժանդակությունը կիրառելի է այն վարկերի համար, որոնք տրամադրվում են շահառուներին (վարկառուներին) ապառիկ վարկավորման պրոդուկտների շրջանակում ֆինանսական կազմակերպությունների հետ համագործակցող կազմակերպություններից (որոնց կողմից վաճառվող ապրանքների ցանկում պարտադիր առկա է հեծանիվ ապրանքատեսակը) նոր (չօգտագործված) հեծանիվների գնման նպատակով։</w:t>
      </w:r>
    </w:p>
    <w:p w:rsidR="00EE411A" w:rsidRPr="00B77132" w:rsidRDefault="00EE411A" w:rsidP="00EE411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5. Միևնույն շահառուն (վարկառուն) միջոցառման շրջանակներում կարող է օգտվել օժանդակության ներքո կիրառելի վարկից մեկ անգամ։ </w:t>
      </w:r>
    </w:p>
    <w:p w:rsidR="00EE411A" w:rsidRPr="00B77132" w:rsidRDefault="00EE411A" w:rsidP="00EE411A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E411A" w:rsidRPr="00B77132" w:rsidRDefault="00EE411A" w:rsidP="00EE411A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>5</w:t>
      </w:r>
      <w:r w:rsidRPr="00B77132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/>
        </w:rPr>
        <w:t>․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ՕԺԱՆԴԱԿՈՒԹՅԱՆ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ԳՈՐԾԻՔԻ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ՆԵՐՔՈ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ՏՐԱՄԱԴՐՎԵԼԻՔ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ՎԱՐԿԵՐԻ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ՆԿԱՏՄԱՄԲ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ՀԻՄՆԱԿԱՆ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ՊԱՀԱՆՋՆԵՐԸ</w:t>
      </w:r>
    </w:p>
    <w:p w:rsidR="00EE411A" w:rsidRPr="00B77132" w:rsidRDefault="00EE411A" w:rsidP="00EE411A">
      <w:pPr>
        <w:shd w:val="clear" w:color="auto" w:fill="FFFFFF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E411A" w:rsidRPr="00B77132" w:rsidRDefault="00EE411A" w:rsidP="00EE411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color w:val="000000"/>
          <w:sz w:val="24"/>
          <w:szCs w:val="24"/>
          <w:lang w:val="hy-AM"/>
        </w:rPr>
        <w:t>6. Օժանդակության գործիքների կիրառմամբ տրամադրվող վարկերը պետք է համապատասխանեն հետևյալ պահանջներին՝</w:t>
      </w:r>
    </w:p>
    <w:p w:rsidR="00EE411A" w:rsidRPr="00B77132" w:rsidRDefault="00EE411A" w:rsidP="00EE411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</w:rPr>
      </w:pPr>
      <w:r w:rsidRPr="00B77132">
        <w:rPr>
          <w:rFonts w:ascii="GHEA Mariam" w:hAnsi="GHEA Mariam"/>
          <w:color w:val="000000"/>
          <w:sz w:val="24"/>
          <w:szCs w:val="24"/>
        </w:rPr>
        <w:t xml:space="preserve">1) </w:t>
      </w:r>
      <w:proofErr w:type="spellStart"/>
      <w:r w:rsidRPr="00B77132">
        <w:rPr>
          <w:rFonts w:ascii="GHEA Mariam" w:hAnsi="GHEA Mariam"/>
          <w:color w:val="000000"/>
          <w:sz w:val="24"/>
          <w:szCs w:val="24"/>
        </w:rPr>
        <w:t>արժույթը</w:t>
      </w:r>
      <w:proofErr w:type="spellEnd"/>
      <w:r w:rsidRPr="00B77132">
        <w:rPr>
          <w:rFonts w:ascii="GHEA Mariam" w:hAnsi="GHEA Mariam"/>
          <w:color w:val="000000"/>
          <w:sz w:val="24"/>
          <w:szCs w:val="24"/>
        </w:rPr>
        <w:t xml:space="preserve">՝ </w:t>
      </w:r>
      <w:proofErr w:type="spellStart"/>
      <w:r w:rsidRPr="00B77132">
        <w:rPr>
          <w:rFonts w:ascii="GHEA Mariam" w:hAnsi="GHEA Mariam"/>
          <w:color w:val="000000"/>
          <w:sz w:val="24"/>
          <w:szCs w:val="24"/>
        </w:rPr>
        <w:t>դրամով</w:t>
      </w:r>
      <w:proofErr w:type="spellEnd"/>
      <w:r w:rsidRPr="00B77132">
        <w:rPr>
          <w:rFonts w:ascii="GHEA Mariam" w:hAnsi="GHEA Mariam"/>
          <w:color w:val="000000"/>
          <w:sz w:val="24"/>
          <w:szCs w:val="24"/>
        </w:rPr>
        <w:t>.</w:t>
      </w:r>
    </w:p>
    <w:p w:rsidR="00EE411A" w:rsidRDefault="00EE411A" w:rsidP="00EE411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</w:rPr>
      </w:pPr>
      <w:r w:rsidRPr="00B77132">
        <w:rPr>
          <w:rFonts w:ascii="Calibri" w:hAnsi="Calibri" w:cs="Calibri"/>
          <w:color w:val="000000"/>
          <w:sz w:val="24"/>
          <w:szCs w:val="24"/>
        </w:rPr>
        <w:t> </w:t>
      </w:r>
      <w:r w:rsidRPr="00B77132">
        <w:rPr>
          <w:rFonts w:ascii="GHEA Mariam" w:hAnsi="GHEA Mariam"/>
          <w:color w:val="000000"/>
          <w:sz w:val="24"/>
          <w:szCs w:val="24"/>
        </w:rPr>
        <w:t xml:space="preserve">2) </w:t>
      </w:r>
      <w:proofErr w:type="spellStart"/>
      <w:r w:rsidRPr="00B77132">
        <w:rPr>
          <w:rFonts w:ascii="GHEA Mariam" w:hAnsi="GHEA Mariam"/>
          <w:color w:val="000000"/>
          <w:sz w:val="24"/>
          <w:szCs w:val="24"/>
        </w:rPr>
        <w:t>ժամկետը</w:t>
      </w:r>
      <w:proofErr w:type="spellEnd"/>
      <w:r w:rsidRPr="00B77132">
        <w:rPr>
          <w:rFonts w:ascii="GHEA Mariam" w:hAnsi="GHEA Mariam"/>
          <w:color w:val="000000"/>
          <w:sz w:val="24"/>
          <w:szCs w:val="24"/>
        </w:rPr>
        <w:t>՝</w:t>
      </w:r>
    </w:p>
    <w:tbl>
      <w:tblPr>
        <w:tblW w:w="100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6"/>
        <w:gridCol w:w="2080"/>
        <w:gridCol w:w="2550"/>
        <w:gridCol w:w="1741"/>
      </w:tblGrid>
      <w:tr w:rsidR="00EE411A" w:rsidRPr="00B77132" w:rsidTr="00284C87">
        <w:trPr>
          <w:trHeight w:val="57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411A" w:rsidRPr="00B77132" w:rsidRDefault="00EE411A" w:rsidP="00EE41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B77132">
              <w:rPr>
                <w:rFonts w:ascii="GHEA Mariam" w:hAnsi="GHEA Mariam"/>
                <w:color w:val="000000"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411A" w:rsidRPr="00B77132" w:rsidRDefault="00EE411A" w:rsidP="00EE41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B77132">
              <w:rPr>
                <w:rFonts w:ascii="GHEA Mariam" w:hAnsi="GHEA Mariam"/>
                <w:color w:val="000000"/>
                <w:sz w:val="24"/>
                <w:szCs w:val="24"/>
              </w:rPr>
              <w:t>Տրամադրվող</w:t>
            </w:r>
            <w:proofErr w:type="spellEnd"/>
            <w:r w:rsidRPr="00B77132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7132">
              <w:rPr>
                <w:rFonts w:ascii="GHEA Mariam" w:hAnsi="GHEA Mariam"/>
                <w:color w:val="000000"/>
                <w:sz w:val="24"/>
                <w:szCs w:val="24"/>
              </w:rPr>
              <w:t>վարկի</w:t>
            </w:r>
            <w:proofErr w:type="spellEnd"/>
            <w:r w:rsidRPr="00B77132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7132">
              <w:rPr>
                <w:rFonts w:ascii="GHEA Mariam" w:hAnsi="GHEA Mariam"/>
                <w:color w:val="000000"/>
                <w:sz w:val="24"/>
                <w:szCs w:val="24"/>
              </w:rPr>
              <w:t>գումարը</w:t>
            </w:r>
            <w:proofErr w:type="spellEnd"/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411A" w:rsidRPr="00284C87" w:rsidRDefault="00EE411A" w:rsidP="00EE411A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</w:pPr>
            <w:proofErr w:type="spellStart"/>
            <w:r w:rsidRPr="00284C87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Սուբսիդավորման</w:t>
            </w:r>
            <w:proofErr w:type="spellEnd"/>
            <w:r w:rsidRPr="00284C87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284C87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ժամանակահատվածը</w:t>
            </w:r>
            <w:proofErr w:type="spellEnd"/>
          </w:p>
        </w:tc>
        <w:tc>
          <w:tcPr>
            <w:tcW w:w="1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411A" w:rsidRPr="00B77132" w:rsidRDefault="00EE411A" w:rsidP="00EE41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B77132">
              <w:rPr>
                <w:rFonts w:ascii="GHEA Mariam" w:hAnsi="GHEA Mariam"/>
                <w:color w:val="000000"/>
                <w:sz w:val="24"/>
                <w:szCs w:val="24"/>
              </w:rPr>
              <w:t>Վարկի</w:t>
            </w:r>
            <w:proofErr w:type="spellEnd"/>
            <w:r w:rsidRPr="00B77132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7132">
              <w:rPr>
                <w:rFonts w:ascii="GHEA Mariam" w:hAnsi="GHEA Mariam"/>
                <w:color w:val="000000"/>
                <w:sz w:val="24"/>
                <w:szCs w:val="24"/>
              </w:rPr>
              <w:t>ժամկետը</w:t>
            </w:r>
            <w:proofErr w:type="spellEnd"/>
          </w:p>
        </w:tc>
      </w:tr>
      <w:tr w:rsidR="00EE411A" w:rsidRPr="00EE411A" w:rsidTr="00284C87">
        <w:trPr>
          <w:trHeight w:val="113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E411A" w:rsidRDefault="00140D3E" w:rsidP="00EE411A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lastRenderedPageBreak/>
              <w:t>Հեծանիվ, ներառյալ հեծան</w:t>
            </w:r>
            <w:r w:rsidR="00EE411A" w:rsidRPr="00B7713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վի հետ միաժամանակ գնվող՝ սաղավարտ, ծնկների </w:t>
            </w:r>
          </w:p>
          <w:p w:rsidR="00EE411A" w:rsidRPr="00B77132" w:rsidRDefault="00EE411A" w:rsidP="00EE411A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7713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բարձիկներ և ձեռնոցներ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E411A" w:rsidRDefault="00EE411A" w:rsidP="00EE41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</w:t>
            </w:r>
            <w:r w:rsidRPr="00B7713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ինչև </w:t>
            </w:r>
          </w:p>
          <w:p w:rsidR="00EE411A" w:rsidRPr="00B77132" w:rsidRDefault="00EE411A" w:rsidP="00EE41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7713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300 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  <w:r w:rsidRPr="00B7713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դրամ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E411A" w:rsidRPr="00EE411A" w:rsidRDefault="00EE411A" w:rsidP="00EE41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EE411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մինչև 36 ամիս</w:t>
            </w:r>
          </w:p>
        </w:tc>
        <w:tc>
          <w:tcPr>
            <w:tcW w:w="1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E411A" w:rsidRPr="00EE411A" w:rsidRDefault="00EE411A" w:rsidP="00EE41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highlight w:val="yellow"/>
                <w:lang w:val="hy-AM"/>
              </w:rPr>
            </w:pPr>
            <w:r w:rsidRPr="00EE411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մինչև 36 ամիս</w:t>
            </w:r>
          </w:p>
        </w:tc>
      </w:tr>
    </w:tbl>
    <w:p w:rsidR="00EE411A" w:rsidRPr="00EE411A" w:rsidRDefault="00EE411A" w:rsidP="00EE411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color w:val="000000"/>
          <w:sz w:val="24"/>
          <w:szCs w:val="24"/>
          <w:lang w:val="hy-AM"/>
        </w:rPr>
        <w:t>3</w:t>
      </w:r>
      <w:r w:rsidRPr="00EE411A">
        <w:rPr>
          <w:rFonts w:ascii="GHEA Mariam" w:hAnsi="GHEA Mariam"/>
          <w:color w:val="000000"/>
          <w:sz w:val="24"/>
          <w:szCs w:val="24"/>
          <w:lang w:val="hy-AM"/>
        </w:rPr>
        <w:t>) վարկային միջոցների օգտագործման կարգը՝ միայն անկանխիկ.</w:t>
      </w:r>
    </w:p>
    <w:p w:rsidR="00EE411A" w:rsidRPr="00B77132" w:rsidRDefault="00EE411A" w:rsidP="00EE411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color w:val="000000"/>
          <w:sz w:val="24"/>
          <w:szCs w:val="24"/>
          <w:lang w:val="hy-AM"/>
        </w:rPr>
        <w:t>4) վարկի տրամադրման և սպասարկման ընթացքում միջնորդավճարներ, վաղաժամկետ մարման համար տույժեր/տուգանքներ կամ այլ վճարներ չեն կիրառվում</w:t>
      </w:r>
      <w:r w:rsidR="00284C87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EE411A" w:rsidRPr="00B77132" w:rsidRDefault="00EE411A" w:rsidP="00EE411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color w:val="000000"/>
          <w:sz w:val="24"/>
          <w:szCs w:val="24"/>
          <w:lang w:val="hy-AM"/>
        </w:rPr>
        <w:t>5) վարկի տոկոսադր</w:t>
      </w:r>
      <w:r w:rsidR="00140D3E">
        <w:rPr>
          <w:rFonts w:ascii="GHEA Mariam" w:hAnsi="GHEA Mariam"/>
          <w:color w:val="000000"/>
          <w:sz w:val="24"/>
          <w:szCs w:val="24"/>
          <w:lang w:val="hy-AM"/>
        </w:rPr>
        <w:t xml:space="preserve">ույքի </w:t>
      </w:r>
      <w:proofErr w:type="spellStart"/>
      <w:r w:rsidR="00140D3E">
        <w:rPr>
          <w:rFonts w:ascii="GHEA Mariam" w:hAnsi="GHEA Mariam"/>
          <w:color w:val="000000"/>
          <w:sz w:val="24"/>
          <w:szCs w:val="24"/>
          <w:lang w:val="hy-AM"/>
        </w:rPr>
        <w:t>սուբսիդավորման</w:t>
      </w:r>
      <w:proofErr w:type="spellEnd"/>
      <w:r w:rsidR="00140D3E">
        <w:rPr>
          <w:rFonts w:ascii="GHEA Mariam" w:hAnsi="GHEA Mariam"/>
          <w:color w:val="000000"/>
          <w:sz w:val="24"/>
          <w:szCs w:val="24"/>
          <w:lang w:val="hy-AM"/>
        </w:rPr>
        <w:t xml:space="preserve"> հաշվարկումն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սկսվում է պայմանագրի կնքման օրվանից</w:t>
      </w:r>
      <w:r w:rsidR="00284C87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EE411A" w:rsidRPr="00B77132" w:rsidRDefault="00EE411A" w:rsidP="00EE411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color w:val="000000"/>
          <w:sz w:val="24"/>
          <w:szCs w:val="24"/>
          <w:lang w:val="hy-AM"/>
        </w:rPr>
        <w:t>6) վարկի մարման եղանակը՝ անուիտետային:</w:t>
      </w:r>
    </w:p>
    <w:p w:rsidR="00EE411A" w:rsidRPr="00B77132" w:rsidRDefault="00EE411A" w:rsidP="00EE411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84C8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7. Վարկի տոկոսադրույքների սուբսիդավորումը կատարվում է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Հայաստանի Հանրապետության պետական բյուջեով` ֆինանսական կազմակերպությունների հետ կնքված պայմանագրերի հիման վրա։</w:t>
      </w:r>
    </w:p>
    <w:p w:rsidR="00EE411A" w:rsidRPr="00B77132" w:rsidRDefault="00EE411A" w:rsidP="00EE411A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E411A" w:rsidRDefault="00EE411A" w:rsidP="00284C87">
      <w:pPr>
        <w:shd w:val="clear" w:color="auto" w:fill="FFFFFF"/>
        <w:jc w:val="center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>6</w:t>
      </w:r>
      <w:r w:rsidRPr="00B77132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/>
        </w:rPr>
        <w:t>․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ՕԺԱՆԴԱԿՈՒԹՅԱՆ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ԳՈՐԾԻՔԻ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ԲՈՎԱՆԴԱԿՈՒԹՅԱՆ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ՆԿԱՐԱԳՐՈՒԹՅՈՒՆԸ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ԵՎ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ՉԱՓԵՐԸ</w:t>
      </w:r>
    </w:p>
    <w:p w:rsidR="00284C87" w:rsidRPr="00B77132" w:rsidRDefault="00284C87" w:rsidP="00284C87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EE411A" w:rsidRPr="00B77132" w:rsidRDefault="00EE411A" w:rsidP="00284C8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color w:val="000000"/>
          <w:sz w:val="24"/>
          <w:szCs w:val="24"/>
          <w:lang w:val="hy-AM"/>
        </w:rPr>
        <w:t>8. Շահառուն հնարավորություն ունի սույն միջոցառման 6-րդ կետի 2-րդ ենթակետով սահմանված առավելագույն գումարի սահմաններում սույն միջոցառմամբ սահմանված նպատակներով ստանալ վարկ։</w:t>
      </w:r>
    </w:p>
    <w:p w:rsidR="00EE411A" w:rsidRPr="00B77132" w:rsidRDefault="00EE411A" w:rsidP="00284C8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9. Սույն միջոցառման շրջանակում վարկ ստանալու նպատակով ցանկացած </w:t>
      </w:r>
      <w:r w:rsidRPr="009C5D8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շահառու (կամ վերջինիս աշխատող ընտանիքի անդամը), որը համապատասխանում է սույն միջոցառմամբ նախատեսված պայմաններին, կարող է հայտ ներկայացնել ֆինանսական կազմակերպություն, որի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բավարարման դեպքում սույն միջոցառմամբ սահմանված կանոնների համաձայն սուբսիդավորվում է տվյալ վարկի տոկոսադրույքի տարեկան 16 տոկոսային կետին համարժեք մասը (գումարը՝ վարկի մարման ժամկետի՝ սույն հավելվածի 6-րդ կետի 2-րդ ենթակետում նշված ժամանակահատվածի համար:</w:t>
      </w:r>
    </w:p>
    <w:p w:rsidR="00EE411A" w:rsidRPr="00B77132" w:rsidRDefault="00EE411A" w:rsidP="00EE411A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E411A" w:rsidRPr="00B77132" w:rsidRDefault="00EE411A" w:rsidP="00284C87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 w:cs="Cambria Math"/>
          <w:bCs/>
          <w:color w:val="000000"/>
          <w:sz w:val="24"/>
          <w:szCs w:val="24"/>
          <w:lang w:val="hy-AM"/>
        </w:rPr>
        <w:t>7</w:t>
      </w:r>
      <w:r w:rsidRPr="00B77132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/>
        </w:rPr>
        <w:t>․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ՕԺԱՆԴԱԿՈՒԹՅԱՆ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ԳՈՐԾԻՔԻ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ՆԵՐՔՈ</w:t>
      </w:r>
      <w:r w:rsidR="00140D3E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ՍՈՒ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ԲՍԻԴԱՎՈՐՄԱՆ ԳՈՒՄԱՐԻ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ՏՐԱՄԱԴՐՄԱՆ</w:t>
      </w:r>
      <w:r w:rsidR="00140D3E" w:rsidRPr="00140D3E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ԴԱԴԱՐԵՑՄԱՆ ՀԻՄՔԵՐԸ</w:t>
      </w:r>
    </w:p>
    <w:p w:rsidR="00EE411A" w:rsidRPr="00B77132" w:rsidRDefault="00EE411A" w:rsidP="00EE411A">
      <w:pPr>
        <w:shd w:val="clear" w:color="auto" w:fill="FFFFFF"/>
        <w:jc w:val="both"/>
        <w:rPr>
          <w:rFonts w:ascii="GHEA Mariam" w:hAnsi="GHEA Mariam"/>
          <w:color w:val="000000"/>
          <w:sz w:val="24"/>
          <w:szCs w:val="24"/>
          <w:highlight w:val="yellow"/>
          <w:lang w:val="hy-AM"/>
        </w:rPr>
      </w:pPr>
    </w:p>
    <w:p w:rsidR="00EE411A" w:rsidRPr="00B77132" w:rsidRDefault="00EE411A" w:rsidP="00284C8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10. </w:t>
      </w:r>
      <w:r w:rsidRPr="00B77132">
        <w:rPr>
          <w:rFonts w:ascii="GHEA Mariam" w:hAnsi="GHEA Mariam"/>
          <w:sz w:val="24"/>
          <w:szCs w:val="24"/>
          <w:lang w:val="pt-BR"/>
        </w:rPr>
        <w:t xml:space="preserve">Վարկի գործողության ընթացքում </w:t>
      </w:r>
      <w:r w:rsidRPr="00B77132">
        <w:rPr>
          <w:rFonts w:ascii="GHEA Mariam" w:hAnsi="GHEA Mariam"/>
          <w:sz w:val="24"/>
          <w:szCs w:val="24"/>
          <w:lang w:val="hy-AM"/>
        </w:rPr>
        <w:t>ս</w:t>
      </w:r>
      <w:r w:rsidRPr="00B77132">
        <w:rPr>
          <w:rFonts w:ascii="GHEA Mariam" w:hAnsi="GHEA Mariam"/>
          <w:sz w:val="24"/>
          <w:szCs w:val="24"/>
          <w:lang w:val="pt-BR"/>
        </w:rPr>
        <w:t>ուբսիդավորման գումարի տրամադրումը դադարեցվում է հետևյալ դեպքերում</w:t>
      </w:r>
      <w:r w:rsidRPr="00B77132">
        <w:rPr>
          <w:rFonts w:ascii="GHEA Mariam" w:hAnsi="GHEA Mariam"/>
          <w:sz w:val="24"/>
          <w:szCs w:val="24"/>
          <w:lang w:val="hy-AM"/>
        </w:rPr>
        <w:t>՝</w:t>
      </w:r>
      <w:bookmarkStart w:id="0" w:name="_GoBack"/>
      <w:bookmarkEnd w:id="0"/>
    </w:p>
    <w:p w:rsidR="00EE411A" w:rsidRPr="00B77132" w:rsidRDefault="00EE411A" w:rsidP="00284C8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1) վարկի ամբողջական մարման դեպքում</w:t>
      </w:r>
      <w:r w:rsidRPr="00B77132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:rsidR="00EE411A" w:rsidRPr="00B77132" w:rsidRDefault="00EE411A" w:rsidP="00284C8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color w:val="000000"/>
          <w:sz w:val="24"/>
          <w:szCs w:val="24"/>
          <w:lang w:val="hy-AM"/>
        </w:rPr>
        <w:t>2) վարկի գործողության ընթացքում վարկառուի կողմից կատարվող ամսական վճարումների շրջանակներում 90 օրվանից ավելի ժամկետանց պարտավորությունների առկայության դեպքում։</w:t>
      </w:r>
    </w:p>
    <w:p w:rsidR="00EE411A" w:rsidRPr="00B77132" w:rsidRDefault="00EE411A" w:rsidP="00EE411A">
      <w:pPr>
        <w:shd w:val="clear" w:color="auto" w:fill="FFFFFF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EE411A" w:rsidRPr="00B77132" w:rsidRDefault="00EE411A" w:rsidP="00284C87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 w:cs="Cambria Math"/>
          <w:bCs/>
          <w:color w:val="000000"/>
          <w:sz w:val="24"/>
          <w:szCs w:val="24"/>
          <w:lang w:val="hy-AM"/>
        </w:rPr>
        <w:t>8</w:t>
      </w:r>
      <w:r w:rsidRPr="00B77132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/>
        </w:rPr>
        <w:t>․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ՄԻՋՈՑԱՌՄԱՆ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ԱՅԼ</w:t>
      </w:r>
      <w:r w:rsidRPr="00B771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ՄԱՆՐԱՄԱՍՆԵՐ</w:t>
      </w:r>
    </w:p>
    <w:p w:rsidR="00EE411A" w:rsidRPr="00B77132" w:rsidRDefault="00EE411A" w:rsidP="00EE411A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E411A" w:rsidRPr="00B77132" w:rsidRDefault="00EE411A" w:rsidP="00284C8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color w:val="000000"/>
          <w:sz w:val="24"/>
          <w:szCs w:val="24"/>
          <w:lang w:val="hy-AM"/>
        </w:rPr>
        <w:t>11</w:t>
      </w:r>
      <w:r w:rsidRPr="00B77132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Սույն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միջոցառմանը մասնակցելու համար դիմումների ներկայացման ժամկետը՝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սկսած 2025 թվականի սեպտեմբերի 1-ից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մինչև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2027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թվականի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դեկտեմբերի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31-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ը ներառյալ։</w:t>
      </w:r>
    </w:p>
    <w:p w:rsidR="00EE411A" w:rsidRDefault="00EE411A" w:rsidP="00284C8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77132">
        <w:rPr>
          <w:rFonts w:ascii="GHEA Mariam" w:hAnsi="GHEA Mariam"/>
          <w:color w:val="000000"/>
          <w:sz w:val="24"/>
          <w:szCs w:val="24"/>
          <w:lang w:val="hy-AM"/>
        </w:rPr>
        <w:t>12</w:t>
      </w:r>
      <w:r w:rsidRPr="00B77132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Սույն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միջոցառմանը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կարող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են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մասնակցել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հավելվածում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նշված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պայմանները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բավարարող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բոլոր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շահառուները՝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անկախ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նախկինում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պետական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աջակցության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7132">
        <w:rPr>
          <w:rFonts w:ascii="GHEA Mariam" w:hAnsi="GHEA Mariam" w:cs="Sylfaen"/>
          <w:color w:val="000000"/>
          <w:sz w:val="24"/>
          <w:szCs w:val="24"/>
          <w:lang w:val="hy-AM"/>
        </w:rPr>
        <w:t>միջոցառումնե</w:t>
      </w:r>
      <w:r w:rsidRPr="00B77132">
        <w:rPr>
          <w:rFonts w:ascii="GHEA Mariam" w:hAnsi="GHEA Mariam"/>
          <w:color w:val="000000"/>
          <w:sz w:val="24"/>
          <w:szCs w:val="24"/>
          <w:lang w:val="hy-AM"/>
        </w:rPr>
        <w:t>րին մասնակցած լինելու փաստից։</w:t>
      </w:r>
    </w:p>
    <w:p w:rsidR="00284C87" w:rsidRDefault="00284C87" w:rsidP="00284C8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284C87" w:rsidRDefault="00284C87" w:rsidP="00284C8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284C87" w:rsidRPr="00854A1F" w:rsidRDefault="00284C87" w:rsidP="00CB08E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54A1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4A1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54A1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84C87" w:rsidRPr="00854A1F" w:rsidRDefault="00284C87" w:rsidP="00CB08E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54A1F">
        <w:rPr>
          <w:rFonts w:ascii="GHEA Mariam" w:hAnsi="GHEA Mariam"/>
          <w:sz w:val="24"/>
          <w:szCs w:val="24"/>
          <w:lang w:val="hy-AM"/>
        </w:rPr>
        <w:t xml:space="preserve">  </w:t>
      </w:r>
      <w:r w:rsidRPr="00854A1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54A1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4A1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84C87" w:rsidRPr="00B77132" w:rsidRDefault="00284C87" w:rsidP="00284C8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54A1F">
        <w:rPr>
          <w:rFonts w:ascii="GHEA Mariam" w:hAnsi="GHEA Mariam" w:cs="Sylfaen"/>
          <w:sz w:val="24"/>
          <w:szCs w:val="24"/>
          <w:lang w:val="hy-AM"/>
        </w:rPr>
        <w:t xml:space="preserve">        ՂԵԿԱՎԱՐ</w:t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854A1F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854A1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E411A" w:rsidRPr="00B77132" w:rsidRDefault="00EE411A" w:rsidP="00284C87">
      <w:pPr>
        <w:spacing w:line="360" w:lineRule="auto"/>
        <w:ind w:firstLine="709"/>
        <w:rPr>
          <w:rFonts w:ascii="GHEA Mariam" w:hAnsi="GHEA Mariam"/>
          <w:color w:val="000000"/>
          <w:sz w:val="24"/>
          <w:szCs w:val="24"/>
          <w:lang w:val="hy-AM"/>
        </w:rPr>
      </w:pPr>
    </w:p>
    <w:p w:rsidR="00EE411A" w:rsidRPr="00EE411A" w:rsidRDefault="00EE411A" w:rsidP="00EE411A">
      <w:pPr>
        <w:pStyle w:val="mechtex"/>
        <w:jc w:val="left"/>
        <w:rPr>
          <w:rFonts w:ascii="Sylfaen" w:hAnsi="Sylfaen" w:cs="Calibri"/>
          <w:lang w:val="hy-AM"/>
        </w:rPr>
      </w:pPr>
    </w:p>
    <w:sectPr w:rsidR="00EE411A" w:rsidRPr="00EE411A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874" w:rsidRDefault="003C7874">
      <w:r>
        <w:separator/>
      </w:r>
    </w:p>
  </w:endnote>
  <w:endnote w:type="continuationSeparator" w:id="0">
    <w:p w:rsidR="003C7874" w:rsidRDefault="003C7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B74F4">
      <w:rPr>
        <w:noProof/>
        <w:sz w:val="18"/>
      </w:rPr>
      <w:t>voroshumKK078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B74F4">
      <w:rPr>
        <w:noProof/>
        <w:sz w:val="18"/>
      </w:rPr>
      <w:t>voroshumKK078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B74F4" w:rsidRDefault="003C7874" w:rsidP="00DB74F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B74F4">
      <w:rPr>
        <w:noProof/>
      </w:rPr>
      <w:t>voroshumKK078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874" w:rsidRDefault="003C7874">
      <w:r>
        <w:separator/>
      </w:r>
    </w:p>
  </w:footnote>
  <w:footnote w:type="continuationSeparator" w:id="0">
    <w:p w:rsidR="003C7874" w:rsidRDefault="003C7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0D3E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11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79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C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8BC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D3E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C87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3D0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874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A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45E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CBB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DB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D5A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2B4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5D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D89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7E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DD5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4F4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A97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11A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DC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455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C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08C36B"/>
  <w15:chartTrackingRefBased/>
  <w15:docId w15:val="{E82B6025-4B6B-4883-8B48-C8D62E4C3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basedOn w:val="DefaultParagraphFont"/>
    <w:link w:val="Footer"/>
    <w:locked/>
    <w:rsid w:val="00EE411A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rsid w:val="00EE411A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B74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B74F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https:/mul2.gov.am/tasks/1127804/oneclick?token=32271e41b11ca3a4b4c9d22f3519dc32</cp:keywords>
  <dc:description/>
  <cp:lastModifiedBy>Kristina Papyan</cp:lastModifiedBy>
  <cp:revision>5</cp:revision>
  <cp:lastPrinted>2025-03-25T06:21:00Z</cp:lastPrinted>
  <dcterms:created xsi:type="dcterms:W3CDTF">2025-03-25T06:20:00Z</dcterms:created>
  <dcterms:modified xsi:type="dcterms:W3CDTF">2025-03-25T08:37:00Z</dcterms:modified>
</cp:coreProperties>
</file>