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35EFE5F5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0003C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ՊԻՈՆ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74D27CF" w:rsidR="0077537C" w:rsidRPr="00D7443C" w:rsidRDefault="000003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D5EBA98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003C8" w:rsidRPr="000003C8">
              <w:rPr>
                <w:rFonts w:ascii="GHEA Grapalat" w:eastAsia="Times New Roman" w:hAnsi="GHEA Grapalat" w:cs="Times New Roman"/>
                <w:sz w:val="24"/>
                <w:szCs w:val="24"/>
              </w:rPr>
              <w:t>01/2-1/5327-2025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1BD1ED2C" w:rsidR="0016145A" w:rsidRPr="00D7443C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3712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9D6B52"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9D6B52"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9D6B52"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</w:t>
            </w:r>
            <w:r w:rsidR="009D6B52" w:rsidRPr="009D6B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առաջարկություններ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50DED50" w:rsidR="0077537C" w:rsidRPr="00D7443C" w:rsidRDefault="000003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0B6FB5E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003C8" w:rsidRPr="000003C8">
              <w:rPr>
                <w:rFonts w:ascii="GHEA Grapalat" w:eastAsia="Times New Roman" w:hAnsi="GHEA Grapalat" w:cs="Times New Roman"/>
                <w:sz w:val="24"/>
                <w:szCs w:val="24"/>
              </w:rPr>
              <w:t>01/3-2/16065-2025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4C7ABF" w14:textId="77777777" w:rsidR="000003C8" w:rsidRPr="000003C8" w:rsidRDefault="000003C8" w:rsidP="000003C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003C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«ՊԻՈՆ»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 ներկայացված տեղեկությունները բավարար չեն ԵՏՄ ԱՏԳ ԱԱ տասանիշ ծածկագրով դասակարգման ճշգրտության վերաբերյալ դիրքորոշում հայտնելու համար: </w:t>
            </w:r>
          </w:p>
          <w:p w14:paraId="2B0DC994" w14:textId="77777777" w:rsidR="000003C8" w:rsidRPr="000003C8" w:rsidRDefault="000003C8" w:rsidP="000003C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003C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Հայտնում ենք նաև, որ</w:t>
            </w:r>
            <w:r w:rsidRPr="000003C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003C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«ՊԻՈՆ» սահմանափակ պատասխանատվությամբ ընկերությունը </w:t>
            </w:r>
            <w:r w:rsidRPr="000003C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(ՀՎՀՀ` </w:t>
            </w:r>
            <w:r w:rsidRPr="000003C8">
              <w:rPr>
                <w:rFonts w:ascii="GHEA Grapalat" w:hAnsi="GHEA Grapalat" w:cs="Sylfaen"/>
                <w:sz w:val="24"/>
                <w:szCs w:val="24"/>
                <w:lang w:val="hy-AM"/>
              </w:rPr>
              <w:t>01351319, գրանցված՝ 10.06.2024թ.</w:t>
            </w:r>
            <w:r w:rsidRPr="000003C8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</w:t>
            </w:r>
            <w:r w:rsidRPr="000003C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վերջին</w:t>
            </w:r>
            <w:r w:rsidRPr="000003C8">
              <w:rPr>
                <w:rFonts w:ascii="GHEA Grapalat" w:hAnsi="GHEA Grapalat" w:cs="Sylfaen"/>
                <w:sz w:val="24"/>
                <w:szCs w:val="24"/>
                <w:lang w:val="af-ZA"/>
              </w:rPr>
              <w:t>՝ 2024</w:t>
            </w:r>
            <w:r w:rsidRPr="000003C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003C8">
              <w:rPr>
                <w:rFonts w:ascii="GHEA Grapalat" w:hAnsi="GHEA Grapalat" w:cs="Sylfaen"/>
                <w:sz w:val="24"/>
                <w:szCs w:val="24"/>
                <w:lang w:val="af-ZA"/>
              </w:rPr>
              <w:t>թ</w:t>
            </w:r>
            <w:r w:rsidRPr="000003C8">
              <w:rPr>
                <w:rFonts w:ascii="GHEA Grapalat" w:hAnsi="GHEA Grapalat" w:cs="Sylfaen"/>
                <w:sz w:val="24"/>
                <w:szCs w:val="24"/>
                <w:lang w:val="hy-AM"/>
              </w:rPr>
              <w:t>վականի</w:t>
            </w:r>
            <w:r w:rsidRPr="000003C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003C8">
              <w:rPr>
                <w:rFonts w:ascii="GHEA Grapalat" w:hAnsi="GHEA Grapalat" w:cs="Sylfaen"/>
                <w:sz w:val="24"/>
                <w:szCs w:val="24"/>
                <w:lang w:val="hy-AM"/>
              </w:rPr>
              <w:t>փետրվար</w:t>
            </w:r>
            <w:r w:rsidRPr="000003C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</w:t>
            </w:r>
            <w:r w:rsidRPr="000003C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5</w:t>
            </w:r>
            <w:r w:rsidRPr="000003C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հարկման բազա ունեցող վարձու աշխատողներ</w:t>
            </w:r>
            <w:r w:rsidRPr="000003C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</w:t>
            </w:r>
            <w:r w:rsidRPr="000003C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Ընկերության 2024 թվականի հարկման բազա ունեցող վարձու աշխատողների միջին ամսական թվաքանակը կազմել է </w:t>
            </w:r>
            <w:r w:rsidRPr="000003C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2։ </w:t>
            </w:r>
          </w:p>
          <w:p w14:paraId="4AFB0496" w14:textId="77777777" w:rsidR="000003C8" w:rsidRPr="000003C8" w:rsidRDefault="000003C8" w:rsidP="000003C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003C8">
              <w:rPr>
                <w:rFonts w:ascii="GHEA Grapalat" w:hAnsi="GHEA Grapalat" w:cs="Sylfaen"/>
                <w:sz w:val="24"/>
                <w:szCs w:val="24"/>
                <w:lang w:val="hy-AM"/>
              </w:rPr>
              <w:t>Ինչ վերաբերում է ընկերության շրջանառությունից ստացված տարեկան հասույթին, ապա այս առումով հարկ է նկատի ունենալ, որ ընկերության կողմից 2024 թվականի մասով ներկայացված տվյալը համապատասխանում է հարկային մարմնում առկա տվյալին (իրացում հայտարարագրված չէ), իսկ 05.03.2025թ. դրությամբ ընկերությունը չունի հարկային մարմնի կողմից վերահսկվող եկամուտների գծով ժամկետանց պարտավորություն։</w:t>
            </w:r>
            <w:r w:rsidRPr="000003C8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14:paraId="63ED152C" w14:textId="34F6273F" w:rsidR="00EE0123" w:rsidRPr="0033712D" w:rsidRDefault="00EE0123" w:rsidP="00F67E2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2F3BA5D" w:rsidR="005B08DC" w:rsidRPr="00D7443C" w:rsidRDefault="000003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F570247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003C8" w:rsidRPr="000003C8">
              <w:rPr>
                <w:rFonts w:ascii="GHEA Grapalat" w:eastAsia="Times New Roman" w:hAnsi="GHEA Grapalat" w:cs="Times New Roman"/>
                <w:sz w:val="24"/>
                <w:szCs w:val="24"/>
              </w:rPr>
              <w:t>/27.0.01/10405-2025</w:t>
            </w:r>
          </w:p>
        </w:tc>
      </w:tr>
      <w:tr w:rsidR="005B08DC" w:rsidRPr="00D7443C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318F8C9C" w:rsidR="005B08DC" w:rsidRPr="00D7443C" w:rsidRDefault="00195239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D7443C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7443C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0C847D2" w:rsidR="00D9097B" w:rsidRPr="00D7443C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5C04FC"/>
    <w:multiLevelType w:val="hybridMultilevel"/>
    <w:tmpl w:val="B114D0F2"/>
    <w:lvl w:ilvl="0" w:tplc="D952969E">
      <w:start w:val="1"/>
      <w:numFmt w:val="decimal"/>
      <w:lvlText w:val="%1."/>
      <w:lvlJc w:val="left"/>
      <w:pPr>
        <w:ind w:left="75" w:firstLine="465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03C8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3712D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69</cp:revision>
  <dcterms:created xsi:type="dcterms:W3CDTF">2021-11-10T11:33:00Z</dcterms:created>
  <dcterms:modified xsi:type="dcterms:W3CDTF">2025-03-18T08:46:00Z</dcterms:modified>
</cp:coreProperties>
</file>