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C5651" w14:textId="77777777" w:rsidR="003418BF" w:rsidRDefault="003418BF" w:rsidP="003418BF">
      <w:pPr>
        <w:spacing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2F88144E" w14:textId="5FAB31AF" w:rsidR="003418BF" w:rsidRPr="00707A4D" w:rsidRDefault="00707A4D" w:rsidP="00707A4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Pr="00707A4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1025FE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7</w:t>
      </w:r>
      <w:r w:rsidRPr="001025FE">
        <w:rPr>
          <w:rFonts w:ascii="GHEA Grapalat" w:hAnsi="GHEA Grapalat"/>
          <w:b/>
          <w:lang w:val="hy-AM"/>
        </w:rPr>
        <w:t>-Ի N 2</w:t>
      </w:r>
      <w:r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Pr="00775856">
        <w:rPr>
          <w:rFonts w:ascii="GHEA Grapalat" w:hAnsi="GHEA Grapalat"/>
          <w:b/>
          <w:bCs/>
          <w:color w:val="000000"/>
          <w:lang w:val="hy-AM"/>
        </w:rPr>
        <w:t>ԵՎ ԳՆՄԱՆ ՊԱՅՄԱՆԱԳՐԵՐՈՒՄ ՓՈՓՈԽՈՒԹՅՈՒՆՆԵՐ ԿԱՏԱՐԵԼՈՒ ԹՈՒՅԼՏՎՈՒԹՅՈՒՆ ՏԱԼՈՒ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3238C8">
        <w:rPr>
          <w:rFonts w:ascii="GHEA Grapalat" w:hAnsi="GHEA Grapalat"/>
          <w:b/>
          <w:bCs/>
          <w:lang w:val="hy-AM"/>
        </w:rPr>
        <w:t xml:space="preserve">ՀՀ ԿԱՌԱՎԱՐՈՒԹՅԱՆ </w:t>
      </w:r>
      <w:r w:rsidR="003418BF">
        <w:rPr>
          <w:rFonts w:ascii="GHEA Grapalat" w:hAnsi="GHEA Grapalat"/>
          <w:b/>
          <w:bCs/>
          <w:lang w:val="hy-AM"/>
        </w:rPr>
        <w:t>ՈՐՈՇՄԱՆ ՆԱԽԱԳԾԻ ԸՆԴՈՒՆՄԱՆ</w:t>
      </w:r>
    </w:p>
    <w:p w14:paraId="127FB4A1" w14:textId="77777777" w:rsidR="003418BF" w:rsidRDefault="003418BF" w:rsidP="003418BF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41321F" w14:textId="77777777" w:rsidR="003418BF" w:rsidRPr="003418BF" w:rsidRDefault="003418BF" w:rsidP="003418BF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82C9A7E" w14:textId="5D0FDAE6" w:rsidR="003418BF" w:rsidRPr="005D160B" w:rsidRDefault="003418BF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կառավարության «Հայաստանի Հանրապետության 202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5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</w:t>
      </w:r>
      <w:r w:rsidR="00707A4D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վերաբաշխում</w:t>
      </w:r>
      <w:r w:rsidR="00D00F6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7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-ի 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N </w:t>
      </w:r>
      <w:r w:rsidR="00D00F6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="001F0F59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060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-Ն որոշման մեջ փոփոխություններ ու լրացումներ կատարելու </w:t>
      </w:r>
      <w:r w:rsidR="00660136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և գնման պայմանագրերում փոփոխություններ կատարելու թույլտվություն տալու 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մասին»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 նախագծի ընդունումը անհրաժեշտ է</w:t>
      </w: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D160B">
        <w:rPr>
          <w:rFonts w:ascii="GHEA Grapalat" w:hAnsi="GHEA Grapalat"/>
          <w:sz w:val="24"/>
          <w:szCs w:val="24"/>
          <w:lang w:val="hy-AM"/>
        </w:rPr>
        <w:t>202</w:t>
      </w:r>
      <w:r w:rsidR="001F0F59" w:rsidRPr="005D160B">
        <w:rPr>
          <w:rFonts w:ascii="GHEA Grapalat" w:hAnsi="GHEA Grapalat"/>
          <w:sz w:val="24"/>
          <w:szCs w:val="24"/>
          <w:lang w:val="hy-AM"/>
        </w:rPr>
        <w:t>5</w:t>
      </w:r>
      <w:r w:rsidRPr="005D160B">
        <w:rPr>
          <w:rFonts w:ascii="GHEA Grapalat" w:hAnsi="GHEA Grapalat"/>
          <w:sz w:val="24"/>
          <w:szCs w:val="24"/>
          <w:lang w:val="hy-AM"/>
        </w:rPr>
        <w:t xml:space="preserve"> թվականի ՀՀ պետական բյուջեով 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ապահովելու նպատակով: </w:t>
      </w:r>
    </w:p>
    <w:p w14:paraId="322F9556" w14:textId="77777777" w:rsidR="003418BF" w:rsidRPr="005D160B" w:rsidRDefault="003418BF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680DB9B" w14:textId="77777777" w:rsidR="003418BF" w:rsidRPr="005D160B" w:rsidRDefault="003418BF" w:rsidP="005D160B">
      <w:pPr>
        <w:spacing w:line="360" w:lineRule="auto"/>
        <w:ind w:left="786" w:hanging="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5D160B">
        <w:rPr>
          <w:b/>
          <w:bCs/>
          <w:sz w:val="24"/>
          <w:szCs w:val="24"/>
          <w:lang w:val="hy-AM"/>
        </w:rPr>
        <w:t>   </w:t>
      </w:r>
      <w:r w:rsidRPr="005D160B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 w:rsidRPr="005D160B"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 w:rsidRPr="005D160B"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588FC5F8" w14:textId="34868444" w:rsidR="00CA238B" w:rsidRPr="005D160B" w:rsidRDefault="003418BF" w:rsidP="005D160B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</w:t>
      </w:r>
      <w:r w:rsidR="0041126A" w:rsidRPr="005D160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«Գնումների մասին» ՀՀ օրենքի 15-րդ հոդվածի 6-րդ մասի հիման վրա՝ 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.2023թ.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ՏԿԵՆ-ԲՄԱՇՁԲ-2023/34Շ-2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</w:t>
      </w:r>
      <w:r w:rsidR="00740772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F0F59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սահման-Մարգարա-Վանաձոր-Տաշիր-ՀՀ սահման միջպետական նշանակության ավտոճանապարհի կմ35+535-կմ39+500 հատվածի հիմնանորոգման</w:t>
      </w:r>
      <w:r w:rsidR="007624F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մասի)</w:t>
      </w:r>
      <w:r w:rsidR="00207EDA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EAAA352" w14:textId="1DF86D32" w:rsidR="00987056" w:rsidRPr="005D160B" w:rsidRDefault="001F0F59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04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ՏԿԵՆ-ԲՄԱՇՁԲ-2024/24Շ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Հ-29,Սևան - Ծաղկունք – Զովաբեր հանրապետական նշանակության ավտոճանապարհի կմ 0+000-կմ 18+200 հատվածի հիմնորոգման (բացառությամբ կմ 11+000-կմ 12+000 հատվածի)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5CD862B6" w14:textId="18A19705" w:rsidR="00A91D87" w:rsidRPr="005D160B" w:rsidRDefault="00A91D87" w:rsidP="005D160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05.04.2024թ. կնքված թիվ ՏԿԵՆ-ՀԲՄԱՇՁԲ-2024/4Շ պայմանագրով նախատեսված՝ Հ-36, /Մ-4/ (Իջևան) - Նավուր - Բերդ - Այգեպար հանրապետական </w:t>
      </w:r>
      <w:r w:rsidRPr="005D160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նշանակության ավտոճանապարհի կմ5+600 - կմ42+100 հատվածի հիմնանորոգման (2025թ-ի մասի),</w:t>
      </w:r>
    </w:p>
    <w:p w14:paraId="13484DAB" w14:textId="5E81DA86" w:rsidR="00987056" w:rsidRPr="005D160B" w:rsidRDefault="001F0F59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23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ՏԿԵՆ-ԲՄԱՇՁԲ-2024/19Շ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Տ-3-14, /Մ-5/-Մրգաշատ-Ալաշկերտ-գ</w:t>
      </w:r>
      <w:r w:rsidR="00A35AA7" w:rsidRPr="005D160B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Արմավիր (Տ-3-16) ավտոճանապարհի կմ0+000 - կմ1+300, կմ3+000-կմ4+200 և կմ4+700-կմ6+200 հատվածների հիմնանորոգման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7D85A88" w14:textId="36A92BD5" w:rsidR="007624F7" w:rsidRPr="005D160B" w:rsidRDefault="00A35AA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.07.202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ՏԿԵՆ-ԲՄԱՇՁԲ-2024/20Շ</w:t>
      </w:r>
      <w:r w:rsidR="002C3FD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Կոտայքի մարզի Հրազդան համայնքի Հրազդան քաղաքի դեպի Կաքավաձոր թաղամաս տանող ճանապարհի հիմնանորոգման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22160334" w14:textId="13036C77" w:rsidR="007624F7" w:rsidRPr="005D160B" w:rsidRDefault="006550AD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ՏԿԵՆ-ԲՄԱՇՁԲ-2024/26Շ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A35AA7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Տ-8-13, /Մ-12/ - Վերիշեն - Խոզնավար ավտոճանապարհի կմ0+000 - կմ18+300 հատվածի հիմնանորոգման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18595AB" w14:textId="0564BBCB" w:rsidR="007624F7" w:rsidRPr="005D160B" w:rsidRDefault="00A35AA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980381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980381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980381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ՏԿԵՆ-ՀՄԱԱՇՁԲ-2024/58Շ</w:t>
      </w:r>
      <w:r w:rsidR="00980381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Տ-8-93, Լծեն-Տաթև ավտոճանապարհի վերակառուցման (Քարաթափման կանխարգելիչ միջոցառումներ)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CCB884E" w14:textId="048514D2" w:rsidR="000527F4" w:rsidRPr="005D160B" w:rsidRDefault="00A35AA7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24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ՏԿԵՆ-ԲՄԱՇՁԲ-2024/9Շ</w:t>
      </w:r>
      <w:r w:rsidR="000527F4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/Մ-17/ - Նռնաձոր - /Հ-49/ ավտոճանապարհի կառուցմ</w:t>
      </w:r>
      <w:r w:rsidR="00C8501E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</w:t>
      </w:r>
      <w:r w:rsidR="00F5143C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2025թ-ի մասի)</w:t>
      </w:r>
      <w:r w:rsidR="0098705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021D2CC2" w14:textId="007C6701" w:rsidR="00C64D92" w:rsidRPr="00747191" w:rsidRDefault="00C8501E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23.08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.202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կնքված </w:t>
      </w:r>
      <w:r w:rsidR="00B42336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ՏԿԵՆ-ՀԲՄԱՇՁԲ-2024/28Շ</w:t>
      </w:r>
      <w:r w:rsidR="00A21AB5"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5D16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/Մ-12/ -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Խնձորեսկ - Ներքին Խնձորեսկ ավտոճանապարհի կմ0+000 - կմ10+100 հատվածի հիմնանորոգման </w:t>
      </w:r>
      <w:r w:rsidR="00B4233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98705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23300BED" w14:textId="3F883302" w:rsidR="00B42336" w:rsidRPr="00747191" w:rsidRDefault="00F5143C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64D92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12.07.2024թ. կնքված </w:t>
      </w:r>
      <w:r w:rsidR="00B4233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</w:t>
      </w:r>
      <w:r w:rsidR="00C64D92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ՏԿԵՆ-ԲՄԱՇՁԲ-2024/15Շ պայմանագրով նախատեսված՝ Տ-6-29, Երևան (Բագրևանդի փող.) – Ձորաղբյուր (Տ-6-42) ավտոճանապարհի կմ0+000 – կմ5+200 հատվածի հիմնանորոգման </w:t>
      </w:r>
      <w:r w:rsidR="00B4233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(2025թ-ի մասի)</w:t>
      </w:r>
      <w:r w:rsidR="00C64D92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B4233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389983F0" w14:textId="3D9BAB63" w:rsidR="00B42336" w:rsidRPr="00747191" w:rsidRDefault="00B42336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01.10.2024թ. կնքված թիվ ՏԿԵՆ-ԳՀԱՇՁԲ-2024/48Շ պայմանագրով նախատեսված՝ Տ-3-18, Ակնալիճ (Տ-3-6) – Զարթոնք - Արևիկ (Տ-3-50) ավտոճանապարհի ՊԿ27+96-ում և ՊԿ30+94-ում գտնվող կամուրջների հիմնանորոգման,  ինչպես նաև. </w:t>
      </w:r>
    </w:p>
    <w:p w14:paraId="0C25D740" w14:textId="74676507" w:rsidR="00CE15FD" w:rsidRPr="00747191" w:rsidRDefault="00B42336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</w:t>
      </w:r>
      <w:r w:rsidR="00EA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ՏԿԵՆ-ԲՄԱՇՁԲ-2025/1Շ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ծածկագրով կնքվելիք </w:t>
      </w:r>
      <w:r w:rsidR="00EA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պայմանագրով նախատեսված՝ Տ-3-41, /Մ-3/(Լուսագյուղ)-Ջրառատ ավտոճանապարհի կմ0+500-կմ2+600 հատվածի հիմնանորոգման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Տ-3-42, /Մ-3/ Ջրարբի – Գայ- /Մ-3/  տեղական նշանակության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ավտոճանապարհի կմ 0+700-կմ 2+700 հատվածի հիմնանորոգման </w:t>
      </w:r>
      <w:r w:rsidR="00EA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64D92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շինարարություն</w:t>
      </w:r>
      <w:r w:rsidR="00EA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1126A" w:rsidRPr="0074719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202</w:t>
      </w:r>
      <w:r w:rsidR="00C8501E" w:rsidRPr="0074719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5</w:t>
      </w:r>
      <w:r w:rsidR="0041126A" w:rsidRPr="0074719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թվականին իրականացվելիք </w:t>
      </w:r>
      <w:r w:rsidR="003009B6" w:rsidRPr="0074719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ձեռքբերման համար ֆինանսական միջոցների նախատեսման</w:t>
      </w:r>
      <w:r w:rsidR="00822B54" w:rsidRPr="0074719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98705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253550A8" w14:textId="53180725" w:rsidR="00822B54" w:rsidRPr="00747191" w:rsidRDefault="00207EDA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նախատեսված հիմնանորոգվող և կառուցվող ավտոճանապարհների ընդհանուր երկարությունը </w:t>
      </w:r>
      <w:r w:rsidR="00A91D87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F57B6C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="00BC523C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F57B6C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38</w:t>
      </w:r>
      <w:r w:rsidR="00BC523C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կմ /կիլոմետր/ է, որից</w:t>
      </w:r>
      <w:r w:rsidR="00F57B6C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ավտոճանապարհներ՝ 0.57 կմ</w:t>
      </w:r>
      <w:r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ավտոճանապարհներ` </w:t>
      </w:r>
      <w:r w:rsidR="00A91D87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33</w:t>
      </w:r>
      <w:r w:rsidR="00870C64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A91D87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11</w:t>
      </w:r>
      <w:r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 w:rsidR="00882991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53</w:t>
      </w:r>
      <w:r w:rsidR="00870C64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882991"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747191">
        <w:rPr>
          <w:rFonts w:ascii="GHEA Grapalat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կմ:</w:t>
      </w:r>
    </w:p>
    <w:p w14:paraId="0963FF0C" w14:textId="77777777" w:rsidR="00822B54" w:rsidRPr="00747191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Միաժամանակ, 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5C3C23CF" w14:textId="2E37C679" w:rsidR="00822B54" w:rsidRPr="00747191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Վերոնշյալով պայմանավորված ՀՀ 202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«Պետական նշանակության ավտոճանապարհների հիմնանորոգում» և 21002 «Տրանսպորտային օբյեկտների հիմնանորոգում» միջոցառումների շրջանակում 202</w:t>
      </w:r>
      <w:r w:rsidR="00FB7641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-202</w:t>
      </w:r>
      <w:r w:rsidR="00FB7641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թվականերին հիմնանորոգման ենթակա ավտոճանապարհների և տրանսպորտային օբյեկտների համար անհրաժեշտ է ձեռք բերել նախագծանախահաշվային փաստաթղթեր։</w:t>
      </w:r>
    </w:p>
    <w:p w14:paraId="192212EB" w14:textId="64CC6CC4" w:rsidR="002E29DC" w:rsidRPr="00747191" w:rsidRDefault="00822B54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Հիշյալի շրջանակներում ՀՀ տարածքային կառավարման և ենթակառվուցվածքների նախարարության կողմից Օրենքի 15-րդ հոդվածի 6-րդ մասի 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հիմքով կազմակերպված մրցույթային գործընթացների արդյունքում՝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 ՀՀ սահման(Մարգարա) – Վանաձոր – Տաշիր – ՀՀ սահման միջպետական նշանակության ավտոճանապարհի Ռյա Թազա բնակավայրով անցնող հատվածում ջրահեռացման կարգավորման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ՏԿԵՆ-ԲՄԽԾՁԲ-2025/2Ն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),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Տ-9-31,/Հ-42/ (Զառիթափ)-Գոմք-Կապույտ տեղական նշանակության ավտոճանապարհի կմ 0+600-կմ 8+400 հատվածի հիմնանորոգման (ՏԿԵՆ-ԲՄԽԾՁԲ-2024/15Ն-2), Տ-8-90,/Մ-2/ - Վաղատին- /Մ-2/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տեղական նշանակության ավտոճանապարհի կմ 0+000-կմ 1+500 հատվածի հիմնանորոգման (ՏԿԵՆ-ԲՄԽԾՁԲ-2024/15Ն-1), 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Մ-4, Երևան-Սևան-Իջևան-ՀՀ սահման միջպետական նշանակության ավտոճանապարհի Դիլիջանից մինչև Հ-30 ավտոճանապարհի հետ հատման կետ հատվածում ջրհեղեղի հետևանքով ողողված և փլուզված թվով 10 տեղամասերի վերակառուցման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ՏԿԵՆ-ՀԲՄԽԾՁԲ-2024/12Ն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AB7E7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Հ-2, /Հ-1/(Աբովյան) -Արզնի -/Հ-6/Նոր Գեղի, Հ-5, /Հ-6/ (Նոր Գեղի)- Արգել - Արզական – Հրազդան և Հ-6, /Հ-2/ -Նոր Գեղի - Եղվարդի տրանսպորտային հանգույց-/Մ1/ ավտոճանապարհների հատման խաչմերուկում լուսացուցային օբյեկտի ներդրման և ճանապարհային նշանների համապատասխանեցման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ՏԿԵՆ-ԲՄԽԾՁԲ-2025/1Ն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43AC0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60A2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նախագծերի  պատրաստման, ծախսերի գնահատման ծառայությունների ձեռքբերման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 կնքվել են 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պայմանագրեր, հետևաբար նախագծով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նախատեսվում է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պայմանագրերով նախատեսված ծառայությունների</w:t>
      </w:r>
      <w:r w:rsidR="004363CD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 դրանց փորձաքննության ծառայությունների ձեռքբերման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363CD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հատկացնել</w:t>
      </w:r>
      <w:r w:rsidR="009364B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ֆինանսական միջոցներ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D13690A" w14:textId="549C47CA" w:rsidR="002E29DC" w:rsidRPr="00747191" w:rsidRDefault="004363CD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ֆինանսական միջոցներ հատկացնել 23.12.2024թ. կնքված ՏԿԵՆ-ՀՄԱԽԾՁԲ-2024/17Ն պայմանագրով նախատեսված՝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Մ-6 ավտոճանապարհը Ախթալա բնակավայրի հետ կապող պողպատե ֆերմաներով L=39մ թռիչքային կառուցվածքով 2-րդ կամրջի կառուցման  նախագծերի  պատրաստման, ծախսերի գնահատման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ծառայությունների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18.12.2024թ. կնքված ՏԿԵՆ-ՀՄԱԾՁԲ-2024/20Փ պայմանագրով նախատեսված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փորձաքննության ծառայությունների </w:t>
      </w:r>
      <w:r w:rsidR="009C4877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 և վճարման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համար:</w:t>
      </w:r>
    </w:p>
    <w:p w14:paraId="0A369BBD" w14:textId="4E5ECB46" w:rsidR="00822B54" w:rsidRPr="00747191" w:rsidRDefault="009364B5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E29DC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ֆինանսական միջոցներ </w:t>
      </w:r>
      <w:r w:rsidR="00B4233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հատկացնել</w:t>
      </w:r>
      <w:r w:rsidR="00F40E3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Հ-21, /Հ-75/- Հոռոմ-Արթիկ -Ալագյազ հանրապետական նշանակության ավտոճանապարհի կմ0+000-կմ4+000 հատվածի հիմնանորագման</w:t>
      </w:r>
      <w:r w:rsidR="00822B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6E6D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ՏԿԵՆ-ԲՄԽԾՁԲ-2025/2Ն</w:t>
      </w:r>
      <w:r w:rsidR="00822B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Տ-1-6, /Մ-1/ Ուջան - /Մ-1/ տեղական նշանակության ավտոճանապարհի կմ0+650 - կմ3+700 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ՏԿԵՆ-ԲՄԽԾՁԲ-2025/2Ն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Տ-2-3,Ներքին Չարբախ-Դարակերտ-Հ-13 (Դաշտավան) տեղական նշանակության ավտոճանապարհի կմ 0+000-կմ 2+200 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ՏԿԵՆ-ԲՄԽԾՁԲ-2025/3Ն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Տ-2-18,/Հ-8/ (Մրգավետ)- Մ-2 մարզային նշանակության ավտոճանապարհի կմ 0+000-կմ 1+200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ՏԿԵՆ-ԲՄԽԾՁԲ-2025/3Ն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Տ-2-21,Հ-8 /Մրգավետ/ - Արևշատ (Տ-2-25) մարզային նշանակության ավտոճանապարհի կմ 4+000-կմ 6+400 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ՏԿԵՆ-ԲՄԽԾՁԲ-2025/3Ն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Տ-2-26,  /Տ-2-25/ (Բարձրաշեն) - Երևանի սահման (Նուբարաշեն) մարզային նշանակության ավտոճանապարհի կմ0+000-կմ1+400  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ՏԿԵՆ-ԲՄԽԾՁԲ-2025/3Ն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Տ-2-35, /Տ-2-32/ (Վերին Արտաշատ) - Այգեպատ (Տ-2-42)  մարզային նշանակության ավտոճանապարհի կմ0+000-կմ4+300 հատվածի հիմնանորագման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C1DC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ՏԿԵՆ-ԲՄԽԾՁԲ-2025/3Ն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="00660A2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Հ-61, /Մ-4/ (Վերին Պտղնի) -Մասիսի տրանսպորտային հանգույց (Երևանի շրջանց) և Տ-6-15, /Հ-61/ - Գետարգել - Բալահովիտ - /Հ-1/ ավտոճանապարհների հատման խաչմերուկում լուսացուցային օբյեկտի ներդրման և անվտանգ երթևեկության ապահովման  (ՏԿԵՆ-ՀԲՄԽԾՁԲ-2025/4Ն), Հ-30, /Մ-4/ - Ճամբարակ- /Հ-7/ հանրապետական նշանակության ավտոճանապարհի կմ13+000 - կմ38+000 հատվածում քարաթափման աշխատանքների իրականացման</w:t>
      </w:r>
      <w:r w:rsidR="00F40E38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C7386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(ՏԿԵՆ-ՀԲՄԽԾՁԲ-2025/5Ն)</w:t>
      </w:r>
      <w:r w:rsidR="00F40E38" w:rsidRPr="0074719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նախագծանախահաշվային փաստաթղթերի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պատրաստման</w:t>
      </w:r>
      <w:r w:rsidR="00355D69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դրանց փորձաքննության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ձեռքբերման համար, որի նպատակով</w:t>
      </w:r>
      <w:r w:rsidR="00822B54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տարածքային կառավարման և ենթակառվուցվածքների նախարարության կողմից Օրենքի 15-րդ հոդվածի 6-րդ մասի հիմքով </w:t>
      </w:r>
      <w:r w:rsidR="00882991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արդեն իսկ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կազմակերպվել են մրցույթային գործընթացներ:</w:t>
      </w:r>
    </w:p>
    <w:p w14:paraId="77D4A9AC" w14:textId="28546877" w:rsidR="0009288A" w:rsidRPr="00747191" w:rsidRDefault="0009288A" w:rsidP="005D160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նախատեսվում է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ֆինանսական միջոցներ </w:t>
      </w:r>
      <w:r w:rsidR="00DA53A5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նախատեսել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Մ-6,Վանաձոր (Մ-3 հատման կետ) – Ալավերդի - ՀՀ սահման միջպետական նշանակության ավտոճանապարհի 43-րդ կմ-ում փլուզված ստորին հենապատի վերակառուցման աշխատանքների նախագծանախահաշվային փաստաթղթերի և դրանց փորձաքննության ծառայությունները հրատապ մեկ անձից ձեռք բերելու համար: </w:t>
      </w:r>
    </w:p>
    <w:p w14:paraId="38F3B6BA" w14:textId="2704B3F6" w:rsidR="005E3364" w:rsidRPr="00747191" w:rsidRDefault="005E3364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 այն, որ Օրենքի 15-րդ հոդվածի 6-րդ մասի հիմքով 24</w:t>
      </w:r>
      <w:r w:rsidRPr="00747191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05</w:t>
      </w:r>
      <w:r w:rsidRPr="00747191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2024թ</w:t>
      </w:r>
      <w:r w:rsidRPr="00747191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կնքված ՏԿԵՆ-ԳՀԾՁԲ-2024/13Փ պայմանագրով նախատեսված  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իրականացման նախագծանախահաշվային փաստաթղթերի փորձաքննության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ծառայությունների ձեռքբերման համար 2024թ-ին ֆինանսական միջոցներ չեն նախատեսվել և այդ պայմանագիրը Օրենքի ուժով լուծվել է,  ուստի անհրաժեշտություն է առաջացել 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իրականացման նախագծանախահաշվային փաստաթղթ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երի փորձաքննության ծառայությունների ձեռքբերման համար </w:t>
      </w:r>
      <w:r w:rsidR="00A51139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հատկացնել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ֆինանսական միջոցներ: Նշենք, որ տվյալ ծառայության ձեռքբերման համար ՀՀ տարածքային կառավարման և ենթակառվուցվածքների նախարարության կողմից Օրենքի 15-րդ հոդվածի 6-րդ մասի հիմքով արդեն իսկ կազմակերպվել է մրցույթային գործընթաց</w:t>
      </w:r>
      <w:r w:rsidR="00590624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(ՏԿԵՆ-ԳՀԾՁԲ-2025/5Փ)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:  </w:t>
      </w:r>
    </w:p>
    <w:p w14:paraId="389B6DAA" w14:textId="69B044CE" w:rsidR="00443325" w:rsidRPr="00747191" w:rsidRDefault="00443325" w:rsidP="005D160B">
      <w:pPr>
        <w:spacing w:line="360" w:lineRule="auto"/>
        <w:ind w:firstLine="426"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17.1</w:t>
      </w:r>
      <w:r w:rsidR="00E005F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0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.2024թ. N 1656-Ն որոշումով, ՀՀ քաղաքաշինության նախարարի 14.01.2008թ. N 09-Ն և 15.02.2008թ. N 19-Ն հրամաններով:</w:t>
      </w:r>
    </w:p>
    <w:p w14:paraId="6398FC23" w14:textId="77777777" w:rsidR="0009288A" w:rsidRPr="00747191" w:rsidRDefault="0009288A" w:rsidP="005D160B">
      <w:pPr>
        <w:spacing w:line="360" w:lineRule="auto"/>
        <w:ind w:firstLine="426"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</w:p>
    <w:p w14:paraId="59827B0B" w14:textId="5BDEB91B" w:rsidR="0041126A" w:rsidRPr="00747191" w:rsidRDefault="005D687C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Նշենք նաև, որ </w:t>
      </w:r>
      <w:r w:rsidR="00657C0D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ՏԿԵՆ-ԲՄԽԾՁԲ-2024/6Ն</w:t>
      </w:r>
      <w:r w:rsidR="00B25BB4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</w:t>
      </w:r>
      <w:r w:rsidR="00B25BB4" w:rsidRPr="00747191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B25BB4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ՏԿԵՆ-ԲՄԽԾՁԲ-2024/8Ն-1</w:t>
      </w:r>
      <w:r w:rsidR="00657C0D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և ՏԿԵՆ-ԳՀԽԾՁԲ-2022/13Ն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պայմանագրերով սահմանված </w:t>
      </w:r>
      <w:r w:rsidR="00657C0D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նախագծանախահաշվային փաստաթղթերի </w:t>
      </w:r>
      <w:r w:rsidR="00443325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պատրաստման</w:t>
      </w:r>
      <w:r w:rsidR="00657C0D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ծառայությունների մատուցման համար </w:t>
      </w:r>
      <w:r w:rsidR="009C487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2024թ-ին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նախատեսվել </w:t>
      </w:r>
      <w:r w:rsidR="009C487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էին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ֆինանսական միջոցներ և </w:t>
      </w:r>
      <w:r w:rsidR="00657C0D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համաձայն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ն</w:t>
      </w:r>
      <w:r w:rsidR="0041126A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շված պայմանագրերի 3.1 կետի՝ մատուցված ծառայությունը ընդունվում է Պատվիրատուի և Կատարողի միջև հանձնման-ընդունման արձանագրության ստորագրմամբ: Աշխատանքը Պատվիրատուին հանձնելու փաստը Պատվիրատուի և Կատարողի միջև երկկողմ հաստատված փաստաթղթով ֆիքսվելուց հետո, Պայմանագրերի 4.2 կետի համաձայն՝ Պատվիրատուն մատուցված ծառայության դիմաց վճարում է ՀՀ դրամով անկանխիկ՝ դրամական միջոցները Կատարողի հաշվարկային հաշվին փոխանցելու միջոցով: Դրամական միջոցների փոխանցումը կատարվում է հանձնման-ընդունման արձանագրության հիման վրա՝ Պայմանագրի վճարման ժամանակացույցով նախատեսված չափերով և ամիսներին: Եթե արձանագրությունը կազմվում է տվյալ </w:t>
      </w:r>
      <w:r w:rsidR="0041126A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lastRenderedPageBreak/>
        <w:t xml:space="preserve">ամսվա 20-ից հետո և այդ ամսում վճարման ժամանակացույցով նախատեսված են ֆինանսական միջոցներ, ապա մատուցված ծառայությունների համար վճարման 70 տոկոսն իրականացվում է հանձնման-ընդունման արձանագրության ստորագրումից 30 աշխատանքային օրվա ընթացքում, իսկ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մնացած</w:t>
      </w:r>
      <w:r w:rsidR="0041126A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30 տոկոսի վճարումն իրականացվում է դրական փորձագիտական եզրակացության առկայության դեպքում: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Վերը ն</w:t>
      </w:r>
      <w:r w:rsidR="0041126A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շված պայմանագրերով մատուցված ծառայությունները ընդունվել են Պատվիրատուի և Կատարողների միջև հանձնման-ընդունման համապատասխան արձանագրությունների ստորագրմամբ և տվյալ պայմանագրերով մատուցված ծառայությունների դիմաց վճարումը իրականացվել է պայմանագրերի 4.2 կետով նախատեսված 70%-ի չափով, հետևաբար նախագծով առաջարկվում է նշված պայմանագրերով նախատեսված ծառայությունների համար մյուս 30 տոկոսի վճարումն իրականացնելու նպատակով նույնպես նախատեսել ֆինանսական միջոցներ (ԳՉԾ)</w:t>
      </w:r>
      <w:r w:rsidR="00DC7386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</w:t>
      </w:r>
      <w:r w:rsidR="00DC7386" w:rsidRPr="00747191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DC7386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ինչպես նաև ֆինանսական միջոցներ հատկացնել ՏԿԵՆ-ԳՀԾՁԲ-2024/10Փ-1 պայմանագրով նախատեսված փորձաքննության ծառայության ընդունման և վճարման համար:</w:t>
      </w:r>
      <w:r w:rsidR="0041126A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: </w:t>
      </w:r>
    </w:p>
    <w:p w14:paraId="15F7F26D" w14:textId="65D28201" w:rsidR="009D4BD6" w:rsidRPr="00747191" w:rsidRDefault="001F0CF3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Նախագծով նախատեսվում է ֆինանսական միջոցներ նախատեսել նաև 2023-2024թթ-ին ավարտված և արդեն իսկ ընդունված թվով </w:t>
      </w:r>
      <w:r w:rsidR="005C25D6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3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ճանապարհահատվածների (Պայմանագրեր՝ ՏԿԵՆ-ՀԲՄԱՇՁԲ-2021/21Շ-1, ՏԿԵՆ-ՀԲՄԱՇՁԲ-2021/10Շ-1, ՏԿԵՆ-ՀԲՄԱՇՁԲ-2023/9Շ) 5 (հինգ) տոկոսի վճարման (ԳՉԾ), </w:t>
      </w:r>
      <w:r w:rsidR="00BE6A8E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1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ճանապարհահատվածի</w:t>
      </w:r>
      <w:r w:rsidR="00BE6A8E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հիմնանորոգման նկատմամբ իրականացված հեղինակային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հսկողության ծառայությ</w:t>
      </w:r>
      <w:r w:rsidR="00653852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ան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դիմաց չվճարված գումարների վճարման համար</w:t>
      </w:r>
      <w:r w:rsidR="001439E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 ինչպես նաև փորձաքննության դրական եզրակացություն ստացած թվով 3 նախագծանախահաշվային փաստաթղթերի պատրաստման ծառայությունների դիմաց (Պայմանագրեր՝ ՏԿԵՆ-ԲՄԽԾՁԲ-2024/6Ն, ՏԿԵՆ-ԲՄԽԾՁԲ-2024/8Ն-1,  ՏԿԵՆ-ԳՀԽԾՁԲ-2022/13Ն) չվճարված 30 տոկոսների վճարման համար (ԳՉԾ)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:</w:t>
      </w:r>
    </w:p>
    <w:p w14:paraId="61EDC361" w14:textId="4C65CE7A" w:rsidR="000730DE" w:rsidRPr="00747191" w:rsidRDefault="003B24B8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Նշենք նաև</w:t>
      </w:r>
      <w:r w:rsidR="001439E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 որ հանձնման-ընդունման արձանագրություններ</w:t>
      </w:r>
      <w:r w:rsidR="000A730F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ը</w:t>
      </w:r>
      <w:r w:rsidR="001439E7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0A730F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չեն կազմվ</w:t>
      </w:r>
      <w:r w:rsidR="00A41192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ում</w:t>
      </w:r>
      <w:r w:rsidR="000A730F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գնումների PPCM համակարգով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 նկատի ունենալով</w:t>
      </w:r>
      <w:r w:rsidR="000730DE"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հետևյալ պատճառաբանություները՝</w:t>
      </w:r>
    </w:p>
    <w:p w14:paraId="1F4FD4C9" w14:textId="0E5E52E6" w:rsidR="000730DE" w:rsidRPr="00747191" w:rsidRDefault="000730DE" w:rsidP="00747191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վերջին տարիներին «Պետական նշանակության ավտոճանապարհների հիմնանորոգում» և «Տրանսպորտային օբյեկտների հիմնանորոգում» միջոցառումների ծավալը մի քանի անգամ ավելացել է, դրանով պայմանավորված ավելացել է նաև 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lastRenderedPageBreak/>
        <w:t>կապալառուների և/կամ կատարողների քանակը, ավելացել է միջոցառումների կատարման ընթացքը ապահովող փաստաթղթաշրջանառության ծավալները (այդ թվում՝ ՀՀ-ում գործող նորմատիվատեխնիկական փաստաթղթերով և նորմատիվ իրավական ակտերով սահմանված շինարարական, կառուցապատման փաստաթղթերի ձեռբերման, համաձայնեցման, համապատասխան թույլտվությունների ստացման պահանջների ապահովման մասով), իսկ կապալառուների և/կամ կատարողների մի մասի կողմից ներկայացված հանձնման-ընդունման արձանագրությունները, որպես կանոն, տեխնիկական առումով բազմակի խմբագրման և լրամշակման կարիք են ունենում (հաճախ նույնիսկ 5 և ավելի անգամ են խմբագրվում կամ լրամշակվում) ինչի հետևանքով հնարավոր է առաջանան հանձնման-ընդունման արձանագրությունների հաստատման վերջնաժամկետի անկանխատեսելի խախտումներ: Մասնավորապես, նախորդ տարիների փորձը ցույց է տվել, որ հանձնման-ընդունման արձանագրությունն ստանալուց հետո պատասխանատու ստորաբաժանման  ներկայացուցիչի կողմից պայմանագրի կամ դրա մի մասի կատարման վերաբերյալ բացասական եզրակացություն տալուց հետո կապալառուները և/կամ կատարողները չներկայացնելով հիմնավորված պարզա</w:t>
      </w:r>
      <w:r w:rsid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բ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անումներ որոշ աշխատանքի անհամապատասխանության մասով ի հայտ եկած հանգամանքների վերաբերյալ և չսպասելով անգամ լրացուցիչ փորձաքննության արդյունքներին, անմիջապես նորից ներկայացնում են հանձնման-ընդունման արձանագրություն և այդպես շարունակաբար, նույնիսկ մի քանի անգամ, ինչի հետևանքով Պատասխանատու ստորաբաժանման մոտ ծանրաբեռնվածություն առաջանալու հետևանքով  հնարավոր է առաջանան արձանագրությունների հաստատման վերջնաժամկետի խախտումներ և արդյունքում որևէ անհամապատասխան աշխատանք համարվի ընդունված:</w:t>
      </w:r>
    </w:p>
    <w:p w14:paraId="37337459" w14:textId="20EE88D5" w:rsidR="00A70AD6" w:rsidRPr="00747191" w:rsidRDefault="0063719B" w:rsidP="00747191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Նշվածով պայմանավորված ներկայացված նախագծով առաջարկվում է թույլատրել Հայաստանի Հանրապետության տարածքային կառավարման և ենթակառուցվածքների նախարարությանը՝ ՏԿԵՆ-ՀԲՄԱՇՁԲ-2021/21Շ-1, ՏԿԵՆ-ՀԲՄԱՇՁԲ-2021/10Շ-1, ՏԿԵՆ-ՀԲՄԱՇՁԲ-2023/9Շ, ՏԿԵՆ-ԲՄԽԾՁԲ-2024/6Ն, ՏԿԵՆ-ԲՄԽԾՁԲ-2024/8Ն-1  և ՏԿԵՆ-ԳՀԽԾՁԲ-2022/13Ն պայմանագրերի կատարման արդյունքները ընդունել՝ չկիրառելով Հայաստանի Հանրապետության կառավարության 2017 թվականի մայիսի 4-ի թիվ 526-</w:t>
      </w:r>
      <w:r w:rsidRPr="00747191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lastRenderedPageBreak/>
        <w:t>Ն որոշմամբ հաստատված կարգի 110-րդ կետի պահանջները: Տեղեկացնում ենք նաև, որ վերը նշված պայմանագրերի հանձնման-ընդունման արձանագրությունները մուտքագրված են գանձապետական կլիենտ-թրեժերի (client - treasury) էլեկտրոնային համակարգում։</w:t>
      </w:r>
    </w:p>
    <w:p w14:paraId="7DB72B29" w14:textId="119475D0" w:rsidR="00F704CB" w:rsidRPr="00747191" w:rsidRDefault="0041126A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Ընդհանուր առմամբ նախագծով առաջարկվում է ՀՀ 202</w:t>
      </w:r>
      <w:r w:rsidR="001D5571"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1049 «Ճանապարհային ցանցի բարելավում» ծրագրի 21001 «Պետական նշանակության ավտոճանապարհների հիմնանորոգում» միջոցառման համար Կառավարության ներքո հաստատված 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միջոցներից և 21002 «Տրանսպորտային օբյեկտների հիմնանորոգում» միջոցառման համար Կառավարության ներքո հաստատված միջոցներից</w:t>
      </w:r>
      <w:r w:rsidR="00657C0D" w:rsidRPr="0074719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D5571" w:rsidRPr="0074719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15,796,496.9 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հազ. դրամը հատկացնել Տարածքային կառավարման և ենթակառուցվածքների նախարարությանը՝ 1049 «Ճանապարհային ցանցի </w:t>
      </w:r>
      <w:r w:rsidRPr="0074719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ապահովվելու համար:</w:t>
      </w:r>
    </w:p>
    <w:p w14:paraId="2ED2E6B5" w14:textId="44A4907D" w:rsidR="002F5566" w:rsidRPr="00747191" w:rsidRDefault="002F5566" w:rsidP="005D160B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Նախագծով առաջարկվում է նաև կատարել միջեռամսյակային վերաբաշխում</w:t>
      </w:r>
      <w:r w:rsidR="00707A4D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ՀՀ 2025 թվականի պետական բյուջեով նախատեսված 1049 «Ճանապարհային ցանցի բարելավում» ծրագրի 21002 «Տրանսպորտային օբյեկտների հիմնանորոգում» միջոցառման</w:t>
      </w:r>
      <w:r w:rsidR="00707A4D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ՀՀ կառավարության տողում առկա գումարից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D5571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144,742.6</w:t>
      </w:r>
      <w:r w:rsidR="00707A4D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հազ. դրամը </w:t>
      </w:r>
      <w:r w:rsidR="00707A4D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միայն առաջին եռամսյակում ուղղել </w:t>
      </w:r>
      <w:r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21001 «Պետական նշանակության ավտոճանապարհների հիմնանորոգում» միջոցառման</w:t>
      </w:r>
      <w:r w:rsidR="00707A4D" w:rsidRPr="007471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կատարմանը։</w:t>
      </w:r>
    </w:p>
    <w:p w14:paraId="76FFBFBF" w14:textId="77777777" w:rsidR="003418BF" w:rsidRPr="00747191" w:rsidRDefault="00F704CB" w:rsidP="005D160B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4719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3418BF" w:rsidRPr="0074719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3418BF" w:rsidRPr="00747191">
        <w:rPr>
          <w:b/>
          <w:bCs/>
          <w:sz w:val="24"/>
          <w:szCs w:val="24"/>
          <w:lang w:val="hy-AM"/>
        </w:rPr>
        <w:t>  </w:t>
      </w:r>
      <w:r w:rsidR="003418BF" w:rsidRPr="0074719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3418BF" w:rsidRPr="00747191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4C6C0C54" w14:textId="767EB47F" w:rsidR="003418BF" w:rsidRPr="00747191" w:rsidRDefault="003418BF" w:rsidP="005D160B">
      <w:pPr>
        <w:spacing w:after="16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747191">
        <w:rPr>
          <w:sz w:val="24"/>
          <w:szCs w:val="24"/>
          <w:lang w:val="hy-AM"/>
        </w:rPr>
        <w:t>    </w:t>
      </w:r>
      <w:r w:rsidRPr="007471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ճանապարհների </w:t>
      </w:r>
      <w:r w:rsidR="00EC28AB" w:rsidRPr="00747191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r w:rsidRPr="00747191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վիճակի բարելավում:</w:t>
      </w:r>
    </w:p>
    <w:p w14:paraId="6821DBCA" w14:textId="77777777" w:rsidR="003418BF" w:rsidRPr="005D160B" w:rsidRDefault="00ED311D" w:rsidP="005D160B">
      <w:pPr>
        <w:spacing w:after="20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47191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3418BF" w:rsidRPr="00747191">
        <w:rPr>
          <w:rFonts w:ascii="GHEA Grapalat" w:hAnsi="GHEA Grapalat"/>
          <w:b/>
          <w:bCs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  <w:r w:rsidR="003418BF" w:rsidRPr="005D16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5F9B616" w14:textId="77777777" w:rsidR="003418BF" w:rsidRPr="005D160B" w:rsidRDefault="003418BF" w:rsidP="005D160B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D160B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5D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D160B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07CB64CE" w14:textId="77777777" w:rsidR="003418BF" w:rsidRPr="005D160B" w:rsidRDefault="003418BF" w:rsidP="005D160B">
      <w:p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0E6DB39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5D160B"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374EFE0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14:paraId="482339DE" w14:textId="77777777" w:rsidR="003418BF" w:rsidRPr="005D160B" w:rsidRDefault="003418BF" w:rsidP="00BA0F84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A6FDD28" w14:textId="77777777" w:rsidR="003418BF" w:rsidRPr="005D160B" w:rsidRDefault="003418BF" w:rsidP="005D16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D160B">
        <w:rPr>
          <w:rFonts w:ascii="GHEA Grapalat" w:hAnsi="GHEA Grapalat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00840367" w14:textId="3E4D565A" w:rsidR="003418BF" w:rsidRDefault="00BA0F84" w:rsidP="00BA0F84">
      <w:pPr>
        <w:spacing w:after="160"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3418BF" w:rsidRPr="005D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153187FE" w14:textId="77777777" w:rsidR="003B24B8" w:rsidRPr="005D160B" w:rsidRDefault="003B24B8" w:rsidP="005D160B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3833EE9" w14:textId="77777777" w:rsidR="003418BF" w:rsidRPr="003418BF" w:rsidRDefault="003418BF" w:rsidP="003418BF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418BF" w:rsidRPr="003418BF" w:rsidSect="005D160B">
      <w:pgSz w:w="11906" w:h="16838"/>
      <w:pgMar w:top="1440" w:right="74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E34"/>
    <w:rsid w:val="00036E45"/>
    <w:rsid w:val="00046320"/>
    <w:rsid w:val="000527F4"/>
    <w:rsid w:val="00057FC8"/>
    <w:rsid w:val="000673EA"/>
    <w:rsid w:val="000730DE"/>
    <w:rsid w:val="0009288A"/>
    <w:rsid w:val="000A730F"/>
    <w:rsid w:val="000B7D83"/>
    <w:rsid w:val="0010118C"/>
    <w:rsid w:val="001234B2"/>
    <w:rsid w:val="001439E7"/>
    <w:rsid w:val="001446FD"/>
    <w:rsid w:val="00160D3D"/>
    <w:rsid w:val="00175888"/>
    <w:rsid w:val="001777CC"/>
    <w:rsid w:val="001A08B2"/>
    <w:rsid w:val="001C3033"/>
    <w:rsid w:val="001D5571"/>
    <w:rsid w:val="001F0CF3"/>
    <w:rsid w:val="001F0F59"/>
    <w:rsid w:val="00207EDA"/>
    <w:rsid w:val="00212A12"/>
    <w:rsid w:val="00225B43"/>
    <w:rsid w:val="002332C1"/>
    <w:rsid w:val="00267A66"/>
    <w:rsid w:val="00276AE9"/>
    <w:rsid w:val="002C3FDE"/>
    <w:rsid w:val="002D3B15"/>
    <w:rsid w:val="002E29DC"/>
    <w:rsid w:val="002E5A78"/>
    <w:rsid w:val="002F5566"/>
    <w:rsid w:val="003009B6"/>
    <w:rsid w:val="00315271"/>
    <w:rsid w:val="00320BAE"/>
    <w:rsid w:val="0032190A"/>
    <w:rsid w:val="003238C8"/>
    <w:rsid w:val="00333541"/>
    <w:rsid w:val="003418BF"/>
    <w:rsid w:val="00355D69"/>
    <w:rsid w:val="003B24B8"/>
    <w:rsid w:val="003B2BFB"/>
    <w:rsid w:val="003B7BF1"/>
    <w:rsid w:val="003C5B92"/>
    <w:rsid w:val="003D4D50"/>
    <w:rsid w:val="00401852"/>
    <w:rsid w:val="0041126A"/>
    <w:rsid w:val="004363CD"/>
    <w:rsid w:val="00443325"/>
    <w:rsid w:val="004A73FF"/>
    <w:rsid w:val="004A7F68"/>
    <w:rsid w:val="00560977"/>
    <w:rsid w:val="00565EEB"/>
    <w:rsid w:val="00590624"/>
    <w:rsid w:val="005974F6"/>
    <w:rsid w:val="005B04F4"/>
    <w:rsid w:val="005C25D6"/>
    <w:rsid w:val="005D160B"/>
    <w:rsid w:val="005D687C"/>
    <w:rsid w:val="005E1FFF"/>
    <w:rsid w:val="005E241D"/>
    <w:rsid w:val="005E3364"/>
    <w:rsid w:val="00626C06"/>
    <w:rsid w:val="0063719B"/>
    <w:rsid w:val="00644472"/>
    <w:rsid w:val="00650FCB"/>
    <w:rsid w:val="00653852"/>
    <w:rsid w:val="006550AD"/>
    <w:rsid w:val="0065598A"/>
    <w:rsid w:val="00657C0D"/>
    <w:rsid w:val="00660136"/>
    <w:rsid w:val="00660A26"/>
    <w:rsid w:val="006E2877"/>
    <w:rsid w:val="006E376C"/>
    <w:rsid w:val="006E6D54"/>
    <w:rsid w:val="00707A4D"/>
    <w:rsid w:val="0072328B"/>
    <w:rsid w:val="00734B95"/>
    <w:rsid w:val="00740772"/>
    <w:rsid w:val="00747191"/>
    <w:rsid w:val="0075206C"/>
    <w:rsid w:val="007624F7"/>
    <w:rsid w:val="007E01C3"/>
    <w:rsid w:val="00822B54"/>
    <w:rsid w:val="0082601A"/>
    <w:rsid w:val="008371B7"/>
    <w:rsid w:val="00843AC0"/>
    <w:rsid w:val="00870C64"/>
    <w:rsid w:val="00873765"/>
    <w:rsid w:val="00882991"/>
    <w:rsid w:val="008A6F0A"/>
    <w:rsid w:val="008B5D6D"/>
    <w:rsid w:val="00905745"/>
    <w:rsid w:val="00914B0D"/>
    <w:rsid w:val="009263F2"/>
    <w:rsid w:val="009277AC"/>
    <w:rsid w:val="009364B5"/>
    <w:rsid w:val="00941961"/>
    <w:rsid w:val="00980381"/>
    <w:rsid w:val="00987056"/>
    <w:rsid w:val="00987BB0"/>
    <w:rsid w:val="009C4877"/>
    <w:rsid w:val="009D4BD6"/>
    <w:rsid w:val="009F69E7"/>
    <w:rsid w:val="00A21AB5"/>
    <w:rsid w:val="00A35AA7"/>
    <w:rsid w:val="00A41192"/>
    <w:rsid w:val="00A4378E"/>
    <w:rsid w:val="00A51139"/>
    <w:rsid w:val="00A52910"/>
    <w:rsid w:val="00A70AD6"/>
    <w:rsid w:val="00A91D87"/>
    <w:rsid w:val="00AB35C4"/>
    <w:rsid w:val="00AB7E74"/>
    <w:rsid w:val="00AC0BA8"/>
    <w:rsid w:val="00AC1DC8"/>
    <w:rsid w:val="00AC228A"/>
    <w:rsid w:val="00AD59E1"/>
    <w:rsid w:val="00B25BB4"/>
    <w:rsid w:val="00B42336"/>
    <w:rsid w:val="00B57E84"/>
    <w:rsid w:val="00B71214"/>
    <w:rsid w:val="00BA03B2"/>
    <w:rsid w:val="00BA0F84"/>
    <w:rsid w:val="00BC523C"/>
    <w:rsid w:val="00BE6A8E"/>
    <w:rsid w:val="00C606DE"/>
    <w:rsid w:val="00C64D92"/>
    <w:rsid w:val="00C80CA7"/>
    <w:rsid w:val="00C8501E"/>
    <w:rsid w:val="00CA238B"/>
    <w:rsid w:val="00CB09DB"/>
    <w:rsid w:val="00CC44E7"/>
    <w:rsid w:val="00CD6ACD"/>
    <w:rsid w:val="00CE15FD"/>
    <w:rsid w:val="00D00F69"/>
    <w:rsid w:val="00D06402"/>
    <w:rsid w:val="00D14F57"/>
    <w:rsid w:val="00D73E5C"/>
    <w:rsid w:val="00D74E34"/>
    <w:rsid w:val="00D93855"/>
    <w:rsid w:val="00D97601"/>
    <w:rsid w:val="00DA53A5"/>
    <w:rsid w:val="00DA5D64"/>
    <w:rsid w:val="00DC7386"/>
    <w:rsid w:val="00DD353A"/>
    <w:rsid w:val="00E0021A"/>
    <w:rsid w:val="00E005F7"/>
    <w:rsid w:val="00E012DF"/>
    <w:rsid w:val="00E172EF"/>
    <w:rsid w:val="00EA64B5"/>
    <w:rsid w:val="00EB7C32"/>
    <w:rsid w:val="00EC28AB"/>
    <w:rsid w:val="00ED311D"/>
    <w:rsid w:val="00EE2B6E"/>
    <w:rsid w:val="00EE508D"/>
    <w:rsid w:val="00EF7471"/>
    <w:rsid w:val="00F01F2F"/>
    <w:rsid w:val="00F0355B"/>
    <w:rsid w:val="00F40E38"/>
    <w:rsid w:val="00F5143C"/>
    <w:rsid w:val="00F57B6C"/>
    <w:rsid w:val="00F6366B"/>
    <w:rsid w:val="00F704CB"/>
    <w:rsid w:val="00F95F86"/>
    <w:rsid w:val="00FB7641"/>
    <w:rsid w:val="00FE249C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D4D0"/>
  <w15:docId w15:val="{37985571-9E70-4D49-8911-469F981E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8BF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BB0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7A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2558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ArtashesH</dc:creator>
  <cp:keywords>https://mul2-armroad.gov.am//tasks/146767/oneclick?token=ab9371a7a8c36556d72875a4e36492ee</cp:keywords>
  <cp:lastModifiedBy>Siranush Chteyan</cp:lastModifiedBy>
  <cp:revision>10</cp:revision>
  <cp:lastPrinted>2023-11-10T09:27:00Z</cp:lastPrinted>
  <dcterms:created xsi:type="dcterms:W3CDTF">2025-03-17T14:15:00Z</dcterms:created>
  <dcterms:modified xsi:type="dcterms:W3CDTF">2025-03-21T10:48:00Z</dcterms:modified>
</cp:coreProperties>
</file>