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018" w:rsidRDefault="000F4B16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D21018" w:rsidRDefault="000F4B16">
      <w:pPr>
        <w:pStyle w:val="headingtitleStyle"/>
      </w:pPr>
      <w:bookmarkStart w:id="2" w:name="_Toc2"/>
      <w:r>
        <w:t xml:space="preserve">«ԼԵԶՎԻ ՄԱՍԻՆ» ՀԱՅԱՍՏԱՆԻ ՀԱՆՐԱՊԵՏՈՒԹՅԱՆ ՕՐԵՆՔՈՒՄ </w:t>
      </w:r>
      <w:r w:rsidR="00C90E17">
        <w:rPr>
          <w:lang w:val="hy-AM"/>
        </w:rPr>
        <w:t>ՓՈՓՈԽՈՒԹՅՈՒՆ</w:t>
      </w:r>
      <w:r>
        <w:t xml:space="preserve"> ԿԱՏԱՐԵԼՈՒ ՄԱՍԻՆ ՕՐԵՆՔԻ ՆԱԽԱԳԻԾ նախագծի վերաբերյալ</w:t>
      </w:r>
      <w:bookmarkEnd w:id="2"/>
    </w:p>
    <w:p w:rsidR="00D21018" w:rsidRDefault="00D21018"/>
    <w:p w:rsidR="00D21018" w:rsidRDefault="00D21018"/>
    <w:p w:rsidR="00D21018" w:rsidRDefault="00D2101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90"/>
        <w:gridCol w:w="4890"/>
        <w:gridCol w:w="3559"/>
        <w:gridCol w:w="2840"/>
      </w:tblGrid>
      <w:tr w:rsidR="00D2101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D2101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1018" w:rsidRDefault="00D2101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2101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Հերիքնազ Գևորգյան</w:t>
            </w:r>
          </w:p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19.10.2024 23:35:51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0F4B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 կողմ եմ,որովհետև,, լիազորող կողմը,, ելնելով իր պատասխանատվության մակարդակից ըստ էության կաշխատի ,որից կշահենք բոլորս։Ուղղակի առաջարկում եմ հնարավորինս հստակ լինեն դրա գործառույթները։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D21018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018" w:rsidRDefault="00D21018">
            <w:pPr>
              <w:jc w:val="center"/>
            </w:pPr>
          </w:p>
        </w:tc>
      </w:tr>
    </w:tbl>
    <w:p w:rsidR="000F4B16" w:rsidRDefault="000F4B16"/>
    <w:sectPr w:rsidR="000F4B1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018"/>
    <w:rsid w:val="000F4B16"/>
    <w:rsid w:val="003B705A"/>
    <w:rsid w:val="00C90E17"/>
    <w:rsid w:val="00D2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49ED18-5A7F-4299-8920-7C283909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2</cp:revision>
  <dcterms:created xsi:type="dcterms:W3CDTF">2025-03-21T07:09:00Z</dcterms:created>
  <dcterms:modified xsi:type="dcterms:W3CDTF">2025-03-21T07:09:00Z</dcterms:modified>
  <cp:category/>
</cp:coreProperties>
</file>