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E52" w:rsidRPr="00A92E52" w:rsidRDefault="00A92E52" w:rsidP="00A92E52">
      <w:p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jc w:val="center"/>
        <w:textDirection w:val="btLr"/>
        <w:textAlignment w:val="top"/>
        <w:outlineLvl w:val="0"/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</w:pPr>
      <w:r w:rsidRPr="00A92E52">
        <w:rPr>
          <w:rFonts w:ascii="GHEA Grapalat" w:eastAsia="GHEA Grapalat" w:hAnsi="GHEA Grapalat" w:cs="GHEA Grapalat"/>
          <w:b/>
          <w:position w:val="-1"/>
          <w:sz w:val="24"/>
          <w:szCs w:val="24"/>
          <w:lang w:val="hy-AM"/>
        </w:rPr>
        <w:t>ԱՄՓՈՓԱԹԵՐԹ</w:t>
      </w:r>
    </w:p>
    <w:p w:rsidR="0087560F" w:rsidRPr="000542CE" w:rsidRDefault="008A7DCA" w:rsidP="0087560F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2224CD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 «</w:t>
      </w:r>
      <w:r w:rsidR="0087560F">
        <w:rPr>
          <w:rStyle w:val="Strong"/>
          <w:rFonts w:ascii="GHEA Grapalat" w:hAnsi="GHEA Grapalat"/>
          <w:color w:val="000000"/>
          <w:lang w:val="hy-AM"/>
        </w:rPr>
        <w:t>«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ՀԱՆՐԱՊԵՏՈՒԹՅԱՆ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2011 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ԹՎԱԿԱՆԻ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ՕԳՈՍՏՈՍԻ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18-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Ի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N 1229-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Ն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ՈՐՈՇՄԱՆ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ՄԵՋ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ՓՈՓՈԽՈՒԹՅՈՒՆՆԵՐ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87560F">
        <w:rPr>
          <w:rStyle w:val="Strong"/>
          <w:rFonts w:ascii="GHEA Grapalat" w:hAnsi="GHEA Grapalat"/>
          <w:color w:val="000000"/>
          <w:lang w:val="hy-AM"/>
        </w:rPr>
        <w:t xml:space="preserve">ԵՎ ԼՐԱՑՈՒՄ 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ԿԱՏԱՐԵԼՈՒ</w:t>
      </w:r>
      <w:r w:rsidR="0087560F" w:rsidRPr="00D5739E">
        <w:rPr>
          <w:rStyle w:val="Strong"/>
          <w:rFonts w:ascii="GHEA Grapalat" w:hAnsi="GHEA Grapalat"/>
          <w:color w:val="000000"/>
          <w:lang w:val="af-ZA"/>
        </w:rPr>
        <w:t xml:space="preserve"> </w:t>
      </w:r>
      <w:r w:rsidR="0087560F" w:rsidRPr="00D83D18">
        <w:rPr>
          <w:rStyle w:val="Strong"/>
          <w:rFonts w:ascii="GHEA Grapalat" w:hAnsi="GHEA Grapalat"/>
          <w:color w:val="000000"/>
          <w:lang w:val="hy-AM"/>
        </w:rPr>
        <w:t>ՄԱՍԻՆ</w:t>
      </w:r>
      <w:r w:rsidR="0087560F">
        <w:rPr>
          <w:rStyle w:val="Strong"/>
          <w:rFonts w:ascii="GHEA Grapalat" w:hAnsi="GHEA Grapalat"/>
          <w:color w:val="000000"/>
          <w:lang w:val="hy-AM"/>
        </w:rPr>
        <w:t xml:space="preserve">» </w:t>
      </w:r>
      <w:r w:rsidR="0087560F" w:rsidRPr="000542CE">
        <w:rPr>
          <w:rFonts w:ascii="GHEA Grapalat" w:hAnsi="GHEA Grapalat"/>
          <w:b/>
          <w:color w:val="000000"/>
          <w:lang w:val="hy-AM"/>
        </w:rPr>
        <w:t>ՀՀ ԿԱՌԱՎԱՐՈՒԹՅԱՆ</w:t>
      </w:r>
    </w:p>
    <w:p w:rsidR="00A92E52" w:rsidRPr="0087560F" w:rsidRDefault="0087560F" w:rsidP="0087560F">
      <w:pPr>
        <w:spacing w:after="0" w:line="240" w:lineRule="auto"/>
        <w:ind w:hanging="1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</w:pPr>
      <w:r w:rsidRPr="000542CE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 xml:space="preserve">ՈՐՈՇՄԱՆ ՆԱԽԱԳԾԻ </w:t>
      </w:r>
      <w:r w:rsidRPr="0087560F">
        <w:rPr>
          <w:rFonts w:ascii="GHEA Grapalat" w:eastAsia="Times New Roman" w:hAnsi="GHEA Grapalat" w:cs="Sylfaen"/>
          <w:b/>
          <w:sz w:val="24"/>
          <w:szCs w:val="24"/>
          <w:lang w:val="hy-AM" w:eastAsia="ru-RU" w:bidi="hy-AM"/>
        </w:rPr>
        <w:t>ՎԵՐԱԲԵՐՅԱԼ</w:t>
      </w:r>
    </w:p>
    <w:p w:rsidR="00E03549" w:rsidRDefault="00E03549" w:rsidP="00A92E52">
      <w:pPr>
        <w:spacing w:after="0" w:line="240" w:lineRule="auto"/>
        <w:ind w:hanging="1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13605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532"/>
        <w:gridCol w:w="4073"/>
      </w:tblGrid>
      <w:tr w:rsidR="001804C0" w:rsidRPr="00A92E52" w:rsidTr="007045E5">
        <w:trPr>
          <w:jc w:val="center"/>
        </w:trPr>
        <w:tc>
          <w:tcPr>
            <w:tcW w:w="95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1804C0" w:rsidRDefault="00A92E52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A92E52">
              <w:rPr>
                <w:rFonts w:ascii="Calibri" w:eastAsia="Calibri" w:hAnsi="Calibri" w:cs="Calibri"/>
                <w:position w:val="-1"/>
                <w:lang w:val="hy-AM"/>
              </w:rPr>
              <w:t> </w:t>
            </w:r>
            <w:r w:rsidR="001804C0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ՀՀ Էկոնոմիկայի նապարարություն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8A7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3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0</w:t>
            </w: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1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.2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</w:rPr>
              <w:t>2</w:t>
            </w:r>
            <w:r w:rsidR="008A7DCA">
              <w:rPr>
                <w:rFonts w:ascii="GHEA Grapalat" w:eastAsia="GHEA Grapalat" w:hAnsi="GHEA Grapalat" w:cs="GHEA Grapalat"/>
                <w:b/>
                <w:position w:val="-1"/>
              </w:rPr>
              <w:t>5</w:t>
            </w:r>
            <w:r w:rsidRPr="00A92E52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թ</w:t>
            </w:r>
          </w:p>
        </w:tc>
      </w:tr>
      <w:tr w:rsidR="001804C0" w:rsidRPr="00A92E52" w:rsidTr="007045E5">
        <w:trPr>
          <w:jc w:val="center"/>
        </w:trPr>
        <w:tc>
          <w:tcPr>
            <w:tcW w:w="9532" w:type="dxa"/>
            <w:vMerge/>
            <w:tcBorders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1804C0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1804C0" w:rsidRPr="00A92E52" w:rsidRDefault="008A7DCA" w:rsidP="00A92E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 w:rsidRPr="008A7DCA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01/241-2025</w:t>
            </w:r>
          </w:p>
        </w:tc>
      </w:tr>
      <w:tr w:rsidR="001804C0" w:rsidRPr="00A92E52" w:rsidTr="007045E5">
        <w:trPr>
          <w:jc w:val="center"/>
        </w:trPr>
        <w:tc>
          <w:tcPr>
            <w:tcW w:w="953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A7DCA" w:rsidRPr="001804C0" w:rsidRDefault="008A7DCA" w:rsidP="007045E5">
            <w:pPr>
              <w:keepNext/>
              <w:spacing w:after="0" w:line="240" w:lineRule="auto"/>
              <w:ind w:right="180" w:firstLine="547"/>
              <w:jc w:val="both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«Խաղային գործունեության կազմակերպչի կանոնադրական կապիտալում նշանակալից մասնակցություն ձեռք բերելու և պատասխանատու անձ համարվելու ստուգման միջնորդության, ստուգման համար անհրաժեշտ տեղեկությունների և փաստաթղթերի ներկայացման կարգը, տեղեկությունների և փաստաթղթերի ձևերը սահմանելու մասին»,  «Հայաստանի Հանրապետության կառավարության 2024 թվականի հոկտեմբերի 24-ի N</w:t>
            </w:r>
            <w:r w:rsidRPr="005D283A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1699-Ն որոշման մեջ փոփոխություններ և լրացում կատարելու մասին», </w:t>
            </w:r>
            <w:r w:rsidRPr="00E03549">
              <w:rPr>
                <w:rFonts w:ascii="GHEA Grapalat" w:hAnsi="GHEA Grapalat" w:cs="Sylfaen"/>
                <w:b/>
                <w:lang w:val="hy-AM"/>
              </w:rPr>
              <w:t>«Հայաստանի Հանրապետության կառավարության 2011 թվականի օգոստոսի 18-ի N 1229-Ն</w:t>
            </w:r>
            <w:r>
              <w:rPr>
                <w:rFonts w:ascii="GHEA Grapalat" w:hAnsi="GHEA Grapalat" w:cs="Sylfaen"/>
                <w:lang w:val="hy-AM"/>
              </w:rPr>
              <w:t xml:space="preserve"> որոշման մեջ փոփոխություններ կատարելու մասին», «</w:t>
            </w:r>
            <w:r>
              <w:rPr>
                <w:rFonts w:ascii="GHEA Grapalat" w:eastAsia="Times New Roman" w:hAnsi="GHEA Grapalat" w:cs="Times New Roman"/>
                <w:lang w:val="hy-AM"/>
              </w:rPr>
              <w:t>Հայաստանի Հանրապետության կառավարության 2023 թվականի ապրիլի 27-ի N 636-Ն որոշման մեջ փոփոխություններ կատարելու մասին»,</w:t>
            </w:r>
            <w:r>
              <w:rPr>
                <w:rFonts w:ascii="GHEA Grapalat" w:hAnsi="GHEA Grapalat" w:cs="Sylfaen"/>
                <w:lang w:val="hy-AM"/>
              </w:rPr>
              <w:t xml:space="preserve"> «Հայաստանի Հանրապետության կառավարության 2020 թվականի սեպտեմբերի 17-ի N 1531-Ն որոշման մեջ փոփոխություններ կատարելու մասին» ՀՀ կառավարության որոշման և «</w:t>
            </w:r>
            <w:r>
              <w:rPr>
                <w:rFonts w:ascii="GHEA Grapalat" w:hAnsi="GHEA Grapalat"/>
                <w:color w:val="000000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վարչապետի 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2024 </w:t>
            </w:r>
            <w:r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>օգոստոսի 23-ի  N 761-Ա ՀՀ վարչապետի որոշման մեջ փոփոխություններ կատարելու մասին» ՀՀ վարչապետի որոշման նախագծերը, հայտնում ենք, որ Էկոնոմիկայի նախարարությունը իր իրավասության շրջանակում առաջարկություններ և առարկություններ չունի՝ հաշվի առնելով, որ</w:t>
            </w:r>
            <w:r>
              <w:rPr>
                <w:rFonts w:ascii="GHEA Grapalat" w:eastAsia="Times New Roman" w:hAnsi="GHEA Grapalat" w:cs="Times New Roman"/>
                <w:lang w:val="hy-AM"/>
              </w:rPr>
              <w:t xml:space="preserve"> ընդհանուր առմամբ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 թվարկված որոշումների </w:t>
            </w:r>
            <w:r>
              <w:rPr>
                <w:rFonts w:ascii="GHEA Grapalat" w:eastAsia="Times New Roman" w:hAnsi="GHEA Grapalat" w:cs="Times New Roman"/>
                <w:lang w:val="hy-AM"/>
              </w:rPr>
              <w:t>կարգավորումները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 համապա</w:t>
            </w:r>
            <w:r>
              <w:rPr>
                <w:rFonts w:ascii="GHEA Grapalat" w:eastAsia="Times New Roman" w:hAnsi="GHEA Grapalat" w:cs="Times New Roman"/>
                <w:lang w:val="hy-AM"/>
              </w:rPr>
              <w:t>տաս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 xml:space="preserve">խանեցվում են </w:t>
            </w:r>
            <w:r>
              <w:rPr>
                <w:rFonts w:ascii="GHEA Grapalat" w:eastAsia="Times New Roman" w:hAnsi="GHEA Grapalat" w:cs="Times New Roman"/>
                <w:lang w:val="hy-AM"/>
              </w:rPr>
              <w:t>«</w:t>
            </w:r>
            <w:r w:rsidRPr="00217991">
              <w:rPr>
                <w:rFonts w:ascii="GHEA Grapalat" w:eastAsia="Times New Roman" w:hAnsi="GHEA Grapalat" w:cs="Times New Roman"/>
                <w:lang w:val="hy-AM"/>
              </w:rPr>
              <w:t>Խաղային գործունեության կարգավորման մասին</w:t>
            </w:r>
            <w:r>
              <w:rPr>
                <w:rFonts w:ascii="GHEA Grapalat" w:eastAsia="Times New Roman" w:hAnsi="GHEA Grapalat" w:cs="Times New Roman"/>
                <w:lang w:val="hy-AM"/>
              </w:rPr>
              <w:t>» օրենքի դրույթներին։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1804C0" w:rsidRPr="00A92E52" w:rsidRDefault="001804C0" w:rsidP="001804C0">
            <w:pPr>
              <w:tabs>
                <w:tab w:val="left" w:pos="851"/>
              </w:tabs>
              <w:spacing w:after="0" w:line="240" w:lineRule="auto"/>
              <w:ind w:left="878" w:right="18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:rsidR="001804C0" w:rsidRPr="001804C0" w:rsidRDefault="001804C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993"/>
              </w:tabs>
              <w:suppressAutoHyphens/>
              <w:spacing w:after="0" w:line="360" w:lineRule="auto"/>
              <w:ind w:leftChars="-1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Times New Roman" w:hAnsi="GHEA Grapalat" w:cs="GHEA Mariam"/>
                <w:position w:val="-1"/>
                <w:sz w:val="24"/>
                <w:szCs w:val="24"/>
                <w:lang w:val="hy-AM"/>
              </w:rPr>
            </w:pPr>
          </w:p>
        </w:tc>
      </w:tr>
      <w:tr w:rsidR="00A92E52" w:rsidRPr="00A92E52" w:rsidTr="007045E5">
        <w:trPr>
          <w:jc w:val="center"/>
        </w:trPr>
        <w:tc>
          <w:tcPr>
            <w:tcW w:w="953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E03549" w:rsidRDefault="001804C0" w:rsidP="007045E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2</w:t>
            </w:r>
            <w:r w:rsidR="00A92E52" w:rsidRPr="00E03549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 xml:space="preserve">. </w:t>
            </w:r>
            <w:r w:rsidR="00A92E52" w:rsidRPr="00E03549">
              <w:rPr>
                <w:rFonts w:ascii="GHEA Grapalat" w:eastAsia="Times New Roman" w:hAnsi="GHEA Grapalat" w:cs="GHEA Grapalat"/>
                <w:spacing w:val="-6"/>
                <w:position w:val="-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E03549" w:rsidRDefault="008E5E00" w:rsidP="001804C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</w:rPr>
              <w:t>14.02.20252.</w:t>
            </w:r>
          </w:p>
        </w:tc>
      </w:tr>
      <w:tr w:rsidR="00A92E52" w:rsidRPr="00A92E52" w:rsidTr="007045E5">
        <w:trPr>
          <w:jc w:val="center"/>
        </w:trPr>
        <w:tc>
          <w:tcPr>
            <w:tcW w:w="953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E03549" w:rsidRDefault="00A92E52" w:rsidP="007045E5">
            <w:pPr>
              <w:shd w:val="clear" w:color="auto" w:fill="FFFFFF"/>
              <w:tabs>
                <w:tab w:val="left" w:pos="531"/>
              </w:tabs>
              <w:suppressAutoHyphens/>
              <w:spacing w:after="0" w:line="240" w:lineRule="auto"/>
              <w:ind w:left="81" w:right="234" w:firstLine="270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:rsidR="00A92E52" w:rsidRPr="00E03549" w:rsidRDefault="008E5E00" w:rsidP="008E5E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76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01/14-17/4140-2025</w:t>
            </w:r>
          </w:p>
        </w:tc>
      </w:tr>
      <w:tr w:rsidR="00A92E52" w:rsidRPr="00E03549" w:rsidTr="00E03549">
        <w:trPr>
          <w:jc w:val="center"/>
        </w:trPr>
        <w:tc>
          <w:tcPr>
            <w:tcW w:w="953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7045E5" w:rsidRPr="00A92E52" w:rsidRDefault="008E5E00" w:rsidP="00E03549">
            <w:pPr>
              <w:autoSpaceDE w:val="0"/>
              <w:autoSpaceDN w:val="0"/>
              <w:adjustRightInd w:val="0"/>
              <w:spacing w:after="0" w:line="240" w:lineRule="auto"/>
              <w:ind w:firstLine="411"/>
              <w:jc w:val="both"/>
              <w:rPr>
                <w:rFonts w:ascii="GHEA Grapalat" w:eastAsia="GHEA Grapalat" w:hAnsi="GHEA Grapalat" w:cs="Times New Roman"/>
                <w:position w:val="-1"/>
                <w:sz w:val="24"/>
                <w:szCs w:val="24"/>
                <w:lang w:val="hy-AM" w:eastAsia="ru-RU"/>
              </w:rPr>
            </w:pPr>
            <w:r w:rsidRPr="009245B1">
              <w:rPr>
                <w:rFonts w:ascii="GHEA Grapalat" w:hAnsi="GHEA Grapalat" w:cs="GHEA Mariam"/>
                <w:lang w:val="hy-AM"/>
              </w:rPr>
              <w:t>ՀՀ</w:t>
            </w:r>
            <w:r>
              <w:rPr>
                <w:rFonts w:ascii="GHEA Grapalat" w:hAnsi="GHEA Grapalat" w:cs="GHEA Mariam"/>
                <w:lang w:val="hy-AM"/>
              </w:rPr>
              <w:t xml:space="preserve"> Վ</w:t>
            </w:r>
            <w:r w:rsidRPr="009245B1">
              <w:rPr>
                <w:rFonts w:ascii="GHEA Grapalat" w:hAnsi="GHEA Grapalat" w:cs="GHEA Mariam"/>
                <w:lang w:val="hy-AM"/>
              </w:rPr>
              <w:t>արչապետի 2024 թվականի սեպտեմբերի 23-ի «Խաղային գործունեության կարգավորման մասին» Հայաստանի Հանրապետության օրենքի կիրարկումն ապահովող միջ</w:t>
            </w:r>
            <w:r>
              <w:rPr>
                <w:rFonts w:ascii="GHEA Grapalat" w:hAnsi="GHEA Grapalat" w:cs="GHEA Mariam"/>
                <w:lang w:val="hy-AM"/>
              </w:rPr>
              <w:t>ոցառումները հաստատելու մասին N</w:t>
            </w:r>
            <w:r w:rsidRPr="009245B1">
              <w:rPr>
                <w:rFonts w:ascii="GHEA Grapalat" w:hAnsi="GHEA Grapalat" w:cs="GHEA Mariam"/>
                <w:lang w:val="hy-AM"/>
              </w:rPr>
              <w:t>859-Ա որոշմամբ հաստատված Հավելվածի</w:t>
            </w:r>
            <w:r>
              <w:rPr>
                <w:rFonts w:ascii="GHEA Grapalat" w:hAnsi="GHEA Grapalat" w:cs="GHEA Mariam"/>
                <w:lang w:val="hy-AM"/>
              </w:rPr>
              <w:t xml:space="preserve"> 4-րդ</w:t>
            </w:r>
            <w:r w:rsidRPr="004D49A6">
              <w:rPr>
                <w:rFonts w:ascii="GHEA Grapalat" w:hAnsi="GHEA Grapalat" w:cs="GHEA Mariam"/>
                <w:lang w:val="hy-AM"/>
              </w:rPr>
              <w:t xml:space="preserve"> </w:t>
            </w:r>
            <w:r>
              <w:rPr>
                <w:rFonts w:ascii="GHEA Grapalat" w:hAnsi="GHEA Grapalat" w:cs="GHEA Mariam"/>
                <w:lang w:val="hy-AM"/>
              </w:rPr>
              <w:t xml:space="preserve">կետի՝ </w:t>
            </w:r>
            <w:r w:rsidRPr="002224CD">
              <w:rPr>
                <w:rFonts w:ascii="GHEA Grapalat" w:hAnsi="GHEA Grapalat" w:cs="Sylfaen"/>
                <w:lang w:val="hy-AM"/>
              </w:rPr>
              <w:t>«Խաղային գործունեության կազմակերպչի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կանոնադրական կապիտալում նշանակալից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մասնակցություն ձեռք բերելու և պատասխանատու անձ համարվելու ստուգման միջնորդության, ստուգման համար անհրաժեշտ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տեղեկությունների և փաստաթղթերի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lastRenderedPageBreak/>
              <w:t>ներկայացման կարգը, տեղեկությունների և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  <w:r w:rsidRPr="002224CD">
              <w:rPr>
                <w:rFonts w:ascii="GHEA Grapalat" w:hAnsi="GHEA Grapalat" w:cs="Sylfaen"/>
                <w:lang w:val="hy-AM"/>
              </w:rPr>
              <w:t>փաստաթղթերի ձևերը սահմանելու մասին»</w:t>
            </w:r>
            <w:r>
              <w:rPr>
                <w:rFonts w:ascii="GHEA Grapalat" w:hAnsi="GHEA Grapalat" w:cs="GHEA Mariam"/>
                <w:lang w:val="hy-AM"/>
              </w:rPr>
              <w:t xml:space="preserve">, 7-րդ կետի՝ </w:t>
            </w:r>
            <w:r w:rsidRPr="002224CD">
              <w:rPr>
                <w:rFonts w:ascii="GHEA Grapalat" w:hAnsi="GHEA Grapalat" w:cs="Sylfaen"/>
                <w:lang w:val="hy-AM"/>
              </w:rPr>
              <w:t>«Հայաստանի Հանրապետության կառավարության 2024 թվականի հոկտեմբերի 24-ի N1699-ն որոշման մեջ փոփոխություններ և լրացում կատարելու մասին»</w:t>
            </w:r>
            <w:r>
              <w:rPr>
                <w:rFonts w:ascii="GHEA Grapalat" w:hAnsi="GHEA Grapalat" w:cs="Sylfaen"/>
                <w:lang w:val="hy-AM"/>
              </w:rPr>
              <w:t xml:space="preserve">, </w:t>
            </w:r>
            <w:r>
              <w:rPr>
                <w:rFonts w:ascii="GHEA Grapalat" w:hAnsi="GHEA Grapalat" w:cs="GHEA Mariam"/>
                <w:lang w:val="hy-AM"/>
              </w:rPr>
              <w:t xml:space="preserve">8-րդ կետի՝ </w:t>
            </w:r>
            <w:r>
              <w:rPr>
                <w:rFonts w:ascii="GHEA Grapalat" w:hAnsi="GHEA Grapalat" w:cs="Sylfaen"/>
                <w:lang w:val="hy-AM"/>
              </w:rPr>
              <w:t>«</w:t>
            </w:r>
            <w:r w:rsidRPr="00E03549">
              <w:rPr>
                <w:rFonts w:ascii="GHEA Grapalat" w:hAnsi="GHEA Grapalat" w:cs="Sylfaen"/>
                <w:b/>
                <w:lang w:val="hy-AM"/>
              </w:rPr>
              <w:t>Հայաստանի Հանրապետության կառավարության 2011 թվականի օգոստոսի 18-ի N 1229-Ն որոշման մեջ փոփոխություններ կատարելու մասին»</w:t>
            </w:r>
            <w:r>
              <w:rPr>
                <w:rFonts w:ascii="GHEA Grapalat" w:hAnsi="GHEA Grapalat" w:cs="GHEA Mariam"/>
                <w:lang w:val="hy-AM"/>
              </w:rPr>
              <w:t xml:space="preserve"> և 16-րդ </w:t>
            </w:r>
            <w:r w:rsidRPr="002224CD">
              <w:rPr>
                <w:rFonts w:ascii="GHEA Grapalat" w:hAnsi="GHEA Grapalat" w:cs="Sylfaen"/>
                <w:lang w:val="hy-AM"/>
              </w:rPr>
              <w:t>կ</w:t>
            </w:r>
            <w:r>
              <w:rPr>
                <w:rFonts w:ascii="GHEA Grapalat" w:hAnsi="GHEA Grapalat" w:cs="Sylfaen"/>
                <w:lang w:val="hy-AM"/>
              </w:rPr>
              <w:t>ետի՝ «</w:t>
            </w:r>
            <w:r>
              <w:rPr>
                <w:rFonts w:ascii="GHEA Grapalat" w:hAnsi="GHEA Grapalat"/>
                <w:lang w:val="hy-AM"/>
              </w:rPr>
              <w:t>Հայաստանի Հանրապետության կառավա</w:t>
            </w:r>
            <w:r w:rsidRPr="002632C7">
              <w:rPr>
                <w:rFonts w:ascii="GHEA Grapalat" w:hAnsi="GHEA Grapalat"/>
                <w:lang w:val="hy-AM"/>
              </w:rPr>
              <w:t>րության 2023 թվականի ապրիլի 27-ի N 636-Ն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632C7">
              <w:rPr>
                <w:rFonts w:ascii="GHEA Grapalat" w:hAnsi="GHEA Grapalat"/>
                <w:lang w:val="hy-AM"/>
              </w:rPr>
              <w:t>որոշման մեջ փոփոխություններ կատարելու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632C7">
              <w:rPr>
                <w:rFonts w:ascii="GHEA Grapalat" w:hAnsi="GHEA Grapalat"/>
                <w:lang w:val="hy-AM"/>
              </w:rPr>
              <w:t>մասին</w:t>
            </w:r>
            <w:r>
              <w:rPr>
                <w:rFonts w:ascii="GHEA Grapalat" w:hAnsi="GHEA Grapalat"/>
                <w:lang w:val="hy-AM"/>
              </w:rPr>
              <w:t>» կառավարության որոշումների նախագծերի վերաբերյալ առաջարկություններ և առարկություններ չունենք։</w:t>
            </w:r>
          </w:p>
        </w:tc>
        <w:tc>
          <w:tcPr>
            <w:tcW w:w="407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</w:tcPr>
          <w:p w:rsidR="008E5E00" w:rsidRPr="00A92E52" w:rsidRDefault="008E5E00" w:rsidP="007045E5">
            <w:pPr>
              <w:spacing w:after="0" w:line="36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  <w:p w:rsidR="00A92E52" w:rsidRPr="008E5E00" w:rsidRDefault="00A92E52" w:rsidP="007045E5">
            <w:pPr>
              <w:tabs>
                <w:tab w:val="left" w:pos="878"/>
              </w:tabs>
              <w:spacing w:after="0" w:line="360" w:lineRule="auto"/>
              <w:ind w:left="90" w:right="187" w:firstLine="42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E03549" w:rsidRPr="00E03549" w:rsidTr="00E03549">
        <w:trPr>
          <w:jc w:val="center"/>
        </w:trPr>
        <w:tc>
          <w:tcPr>
            <w:tcW w:w="9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3549" w:rsidRPr="00E03549" w:rsidRDefault="00E03549" w:rsidP="00E035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lastRenderedPageBreak/>
              <w:t>3. ՀՀ արդարադատության նախարարություն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3549" w:rsidRPr="00E03549" w:rsidRDefault="00E03549" w:rsidP="00E0354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20.02.2025թ.</w:t>
            </w:r>
          </w:p>
        </w:tc>
      </w:tr>
      <w:tr w:rsidR="00E03549" w:rsidRPr="00E03549" w:rsidTr="00E03549">
        <w:trPr>
          <w:trHeight w:val="386"/>
          <w:jc w:val="center"/>
        </w:trPr>
        <w:tc>
          <w:tcPr>
            <w:tcW w:w="9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3549" w:rsidRPr="00E03549" w:rsidRDefault="00E03549" w:rsidP="00E03549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03549" w:rsidRPr="00E03549" w:rsidRDefault="00E03549" w:rsidP="00E03549">
            <w:pPr>
              <w:tabs>
                <w:tab w:val="left" w:pos="11282"/>
              </w:tabs>
              <w:suppressAutoHyphens/>
              <w:spacing w:after="0" w:line="36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</w:pPr>
            <w:r w:rsidRPr="00E03549">
              <w:rPr>
                <w:rFonts w:ascii="GHEA Grapalat" w:eastAsia="GHEA Grapalat" w:hAnsi="GHEA Grapalat" w:cs="GHEA Grapalat"/>
                <w:b/>
                <w:position w:val="-1"/>
                <w:sz w:val="24"/>
                <w:szCs w:val="24"/>
                <w:lang w:val="hy-AM"/>
              </w:rPr>
              <w:t>/27.3/7171-2025</w:t>
            </w:r>
          </w:p>
        </w:tc>
      </w:tr>
      <w:tr w:rsidR="00E03549" w:rsidRPr="005105FF" w:rsidTr="00E03549">
        <w:trPr>
          <w:jc w:val="center"/>
        </w:trPr>
        <w:tc>
          <w:tcPr>
            <w:tcW w:w="9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3549" w:rsidRDefault="00120DA7" w:rsidP="00120D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38"/>
                <w:tab w:val="left" w:pos="11282"/>
              </w:tabs>
              <w:suppressAutoHyphens/>
              <w:spacing w:after="0" w:line="240" w:lineRule="auto"/>
              <w:ind w:leftChars="35" w:left="77" w:right="283" w:firstLineChars="199" w:firstLine="438"/>
              <w:jc w:val="both"/>
              <w:textDirection w:val="btLr"/>
              <w:textAlignment w:val="top"/>
              <w:outlineLvl w:val="0"/>
              <w:rPr>
                <w:rFonts w:ascii="GHEA Grapalat" w:hAnsi="GHEA Grapalat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«</w:t>
            </w:r>
            <w:r w:rsidRPr="00120DA7">
              <w:rPr>
                <w:rFonts w:ascii="GHEA Grapalat" w:hAnsi="GHEA Grapalat"/>
                <w:lang w:val="hy-AM"/>
              </w:rPr>
              <w:t>Հայաստանի Հանրապետության կառավարության 2011 թվականի օգոստոսի 18-ի N 1229-Ն որոշման մեջ փոփոխություններ կատարելու մասին» Հայաստանի Հանրապետության կառավարության որոշման նախագծի (այսուհետ՝ Նախագիծ)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վերաբերյալ հայտնում ենք հետևյալը.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1) Նախագծի</w:t>
            </w: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նախաբանում «և «Խաղային գործունեության կարգավորման մասին» օրենքի (այսուհետ՝ Օրենք) կիրարկումն ապահովելու նպատակով, ինչպես նաև հիմք ընդունելով Օրենքի 9-րդ հոդվածի 1-ին մասը» բառերն անհրաժեշտ է հանել՝ նկատի ունենալով, որ Նախագծի ընդունման համար՝ որպես լիազորող նոր է հանդիսանում «Նորմատիվ իրավական ակտերի մասին» օրենքի 33-րդ և 34-րդ հոդվածները: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Նույն դիտարկումը վերաբերում է Նախագիծ 1-ի, 2-ի, 3-ի, 4-ի և 5-ի նախաբաններին։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2) Նախագծի 1-ին կետի «Վայոց ձորի» բառերից առաջ անհրաժեշտ է լրացնել «Կոտայքի մարզի Ծաղկաձորի,» բառերը և կետադրական նշանը՝ նկատի ունենալով Հայաստանի Հանրապետության կառավարության 2011 թվականի օգոստոսի 18-ի N 1229-Ն որոշման վերնագիրը: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Բացի այդ, Նախագծի 1-ին կետում «որոշման» բառից հետո անհրաժեշտ է լրացնել «(այսուհետ՝ որոշում)» բառերը՝ նկատի ունենալով Նախագծում հետագայում կիրառվող ձևակերպումները: Նույն դիտարկումը վերաբերում է Նախագիծ 1-ի, 2-ի, 4-ի 1-ին կետերին: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3) Նախագծի 1-ին կետի 1-ին ենթակետով նախատեսվում է Հայաստանի Հանրապետության կառավարության 2011 թվականի օգոստոսի 18-ի N 1229-Ն որոշման վերնագիրը շարադրել նոր խմբագրությամբ, որի արդյունքում այն կունենա հետևյալ տեսքը. 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«ՇԱՀՈՒՄՈՎ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ԽԱՂԻ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ԿԱՄ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ԽԱՂԱՍՐԱՀԻ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ՄԻՋՈՑՈՎ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ԻՆՏԵՐՆԵՏ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ՇԱՀՈՒՄՈՎ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ԽԱՂԻ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ԳՈՐԾՈՒՆԵՈՒԹՅՈՒՆՆԵՐԻ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ԿԱԶՄԱԿԵՐՊՄԱՆ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Cs/>
                <w:color w:val="000000" w:themeColor="text1"/>
                <w:lang w:val="hy-AM"/>
              </w:rPr>
              <w:t>ՏԱՐԱԾՔՆԵՐԻ</w:t>
            </w:r>
            <w:r w:rsidRPr="00CC3250">
              <w:rPr>
                <w:rFonts w:ascii="GHEA Grapalat" w:hAnsi="GHEA Grapalat"/>
                <w:bCs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>ՆԿԱՏՄԱՄԲ</w:t>
            </w:r>
            <w:r w:rsidRPr="00CC3250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>ՆԵՐԿԱՅԱՑՎՈՂ</w:t>
            </w:r>
            <w:r w:rsidRPr="00CC3250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/>
                <w:color w:val="000000" w:themeColor="text1"/>
                <w:lang w:val="hy-AM"/>
              </w:rPr>
              <w:t>ՊԱՀԱՆՋՆԵՐԸ</w:t>
            </w:r>
            <w:r w:rsidRPr="00CC3250">
              <w:rPr>
                <w:rFonts w:ascii="GHEA Grapalat" w:hAnsi="GHEA Grapalat"/>
                <w:b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b/>
                <w:color w:val="000000" w:themeColor="text1"/>
                <w:lang w:val="hy-AM"/>
              </w:rPr>
              <w:t>ԵՎ</w:t>
            </w:r>
            <w:r w:rsidRPr="00CC3250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>ՉԱՓԱՆԻՇՆԵՐԸ</w:t>
            </w:r>
            <w:r w:rsidRPr="00CC3250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>ՍԱՀՄԱՆԵԼՈՒ</w:t>
            </w:r>
            <w:r w:rsidRPr="00CC3250">
              <w:rPr>
                <w:rFonts w:ascii="GHEA Grapalat" w:hAnsi="GHEA Grapalat"/>
                <w:color w:val="000000" w:themeColor="text1"/>
                <w:lang w:val="af-ZA"/>
              </w:rPr>
              <w:t xml:space="preserve"> 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>ՄԱՍԻՆ</w:t>
            </w: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»: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lastRenderedPageBreak/>
              <w:t>Միաժամանակ Նախագծի 1-ին կետի 2-րդ ենթակետով նախատեսվում է Հայաստանի Հանրապետության կառավարության 2011 թվականի օգոստոսի 18-ի N 1229-Ն որոշման նախաբանը շարադրել նոր խմբագրությամբ, համաձայն որի.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««Խաղային գործունեության կարգավորման մասին» օրենքի (այսուհետ՝ Օրենք) կիրարկումն ապահովելու նպատակով, ինչպես նաև հիմք ընդունելով Օրենքի 9-րդ հոդվածի 1-ին մասը, Հայաստանի Հանրապետության կառավարությունը որոշում է.»: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Այսպես, «Խաղային գործունեության կարգավորման մասին» օրենքի 9-րդ հոդվածի 1-ին մասի համաձայն.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«Խաղասրահի միջոցով խաղային գործունեությունը կարող է կազմակերպվել </w:t>
            </w:r>
            <w:r w:rsidRPr="00097C37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Կառավարության սահմանած չափանիշները</w:t>
            </w: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 (այդ թվում՝ կրթական, պատմամշակութային օջախներից, պետական և տեղական ինքնակառավարման մարմինների վարչական շենքերից, հիվանդանոցներից Կառավարության սահմանած հեռավորության մասով) բավարարող տարածքներում՝ հետևյալ վայրերում.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1) Կոտայքի մարզի Ծաղկաձոր համայնքի վարչական սահմաններում.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2) Վայոց ձորի մարզի Ջերմուկ համայնքի վարչական սահմաններում.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3) Գեղարքունիքի մարզի Սևան համայնքի վարչական սահմաններում.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4) Սյունիքի մարզի Մեղրի համայնքի վարչական սահմաններում:»: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 xml:space="preserve">Վերոգրյալից ելնելով՝ անհրաժեշտ է Նախագծի 1-ին կետի 1-ին ենթակետը համապատասխանեցնել լիազորող նորմին, մասնավորապես՝ «պահանջները և» բառերն անհրաժեշտ է հանել: Նշված դիտարկումից ելնելով անհրաժեշտություն կառաջանա վերանայել նաև 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>Հայաստանի Հանրապետության կառավարության 2011 թվականի օգոստոսի 18-ի N 1229-Ն որոշման 1-ին կետը, Հավելվածի վերնագիրը և 1-ին կետը: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4) Նախագծի 1-ին կետի 3-րդ ենթակետով նախատեսվող փոփոխության արդյունքում </w:t>
            </w: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Հայաստանի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 Հանրապետության կառավարության 2011 թվականի օգոստոսի 18-ի N 1229-Ն որոշման 1-ին կետը կունենա հետևյալ տեսքը.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«Սահմանել </w:t>
            </w:r>
            <w:r w:rsidRPr="00097C37">
              <w:rPr>
                <w:rFonts w:ascii="GHEA Grapalat" w:hAnsi="GHEA Grapalat"/>
                <w:b/>
                <w:color w:val="000000" w:themeColor="text1"/>
                <w:lang w:val="hy-AM"/>
              </w:rPr>
              <w:t>Կոտայքի մարզի Ծաղկաձորի, Վայոց ձորի մարզի Ջերմուկի, Գեղարքունիքի մարզի Սևանի, Սյունիքի մարզի Մեղրիի համայնքների վարչական սահմաններում 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շահումով խաղի կամ խաղասրահի միջոցով ինտերնետ շահումով խաղի </w:t>
            </w: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գործունեությյունների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 կազմակերպման  տարածքների նկատմամբ ներկայացվող պահանջները և չափանիշները` համաձայն հավելվածի:»: 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Իսկ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1-ին կետի 4-րդ ենթակետի ա. պարբերությամբ նախատեսվող փոփոխության արդյունքում Նախագծի հավելվածի վերնագիրը կունենա հետևյալ տեսքը.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/>
                <w:b/>
                <w:color w:val="000000" w:themeColor="text1"/>
                <w:lang w:val="hy-AM"/>
              </w:rPr>
              <w:t>«</w:t>
            </w:r>
            <w:r w:rsidRPr="00097C37">
              <w:rPr>
                <w:rFonts w:ascii="GHEA Grapalat" w:hAnsi="GHEA Grapalat" w:cs="GHEA Grapalat"/>
                <w:b/>
                <w:bCs/>
                <w:color w:val="000000" w:themeColor="text1"/>
                <w:lang w:val="hy-AM"/>
              </w:rPr>
              <w:t>ԿՈՏԱՅՔԻ</w:t>
            </w:r>
            <w:r w:rsidRPr="00097C37">
              <w:rPr>
                <w:rFonts w:ascii="GHEA Grapalat" w:hAnsi="GHEA Grapalat"/>
                <w:b/>
                <w:color w:val="000000" w:themeColor="text1"/>
                <w:lang w:val="hy-AM"/>
              </w:rPr>
              <w:t xml:space="preserve"> ՄԱՐԶԻ ԾԱՂԿԱՁՈՐԻ, ՎԱՅՈՑ ՁՈՐԻ ՄԱՐԶԻ ՋԵՐՄՈՒԿԻ, ԳԵՂԱՐՔՈՒՆԻՔԻ ՄԱՐԶԻ ՍԵՎԱՆԻ,</w:t>
            </w:r>
            <w:r w:rsidRPr="00097C37">
              <w:rPr>
                <w:rFonts w:ascii="Courier New" w:hAnsi="Courier New" w:cs="Courier New"/>
                <w:b/>
                <w:color w:val="000000" w:themeColor="text1"/>
                <w:lang w:val="hy-AM"/>
              </w:rPr>
              <w:t> </w:t>
            </w:r>
            <w:r w:rsidRPr="00097C37">
              <w:rPr>
                <w:rFonts w:ascii="GHEA Grapalat" w:hAnsi="GHEA Grapalat" w:cs="GHEA Grapalat"/>
                <w:b/>
                <w:color w:val="000000" w:themeColor="text1"/>
                <w:lang w:val="hy-AM"/>
              </w:rPr>
              <w:t>Ս</w:t>
            </w:r>
            <w:r w:rsidRPr="00097C37">
              <w:rPr>
                <w:rFonts w:ascii="GHEA Grapalat" w:hAnsi="GHEA Grapalat"/>
                <w:b/>
                <w:color w:val="000000" w:themeColor="text1"/>
                <w:lang w:val="hy-AM"/>
              </w:rPr>
              <w:t>ՅՈՒՆԻՔԻ ՄԱՐԶԻ ՄԵՂՐԻԻ ՀԱՄԱՅՆՔՆԵՐԻ ՎԱՐՉԱԿԱՆ ՍԱՀՄԱՆՆԵՐՈՒՄ</w:t>
            </w:r>
            <w:r w:rsidRPr="00097C37">
              <w:rPr>
                <w:rFonts w:ascii="Courier New" w:hAnsi="Courier New" w:cs="Courier New"/>
                <w:color w:val="000000" w:themeColor="text1"/>
                <w:lang w:val="hy-AM"/>
              </w:rPr>
              <w:t> 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ՇԱՀՈՒՄՈՎ ԽԱՂԻ ԿԱՄ ԽԱՂԱՍՐԱՀԻ ՄԻՋՈՑՈՎ 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ԻՆՏԵՐՆԵՏ ՇԱՀՈՒՄՈՎ ԽԱՂԻ ԳՈՐԾՈՒՆԵՈՒԹՅՈՒՆՆԵՐԻ ԿԱԶՄԱԿԵՐՊՄԱՆ ՏԱՐԱԾՔՆԵՐԻ ՆԿԱՏՄԱՄԲ ՆԵՐԿԱՅԱՑՎՈՂ ՊԱՀԱՆՋՆԵՐԸ ԵՎ ՉԱՓԱՆԻՇՆԵՐԸ»։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Մինչդեռ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 Նախագծի 1-ին կետի 1-ին ենթակետով նոր խմբագրությամբ շարադրվող Հայաստանի Հանրապետության կառավարության 2011 թվականի օգոստոսի 18-ի N 1229-Ն որոշման վերնագիրն է՝ «ՇԱՀՈՒՄՈՎ ԽԱՂԻ ԿԱՄ ԽԱՂԱՍՐԱՀԻ ՄԻՋՈՑՈՎ ԻՆՏԵՐՆԵՏ ՇԱՀՈՒՄՈՎ ԽԱՂԻ ԳՈՐԾՈՒՆԵՈՒԹՅՈՒՆՆԵՐԻ ԿԱԶՄԱԿԵՐՊՄԱՆ ՏԱՐԱԾՔՆԵՐԻ ՆԿԱՏՄԱՄԲ ՆԵՐԿԱՅԱՑՎՈՂ ՊԱՀԱՆՋՆԵՐԸ ԵՎ ՉԱՓԱՆԻՇՆԵՐԸ ՍԱՀՄԱՆԵԼՈՒ ՄԱՍԻՆ»: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Սույն դեպքում, նկատի ունենալով «Նորմատիվ իրավական ակտերի մասին» օրենքի 12-րդ հոդվածի 1-ին մասը, համաձայն որի՝ նորմատիվ իրավական ակտը ունենում է վերնագիր, որը համապատասխանում է նորմատիվ իրավական ակտի բովանդակությանը՝ անհրաժեշտ է Նախագծի 1-ին կետի 1-ին ենթակետի, 3-րդ ենթակետի և 4-րդ ենթակետի ա. պարբերության կարգավորումները համապատասխանեցնել միմյանց: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5)  Նախագծի 1-ին կետի 2-րդ ենթակետում ««Խաղային» բառից և չակերտից առաջ անհրաժեշտ է լրացնել չակերտ։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6) Նախագծի 1-ին կետի 4-րդ ենթակետի բ. պարբերությունում «,», գ. և դ. պարբերություններում «։» կետադրական նշաններն անհրաժեշտ է փոխարինել «.» կետադրական նշանով։ Նույն դիտարկումը վերաբերում է Նախագիծ 1-ի 1-ին կետի 4-րդ ենթակետի բ., գ. և դ. պարբերություններին, Նախագիծ 3-ի 1-ին կետի 4-րդ ենթակետի բ., գ. և դ պարբերություններին։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7) Նախագծի 1-ին կետի 4-րդ ենթակետի դ. պարբերությունում «ունի» բառից առաջ անհրաժեշտ է լրացնել «2)» թիվը, իսկ ե. պարբերությունում «Շահումով» բառից առաջ՝ «3)» </w:t>
            </w: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թիվը։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8) Նախագծի 1-ին կետի 4-րդ ենթակետի ե. պարբերության համաձայն՝ Շահումով խաղի կամ խաղասրահի միջոցով ինտերնետ շահումով խաղի կազմակերպիչները պարտավոր են ապահովել Լիազոր մարմնի սահմանած չափանիշներին համապատասխան նախասրահի առկայությունը, որտեղից բացվում է մուտք դեպի խաղասրահ նաև առնվազն դրամարկղի և սանհանգույցի առկայությունը: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Սույն դեպքում, պարզ չէ, թե ով է հանդիսանում լիազոր մարմինը, ինչպես նաև պարզ չէ, թե որ իրավական ակտով սահմանած չափանիշների մասին է խոսքը, ուստի գտնում ենք, որ նշված կարգավորումն ունի հստակեցման կարիք։ </w:t>
            </w:r>
          </w:p>
          <w:p w:rsidR="00120DA7" w:rsidRPr="00097C3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Նույն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 դիտարկումը վերաբերում է Նախագիծ 1-ի 1-ին կետի 4-րդ ենթակետի ե. պարբերությանը։</w:t>
            </w:r>
          </w:p>
          <w:p w:rsidR="00120DA7" w:rsidRPr="00120DA7" w:rsidRDefault="00120DA7" w:rsidP="00120DA7">
            <w:pPr>
              <w:shd w:val="clear" w:color="auto" w:fill="FFFFFF"/>
              <w:spacing w:after="0" w:line="240" w:lineRule="auto"/>
              <w:ind w:right="82" w:firstLine="302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9) Նախագծի 2-րդ կետում «օրենքի» բառից առաջ կիրառվող «Հայաստանի Հանրապետության» բառերն անհրաժեշտ է հանել՝ նկատի ունենալով «Նորմատիվ իրավական ակտերի </w:t>
            </w:r>
            <w:r w:rsidRPr="00097C37"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  <w:t>մասին</w:t>
            </w:r>
            <w:r w:rsidRPr="00097C37">
              <w:rPr>
                <w:rFonts w:ascii="GHEA Grapalat" w:hAnsi="GHEA Grapalat"/>
                <w:color w:val="000000" w:themeColor="text1"/>
                <w:lang w:val="hy-AM"/>
              </w:rPr>
              <w:t xml:space="preserve">» օրենքի 18-րդ հոդվածը։ </w:t>
            </w:r>
            <w:r w:rsidRPr="00120DA7">
              <w:rPr>
                <w:rFonts w:ascii="GHEA Grapalat" w:hAnsi="GHEA Grapalat"/>
                <w:color w:val="000000" w:themeColor="text1"/>
                <w:lang w:val="hy-AM"/>
              </w:rPr>
              <w:t>Նույն դիտարկումը վերաբերում է Նախագիծ 1-ի, 2-ի, 3-ի, 4-ի և 5-ի 2-րդ կետերին։</w:t>
            </w:r>
          </w:p>
          <w:p w:rsidR="00120DA7" w:rsidRPr="008A7DCA" w:rsidRDefault="00120DA7" w:rsidP="00120D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both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03549" w:rsidRDefault="003B0F42" w:rsidP="007A59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lastRenderedPageBreak/>
              <w:t>Ը</w:t>
            </w:r>
            <w:r w:rsidR="007A5967"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  <w:t>նդունվել է: Համապատասխան հոդվածները խմբագրվել են:</w:t>
            </w:r>
          </w:p>
          <w:p w:rsidR="00BD3161" w:rsidRPr="00120DA7" w:rsidRDefault="00BD3161" w:rsidP="007A59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</w:p>
        </w:tc>
      </w:tr>
      <w:tr w:rsidR="00BD3161" w:rsidRPr="00BD3161" w:rsidTr="00BD3161">
        <w:trPr>
          <w:jc w:val="center"/>
        </w:trPr>
        <w:tc>
          <w:tcPr>
            <w:tcW w:w="95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D3161" w:rsidRPr="00453033" w:rsidRDefault="00BD3161" w:rsidP="005105FF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lastRenderedPageBreak/>
              <w:t>Ֆ</w:t>
            </w: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 xml:space="preserve">ինանսատնտեսական նախարարական կոմիտեի 2025 թվականի մարտի 10–ի նիստի N ԿԱ/75-2025 արձանագրության </w:t>
            </w:r>
            <w:r w:rsidR="005105FF" w:rsidRPr="005105FF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4</w:t>
            </w:r>
            <w:bookmarkStart w:id="0" w:name="_GoBack"/>
            <w:bookmarkEnd w:id="0"/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-րդ կետ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D3161" w:rsidRPr="00453033" w:rsidRDefault="00BD3161" w:rsidP="00BD3161">
            <w:pPr>
              <w:tabs>
                <w:tab w:val="left" w:pos="11282"/>
              </w:tabs>
              <w:suppressAutoHyphens/>
              <w:spacing w:after="0" w:line="240" w:lineRule="auto"/>
              <w:ind w:leftChars="-1" w:right="283" w:hangingChars="1" w:hanging="2"/>
              <w:jc w:val="center"/>
              <w:textAlignment w:val="top"/>
              <w:outlineLvl w:val="0"/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</w:pP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10.03.20252.</w:t>
            </w:r>
          </w:p>
        </w:tc>
      </w:tr>
      <w:tr w:rsidR="00BD3161" w:rsidRPr="00BD3161" w:rsidTr="00BD3161">
        <w:trPr>
          <w:jc w:val="center"/>
        </w:trPr>
        <w:tc>
          <w:tcPr>
            <w:tcW w:w="95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D3161" w:rsidRPr="00097C37" w:rsidRDefault="00BD3161" w:rsidP="00BD31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238"/>
                <w:tab w:val="left" w:pos="11282"/>
              </w:tabs>
              <w:suppressAutoHyphens/>
              <w:spacing w:after="0" w:line="240" w:lineRule="auto"/>
              <w:ind w:leftChars="35" w:left="77" w:right="283" w:firstLineChars="199" w:firstLine="438"/>
              <w:jc w:val="both"/>
              <w:textDirection w:val="btLr"/>
              <w:textAlignment w:val="top"/>
              <w:outlineLvl w:val="0"/>
              <w:rPr>
                <w:rFonts w:ascii="GHEA Grapalat" w:hAnsi="GHEA Grapalat" w:cs="GHEA Grapalat"/>
                <w:bCs/>
                <w:color w:val="000000" w:themeColor="text1"/>
                <w:lang w:val="hy-AM"/>
              </w:rPr>
            </w:pP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BD3161" w:rsidRDefault="00BD3161" w:rsidP="00BD31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spacing w:after="0" w:line="276" w:lineRule="auto"/>
              <w:ind w:leftChars="-1" w:right="28" w:hangingChars="1" w:hanging="2"/>
              <w:jc w:val="center"/>
              <w:textDirection w:val="btLr"/>
              <w:textAlignment w:val="top"/>
              <w:outlineLvl w:val="0"/>
              <w:rPr>
                <w:rFonts w:ascii="GHEA Grapalat" w:eastAsia="GHEA Grapalat" w:hAnsi="GHEA Grapalat" w:cs="GHEA Grapalat"/>
                <w:b/>
                <w:position w:val="-1"/>
                <w:lang w:val="hy-AM"/>
              </w:rPr>
            </w:pPr>
            <w:r w:rsidRPr="00453033">
              <w:rPr>
                <w:rFonts w:ascii="GHEA Grapalat" w:eastAsia="GHEA Grapalat" w:hAnsi="GHEA Grapalat" w:cs="GHEA Grapalat"/>
                <w:position w:val="-1"/>
                <w:sz w:val="24"/>
                <w:szCs w:val="24"/>
                <w:lang w:val="hy-AM"/>
              </w:rPr>
              <w:t>ԿԱ/75-2025</w:t>
            </w:r>
          </w:p>
        </w:tc>
      </w:tr>
      <w:tr w:rsidR="00BD3161" w:rsidRPr="005105FF" w:rsidTr="00E03549">
        <w:trPr>
          <w:jc w:val="center"/>
        </w:trPr>
        <w:tc>
          <w:tcPr>
            <w:tcW w:w="9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161" w:rsidRPr="00BD3161" w:rsidRDefault="00BD3161" w:rsidP="00BD3161">
            <w:pPr>
              <w:spacing w:after="0" w:line="360" w:lineRule="auto"/>
              <w:ind w:firstLine="630"/>
              <w:jc w:val="both"/>
              <w:rPr>
                <w:rFonts w:ascii="GHEA Grapalat" w:hAnsi="GHEA Grapalat" w:cs="GHEA Grapalat"/>
                <w:bCs/>
                <w:color w:val="000000" w:themeColor="text1"/>
                <w:sz w:val="24"/>
                <w:szCs w:val="24"/>
                <w:lang w:val="hy-AM"/>
              </w:rPr>
            </w:pP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>Որոշվեց տալ  դրական դիրքորոշում՝ պայմանով, որ նախքան Կառավարության նիստի օրակարգում ներառելը Արդարադատության նախարարի տեղակալ Տիգրան Դադունցի առաջարկությամբ նախագծում կկատարվեն տեխնիկական բնույթի շտկումներ, ինչպես նաև նախագծի 1-ին կետի 4-րդ ենթակետի «ե)» պարբերության լիազորող նորմը կքննարկվի և կհամաձայնեցվի Արդարադատության նախարարության հետ:</w:t>
            </w:r>
          </w:p>
        </w:tc>
        <w:tc>
          <w:tcPr>
            <w:tcW w:w="4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D3161" w:rsidRDefault="00BD3161" w:rsidP="00BD3161">
            <w:pPr>
              <w:spacing w:after="0" w:line="240" w:lineRule="auto"/>
              <w:ind w:left="90" w:right="187" w:firstLine="54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A92E5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>
              <w:rPr>
                <w:rFonts w:ascii="GHEA Grapalat" w:hAnsi="GHEA Grapalat"/>
                <w:color w:val="000000"/>
                <w:lang w:val="hy-AM"/>
              </w:rPr>
              <w:t>Նախագծի 1-ին կետի 4-րդ ենթակետի «բ» ենթակետում լրացվել է «և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2A590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Սյունիքի մարզի Մեղրի</w:t>
            </w:r>
            <w:r>
              <w:rPr>
                <w:rFonts w:ascii="GHEA Grapalat" w:hAnsi="GHEA Grapalat"/>
                <w:color w:val="000000"/>
                <w:lang w:val="hy-AM"/>
              </w:rPr>
              <w:t>» բառերը:</w:t>
            </w:r>
          </w:p>
          <w:p w:rsidR="00BD3161" w:rsidRPr="00BD3161" w:rsidRDefault="00BD3161" w:rsidP="00E3505E">
            <w:pPr>
              <w:spacing w:after="0" w:line="240" w:lineRule="auto"/>
              <w:ind w:left="90" w:right="187" w:firstLine="54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ախագծի 1-ին կետի 4-րդ ենթակետի «ե)» պարբերության լիազորող նորմը </w:t>
            </w:r>
            <w:r w:rsidR="00035EBA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աշխատանքային կարգով </w:t>
            </w: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>քննարկվ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="00E3505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համաձայնեցվել է </w:t>
            </w:r>
            <w:r w:rsidRPr="00BD3161">
              <w:rPr>
                <w:rFonts w:ascii="GHEA Grapalat" w:hAnsi="GHEA Grapalat"/>
                <w:sz w:val="24"/>
                <w:szCs w:val="24"/>
                <w:lang w:val="hy-AM"/>
              </w:rPr>
              <w:t>Արդարադատության նախարարի տեղակալ Տիգրան Դադունցի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</w:t>
            </w:r>
            <w:r w:rsidR="00035EBA">
              <w:rPr>
                <w:rFonts w:ascii="GHEA Grapalat" w:hAnsi="GHEA Grapalat"/>
                <w:sz w:val="24"/>
                <w:szCs w:val="24"/>
                <w:lang w:val="hy-AM"/>
              </w:rPr>
              <w:t>՝ Նախագիծը լրամշակելու անհրաժեշտություն չկա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</w:tr>
    </w:tbl>
    <w:p w:rsidR="00D84092" w:rsidRPr="001804C0" w:rsidRDefault="006426D2">
      <w:pPr>
        <w:rPr>
          <w:lang w:val="hy-AM"/>
        </w:rPr>
      </w:pPr>
    </w:p>
    <w:sectPr w:rsidR="00D84092" w:rsidRPr="001804C0" w:rsidSect="007045E5">
      <w:pgSz w:w="15840" w:h="12240" w:orient="landscape"/>
      <w:pgMar w:top="810" w:right="1170" w:bottom="72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52"/>
    <w:rsid w:val="00035EBA"/>
    <w:rsid w:val="00120DA7"/>
    <w:rsid w:val="001804C0"/>
    <w:rsid w:val="001C40DF"/>
    <w:rsid w:val="00240F63"/>
    <w:rsid w:val="003A0103"/>
    <w:rsid w:val="003B0F42"/>
    <w:rsid w:val="005105FF"/>
    <w:rsid w:val="006426D2"/>
    <w:rsid w:val="006F37C9"/>
    <w:rsid w:val="007045E5"/>
    <w:rsid w:val="007A5967"/>
    <w:rsid w:val="0087560F"/>
    <w:rsid w:val="008A7DCA"/>
    <w:rsid w:val="008E5E00"/>
    <w:rsid w:val="00A85B1F"/>
    <w:rsid w:val="00A92E52"/>
    <w:rsid w:val="00BD3161"/>
    <w:rsid w:val="00E03549"/>
    <w:rsid w:val="00E3505E"/>
    <w:rsid w:val="00EB1399"/>
    <w:rsid w:val="00EE6973"/>
    <w:rsid w:val="00F70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130AB"/>
  <w15:chartTrackingRefBased/>
  <w15:docId w15:val="{93C2E23D-9298-4D17-8DAA-ADC40E97D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0354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7560F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756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7560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1152</Words>
  <Characters>8307</Characters>
  <Application>Microsoft Office Word</Application>
  <DocSecurity>0</DocSecurity>
  <Lines>176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>https://mul2.gov.am/tasks/1126282/oneclick?token=9eaee93fdbafb4b9b14d2429f1a41e15</cp:keywords>
  <dc:description/>
  <cp:lastModifiedBy>Senik Vardanyan</cp:lastModifiedBy>
  <cp:revision>7</cp:revision>
  <dcterms:created xsi:type="dcterms:W3CDTF">2025-03-07T06:58:00Z</dcterms:created>
  <dcterms:modified xsi:type="dcterms:W3CDTF">2025-03-18T12:44:00Z</dcterms:modified>
</cp:coreProperties>
</file>