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BEE945B" w14:textId="77777777" w:rsidR="00A80737" w:rsidRPr="002C0492" w:rsidRDefault="00A80737" w:rsidP="00355FCF">
      <w:pPr>
        <w:shd w:val="clear" w:color="auto" w:fill="FFFFFF"/>
        <w:spacing w:after="0" w:line="360" w:lineRule="auto"/>
        <w:ind w:firstLine="375"/>
        <w:jc w:val="center"/>
        <w:outlineLvl w:val="0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2C049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ԱՄՓՈՓԱԹԵՐԹ</w:t>
      </w:r>
    </w:p>
    <w:p w14:paraId="32260452" w14:textId="77777777" w:rsidR="00FB76B4" w:rsidRDefault="00FB76B4" w:rsidP="00FB76B4">
      <w:pPr>
        <w:tabs>
          <w:tab w:val="left" w:pos="630"/>
          <w:tab w:val="left" w:pos="990"/>
          <w:tab w:val="left" w:pos="3420"/>
        </w:tabs>
        <w:jc w:val="center"/>
        <w:rPr>
          <w:rFonts w:ascii="GHEA Grapalat" w:hAnsi="GHEA Grapalat" w:cs="Sylfaen"/>
          <w:noProof/>
          <w:lang w:val="hy-AM" w:eastAsia="ru-RU"/>
        </w:rPr>
      </w:pPr>
      <w:r w:rsidRPr="00AF459F">
        <w:rPr>
          <w:rFonts w:ascii="GHEA Grapalat" w:hAnsi="GHEA Grapalat" w:cs="Sylfaen"/>
          <w:noProof/>
          <w:lang w:val="hy-AM" w:eastAsia="ru-RU"/>
        </w:rPr>
        <w:tab/>
      </w:r>
    </w:p>
    <w:p w14:paraId="2BCFB2C2" w14:textId="65F00813" w:rsidR="004023C1" w:rsidRPr="004023C1" w:rsidRDefault="004023C1" w:rsidP="004023C1">
      <w:pPr>
        <w:tabs>
          <w:tab w:val="left" w:pos="630"/>
          <w:tab w:val="left" w:pos="990"/>
          <w:tab w:val="left" w:pos="3420"/>
        </w:tabs>
        <w:suppressAutoHyphens/>
        <w:spacing w:after="0"/>
        <w:jc w:val="center"/>
        <w:rPr>
          <w:rFonts w:ascii="GHEA Grapalat" w:eastAsia="Times New Roman" w:hAnsi="GHEA Grapalat" w:cs="Sylfaen"/>
          <w:b/>
          <w:noProof/>
          <w:sz w:val="24"/>
          <w:szCs w:val="24"/>
          <w:lang w:val="hy-AM" w:eastAsia="ru-RU"/>
        </w:rPr>
      </w:pPr>
      <w:r w:rsidRPr="004023C1">
        <w:rPr>
          <w:rFonts w:ascii="GHEA Grapalat" w:eastAsia="Times New Roman" w:hAnsi="GHEA Grapalat" w:cs="Sylfaen"/>
          <w:b/>
          <w:noProof/>
          <w:sz w:val="24"/>
          <w:szCs w:val="24"/>
          <w:lang w:val="hy-AM" w:eastAsia="ru-RU"/>
        </w:rPr>
        <w:t>«ՀԱՅԱՍՏԱՆԻ ՀԱՆՐԱՊԵՏՈՒԹՅԱՆ 202</w:t>
      </w:r>
      <w:r w:rsidRPr="004023C1">
        <w:rPr>
          <w:rFonts w:ascii="GHEA Grapalat" w:eastAsia="Times New Roman" w:hAnsi="GHEA Grapalat" w:cs="Sylfaen"/>
          <w:b/>
          <w:noProof/>
          <w:sz w:val="24"/>
          <w:szCs w:val="24"/>
          <w:lang w:val="af-ZA" w:eastAsia="ru-RU"/>
        </w:rPr>
        <w:t>5</w:t>
      </w:r>
      <w:r w:rsidRPr="004023C1">
        <w:rPr>
          <w:rFonts w:ascii="GHEA Grapalat" w:eastAsia="Times New Roman" w:hAnsi="GHEA Grapalat" w:cs="Sylfaen"/>
          <w:b/>
          <w:noProof/>
          <w:sz w:val="24"/>
          <w:szCs w:val="24"/>
          <w:lang w:val="hy-AM" w:eastAsia="ru-RU"/>
        </w:rPr>
        <w:t xml:space="preserve"> ԹՎԱԿԱՆԻ ՊԵՏԱԿԱՆ ԲՅՈՒՋԵԻ ՄԱՍԻՆ» ՕՐԵՆՔՈՒՄ ՎԵՐԱԲԱՇԽՈՒՄ, ՓՈՓՈԽՈՒԹՅՈՒՆ,  ՀԱՅԱՍՏԱՆԻ ՀԱՆՐԱՊԵՏՈՒԹՅԱՆ ԿԱՌԱՎԱՐՈՒԹՅԱՆ 202</w:t>
      </w:r>
      <w:r w:rsidRPr="004023C1">
        <w:rPr>
          <w:rFonts w:ascii="GHEA Grapalat" w:eastAsia="Times New Roman" w:hAnsi="GHEA Grapalat" w:cs="Sylfaen"/>
          <w:b/>
          <w:noProof/>
          <w:sz w:val="24"/>
          <w:szCs w:val="24"/>
          <w:lang w:val="af-ZA" w:eastAsia="ru-RU"/>
        </w:rPr>
        <w:t>4</w:t>
      </w:r>
      <w:r w:rsidRPr="004023C1">
        <w:rPr>
          <w:rFonts w:ascii="GHEA Grapalat" w:eastAsia="Times New Roman" w:hAnsi="GHEA Grapalat" w:cs="Sylfaen"/>
          <w:b/>
          <w:noProof/>
          <w:sz w:val="24"/>
          <w:szCs w:val="24"/>
          <w:lang w:val="hy-AM" w:eastAsia="ru-RU"/>
        </w:rPr>
        <w:t xml:space="preserve"> ԹՎԱԿԱՆԻ ԴԵԿՏԵՄԲԵՐԻ 27-Ի N 2060-Ն ՈՐՈՇՄԱՆ ՄԵՋ ՓՈՓՈԽՈՒԹՅՈՒՆՆԵՐ ԵՎ ԼՐԱՑՈՒՄՆԵՐ ԿԱՏԱՐԵԼՈՒ </w:t>
      </w:r>
      <w:r w:rsidRPr="004023C1">
        <w:rPr>
          <w:rFonts w:ascii="GHEA Grapalat" w:eastAsia="Times New Roman" w:hAnsi="GHEA Grapalat" w:cs="Sylfaen"/>
          <w:b/>
          <w:bCs/>
          <w:noProof/>
          <w:sz w:val="24"/>
          <w:szCs w:val="24"/>
          <w:lang w:val="hy-AM" w:eastAsia="ru-RU"/>
        </w:rPr>
        <w:t>ՄԱՍԻՆ</w:t>
      </w:r>
      <w:r>
        <w:rPr>
          <w:rFonts w:ascii="GHEA Grapalat" w:eastAsia="Times New Roman" w:hAnsi="GHEA Grapalat" w:cs="Sylfaen"/>
          <w:b/>
          <w:bCs/>
          <w:noProof/>
          <w:sz w:val="24"/>
          <w:szCs w:val="24"/>
          <w:lang w:val="hy-AM" w:eastAsia="ru-RU"/>
        </w:rPr>
        <w:t>»</w:t>
      </w:r>
    </w:p>
    <w:p w14:paraId="4ABE2A92" w14:textId="61DB0EB2" w:rsidR="00A80737" w:rsidRPr="00FB76B4" w:rsidRDefault="00A80737" w:rsidP="00FB76B4">
      <w:pPr>
        <w:jc w:val="center"/>
        <w:rPr>
          <w:rFonts w:ascii="GHEA Grapalat" w:hAnsi="GHEA Grapalat" w:cs="Sylfaen"/>
          <w:b/>
          <w:noProof/>
          <w:sz w:val="24"/>
          <w:szCs w:val="24"/>
          <w:lang w:val="hy-AM" w:eastAsia="ru-RU"/>
        </w:rPr>
      </w:pPr>
      <w:r w:rsidRPr="00321E6B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ՀԱՅԱՍՏԱՆԻ ՀԱՆՐԱՊԵՏՈՒԹՅԱՆ ԿԱՌԱՎԱՐՈՒԹՅԱՆ ՈՐՈՇՄԱՆ ՆԱԽԱԳԾԻ</w:t>
      </w:r>
    </w:p>
    <w:p w14:paraId="7C73EFC3" w14:textId="77777777" w:rsidR="00A80737" w:rsidRPr="002C0492" w:rsidRDefault="00A80737" w:rsidP="00F47C09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2C0492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    </w:t>
      </w:r>
      <w:r w:rsidRPr="002C049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2C0492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</w:t>
      </w:r>
    </w:p>
    <w:tbl>
      <w:tblPr>
        <w:tblW w:w="15321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923"/>
        <w:gridCol w:w="6398"/>
      </w:tblGrid>
      <w:tr w:rsidR="007C439F" w:rsidRPr="008E53AA" w14:paraId="6CA4CD17" w14:textId="77777777" w:rsidTr="0043141F">
        <w:trPr>
          <w:trHeight w:val="419"/>
          <w:tblCellSpacing w:w="0" w:type="dxa"/>
          <w:jc w:val="center"/>
        </w:trPr>
        <w:tc>
          <w:tcPr>
            <w:tcW w:w="892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B0C78D2" w14:textId="01B5706C" w:rsidR="00A80737" w:rsidRPr="002C0492" w:rsidRDefault="00E70658" w:rsidP="00F47C09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</w:t>
            </w:r>
            <w:r w:rsidR="00A80737"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. </w:t>
            </w:r>
            <w:r w:rsidR="00122739"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Հայաստանի Հանրապետության ֆինանսների նախարարություն</w:t>
            </w:r>
          </w:p>
        </w:tc>
        <w:tc>
          <w:tcPr>
            <w:tcW w:w="63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8840AF3" w14:textId="4AE0A652" w:rsidR="00A80737" w:rsidRPr="002C0492" w:rsidRDefault="004023C1" w:rsidP="004023C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17.02</w:t>
            </w:r>
            <w:r w:rsidR="00182059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 w:eastAsia="ru-RU"/>
              </w:rPr>
              <w:t>․</w:t>
            </w:r>
            <w:r w:rsidR="00FA710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202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5</w:t>
            </w:r>
            <w:r w:rsidR="00A80737"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թ.</w:t>
            </w:r>
          </w:p>
        </w:tc>
      </w:tr>
      <w:tr w:rsidR="007C439F" w:rsidRPr="008E53AA" w14:paraId="0E568677" w14:textId="77777777" w:rsidTr="0043141F">
        <w:trPr>
          <w:trHeight w:val="419"/>
          <w:tblCellSpacing w:w="0" w:type="dxa"/>
          <w:jc w:val="center"/>
        </w:trPr>
        <w:tc>
          <w:tcPr>
            <w:tcW w:w="892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95CC9C5" w14:textId="77777777" w:rsidR="00A80737" w:rsidRPr="002C0492" w:rsidRDefault="00A80737" w:rsidP="00F47C09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63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7B538F2" w14:textId="36E9CD4C" w:rsidR="00A80737" w:rsidRPr="002C0492" w:rsidRDefault="004023C1" w:rsidP="00F47C0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4023C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01/8-3/3147-2025</w:t>
            </w:r>
          </w:p>
        </w:tc>
      </w:tr>
      <w:tr w:rsidR="007C439F" w:rsidRPr="00673A55" w14:paraId="08AB095C" w14:textId="77777777" w:rsidTr="0043141F">
        <w:trPr>
          <w:trHeight w:val="694"/>
          <w:tblCellSpacing w:w="0" w:type="dxa"/>
          <w:jc w:val="center"/>
        </w:trPr>
        <w:tc>
          <w:tcPr>
            <w:tcW w:w="89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9CA876B" w14:textId="77777777" w:rsidR="004023C1" w:rsidRPr="004023C1" w:rsidRDefault="00132CBB" w:rsidP="004023C1">
            <w:pPr>
              <w:spacing w:line="240" w:lineRule="auto"/>
              <w:ind w:firstLine="720"/>
              <w:contextualSpacing/>
              <w:jc w:val="both"/>
              <w:rPr>
                <w:rFonts w:ascii="GHEA Grapalat" w:eastAsia="Calibri" w:hAnsi="GHEA Grapalat" w:cs="GHEA Mariam"/>
                <w:color w:val="00000A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1</w:t>
            </w:r>
            <w:r>
              <w:rPr>
                <w:rFonts w:ascii="Cambria Math" w:hAnsi="Cambria Math" w:cs="Cambria Math"/>
                <w:color w:val="191919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="000F2B35" w:rsidRPr="008E53AA">
              <w:rPr>
                <w:lang w:val="hy-AM"/>
              </w:rPr>
              <w:t xml:space="preserve"> </w:t>
            </w:r>
            <w:r w:rsidR="004023C1" w:rsidRPr="004023C1">
              <w:rPr>
                <w:rFonts w:ascii="GHEA Grapalat" w:eastAsia="Calibri" w:hAnsi="GHEA Grapalat" w:cs="GHEA Mariam"/>
                <w:color w:val="00000A"/>
                <w:sz w:val="24"/>
                <w:szCs w:val="24"/>
                <w:lang w:val="hy-AM"/>
              </w:rPr>
              <w:t>Քրեակատարողական ծառայության կողմից  23.08.2024թ. «Սյուն Մետալ» ՍՊԸ-ի և «Մեյդ Թու Մեյք» ՍՊԸ-ի միջև կնքվել են պայմանագրեր համապատասխանաբար 96.8 և 91.5 մլն դրամ արժեքով՝ սայլակների և ուղեբեռերի համար անվտանգության ռենտգեն զննման (1 հատ), թաքստոցներում իրերի հայտնաբերման համար ձեռքի ռենտգենային ստուգման (3 հատ) սարքեր ձեռքբերելու համար: 23.02.2025թ. գումարը չֆինանսավորելու պարագայում պայմանագրերը կլուծարվեն, պայմանավորված վերջիններիս կնքման պահից վեց ամսվա ընթացքում այդ նպատակով ֆինանսական միջոցների  չնախատեսմամբ: Այս կապակցությամբ հարկ է նշել, որ «Գնումների մասին օրենքի 15-րդ հոդվածի 6-րդ մասի համաձայն պայմանով կնքված պայմանագրերը չեն կարող դիտարկվել որպես ՀՀ պետական բյուջեից ֆինանսական միջոցների հատկացման հիմնավորում:</w:t>
            </w:r>
          </w:p>
          <w:p w14:paraId="69BA17D1" w14:textId="77777777" w:rsidR="004023C1" w:rsidRPr="004023C1" w:rsidRDefault="004023C1" w:rsidP="004023C1">
            <w:pPr>
              <w:spacing w:line="240" w:lineRule="auto"/>
              <w:ind w:firstLine="720"/>
              <w:contextualSpacing/>
              <w:jc w:val="both"/>
              <w:rPr>
                <w:rFonts w:ascii="GHEA Grapalat" w:eastAsia="Calibri" w:hAnsi="GHEA Grapalat" w:cs="GHEA Mariam"/>
                <w:bCs/>
                <w:color w:val="00000A"/>
                <w:sz w:val="24"/>
                <w:szCs w:val="24"/>
                <w:lang w:val="hy-AM"/>
              </w:rPr>
            </w:pPr>
            <w:r w:rsidRPr="004023C1">
              <w:rPr>
                <w:rFonts w:ascii="GHEA Grapalat" w:eastAsia="Calibri" w:hAnsi="GHEA Grapalat" w:cs="GHEA Mariam"/>
                <w:color w:val="00000A"/>
                <w:sz w:val="24"/>
                <w:szCs w:val="24"/>
                <w:lang w:val="hy-AM"/>
              </w:rPr>
              <w:t xml:space="preserve">Բացի այդ նախատեսվում է ձեռք բերել նաև թույլ դոզավորված ռենտգենային ալիքներով սարք՝ նախատեսված մարդու մարմնի, հագուստների, արհեստական վերջույթների և կոշիկների զննության համար և առանց շփման, ոչ իոնացնող միկրոմիլիմետրային ալիքներով ակնթարթային սկաններ՝ մարդու մարմնի վրա, հագուստների մեջ կամ դրանց տակ թաքնված իրերի ավտոմատ հայտնաբերման համար, որոնց նախնական նախահաշվային արժեքը կազմում է 211.2 մլն դրամ: Սակայն Նախագծին կից բացակայում է վերջիններիս </w:t>
            </w:r>
            <w:r w:rsidRPr="004023C1">
              <w:rPr>
                <w:rFonts w:ascii="GHEA Grapalat" w:eastAsia="Calibri" w:hAnsi="GHEA Grapalat" w:cs="GHEA Mariam"/>
                <w:color w:val="00000A"/>
                <w:sz w:val="24"/>
                <w:szCs w:val="24"/>
                <w:lang w:val="hy-AM"/>
              </w:rPr>
              <w:lastRenderedPageBreak/>
              <w:t xml:space="preserve">ֆինանսական գնահատականի և գնագոյացման աղբյուրների վերաբերյալ տեղեկատվությունը: </w:t>
            </w:r>
          </w:p>
          <w:p w14:paraId="3E76D8B4" w14:textId="77777777" w:rsidR="00B44740" w:rsidRDefault="00B44740" w:rsidP="00B44740">
            <w:pPr>
              <w:spacing w:line="240" w:lineRule="auto"/>
              <w:ind w:firstLine="720"/>
              <w:contextualSpacing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C16F0F3" w14:textId="77777777" w:rsidR="00B44740" w:rsidRDefault="00B44740" w:rsidP="00B44740">
            <w:pPr>
              <w:spacing w:line="240" w:lineRule="auto"/>
              <w:ind w:firstLine="720"/>
              <w:contextualSpacing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B2AC37C" w14:textId="77777777" w:rsidR="00673A55" w:rsidRPr="00673A55" w:rsidRDefault="00B44740" w:rsidP="00673A55">
            <w:pPr>
              <w:spacing w:line="240" w:lineRule="auto"/>
              <w:ind w:firstLine="720"/>
              <w:contextualSpacing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673A55" w:rsidRPr="00673A5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ՀՀ 2025թ. պետական բյուջեով</w:t>
            </w:r>
            <w:r w:rsidR="00673A55" w:rsidRPr="00673A55">
              <w:rPr>
                <w:rFonts w:ascii="Calibri" w:eastAsia="Times New Roman" w:hAnsi="Calibri" w:cs="Calibri"/>
                <w:sz w:val="24"/>
                <w:szCs w:val="24"/>
                <w:lang w:val="hy-AM"/>
              </w:rPr>
              <w:t> </w:t>
            </w:r>
            <w:r w:rsidR="00673A55" w:rsidRPr="00673A5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նախատեսված ՀՀ կառավարության պահուստային ֆոնդի միջոցները նախատեսվել են ելնելով բյուջետային տարվա ընթացքում հնարավոր մակրոտնտեսական ռիսկերին դիմակայելու, ինչպես նաև չկանխատեսված ելքերի ֆինանսավորման նպատակով։ Հետևաբար, առկա անորոշությունների պայմաններում, բյուջետա</w:t>
            </w:r>
            <w:r w:rsidR="00673A55" w:rsidRPr="00673A5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յին տարվա սկզբին ՀՀ կառավարության պահուստային ֆոնդի միջոցների հաշվին գումարի հատկացումը համարում ենք ռիսկային և առաջարկում ենք զերծ մնալ ՀՀ կառավարության պահուստային ֆոնդը որպես վերահիշյալ ծախսերի ֆինանսա</w:t>
            </w:r>
            <w:r w:rsidR="00673A55" w:rsidRPr="00673A5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վորման աղբյուր դիտարկելուց:</w:t>
            </w:r>
          </w:p>
          <w:p w14:paraId="529A1BDA" w14:textId="77777777" w:rsidR="00673A55" w:rsidRPr="00673A55" w:rsidRDefault="00673A55" w:rsidP="00673A55">
            <w:pPr>
              <w:spacing w:line="240" w:lineRule="auto"/>
              <w:ind w:firstLine="720"/>
              <w:contextualSpacing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673A5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Միաժամանակ հարկ է նշել, որ ՀՀ 2025թ. պետական բյուջեում քրեակատարողական նոր հիմնարկի նախագծման և շինարարության համար գումարը (500.0 մլն դրամ) նախատեսվել է համաձայն ՀՀ արդարադատության նախարարության առաջարկի՝ շինարարական աշխատանքերը 2025թ. մեկնարկելու և հետագայում փուլային տարբերակով իրականացնելու նպատակով պայմանավորված: Հաշվի առնելով այդ միջոցների ըստ նպատակի ծախսման անհնաիրնությունը, առաջարկում ենք ՀՀ 2025 թվականի պետական բյուջեով 1120 ծրագրի 31008 միջոցառման գծով նվազեցվող գումարը վերադարձնել ՀՀ կառավարության պահուստային ֆոնդ: </w:t>
            </w:r>
          </w:p>
          <w:p w14:paraId="786D9ABB" w14:textId="324BA5F7" w:rsidR="00B44740" w:rsidRPr="00B44740" w:rsidRDefault="00B44740" w:rsidP="00673A55">
            <w:pPr>
              <w:spacing w:line="240" w:lineRule="auto"/>
              <w:ind w:firstLine="720"/>
              <w:contextualSpacing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961C95D" w14:textId="77777777" w:rsidR="00B8647F" w:rsidRPr="00B8647F" w:rsidRDefault="004E10AD" w:rsidP="00B8647F">
            <w:pPr>
              <w:spacing w:line="240" w:lineRule="auto"/>
              <w:ind w:firstLine="720"/>
              <w:jc w:val="both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3.</w:t>
            </w:r>
            <w:r w:rsidRPr="004E10AD">
              <w:rPr>
                <w:rFonts w:ascii="GHEA Grapalat" w:eastAsia="Calibri" w:hAnsi="GHEA Grapalat"/>
                <w:color w:val="00000A"/>
                <w:sz w:val="24"/>
                <w:szCs w:val="24"/>
                <w:lang w:val="hy-AM"/>
              </w:rPr>
              <w:t xml:space="preserve"> </w:t>
            </w:r>
            <w:r w:rsidR="00B8647F" w:rsidRPr="00B8647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Ինչ վերաբերում է Նախագծում առկա խմբագրական բնույթի թերություններին, ապա առաջարկում ենք Նախագծի N6 հավելվածում ճշտել 1120 ծրագրի 31002 և 31008 միջոցառումների  «Ինն ամիս» և «Տարի» սյունակներում նշված ֆինանսական ցուցանիշները:</w:t>
            </w:r>
          </w:p>
          <w:p w14:paraId="737EBFF5" w14:textId="1EA762A8" w:rsidR="00B8647F" w:rsidRPr="00B8647F" w:rsidRDefault="00B8647F" w:rsidP="00B8647F">
            <w:pPr>
              <w:tabs>
                <w:tab w:val="left" w:pos="851"/>
              </w:tabs>
              <w:spacing w:before="120" w:line="240" w:lineRule="auto"/>
              <w:ind w:firstLine="537"/>
              <w:jc w:val="both"/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4․</w:t>
            </w:r>
            <w:r w:rsidRPr="00B8647F">
              <w:rPr>
                <w:rFonts w:ascii="GHEA Grapalat" w:eastAsia="Calibri" w:hAnsi="GHEA Grapalat"/>
                <w:color w:val="00000A"/>
                <w:sz w:val="24"/>
                <w:szCs w:val="24"/>
                <w:lang w:val="hy-AM"/>
              </w:rPr>
              <w:t xml:space="preserve"> </w:t>
            </w:r>
            <w:r w:rsidRPr="00B8647F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Նախագծի հիմնավորման համաձայն՝ Գնումների մասին օրենքի 15-րդ հոդվածի 6-րդ մասի հիմքով կազմակերպված «ՀՀ ԱՆ ՔԿԾ-ԲՄԱՊՁԲ-24/1» ծածկագրով  ընթացակարգի արդյունքում 23/08/2024թ. կնքվել են թիվ ՀՀ ԱՆ ՔԿԾ-ԲՄԱՊՁԲ-24/1-1 և թիվ ՀՀ ԱՆ ՔԿԾ-ԲՄԱՊՁԲ-24/1-2 պայմանագրերը, </w:t>
            </w:r>
            <w:r w:rsidRPr="00B8647F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հետևաբար 23/02/2025թ. լրանում է դրանց հիման վրա համաձայնագրեր կնքելու համար նախատեսված վեցամսյա ժամկետը: </w:t>
            </w:r>
          </w:p>
          <w:p w14:paraId="60971256" w14:textId="77777777" w:rsidR="00B8647F" w:rsidRPr="00B8647F" w:rsidRDefault="00B8647F" w:rsidP="00B8647F">
            <w:pPr>
              <w:tabs>
                <w:tab w:val="left" w:pos="851"/>
              </w:tabs>
              <w:spacing w:before="120" w:line="240" w:lineRule="auto"/>
              <w:ind w:firstLine="537"/>
              <w:jc w:val="both"/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  <w:r w:rsidRPr="00B8647F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Հետևաբար, հայտնում ենք, որ եթե նախագիծը ՀՀ կառավարության քննարկմանը ներկայացվի վերոնշյալ ժամկետից հետո, ապա Նախագծում անհրաժեշտ է ավելացնել դրույթ՝ համաձայնագրեր կնքելու թույլտվության վերաբերյալ: Ընդ որում որպես լիազորող նորմ տվյալ դեպքում պետք է հիմք ընդունել ՀՀ կառավարության 04/05/2017թ. N 526-Ն որոշմամբ հաստատված կարգի 3-րդ կետը:</w:t>
            </w:r>
          </w:p>
          <w:p w14:paraId="61860717" w14:textId="010FE8D6" w:rsidR="008B3B62" w:rsidRPr="004C0BA1" w:rsidRDefault="008B3B62" w:rsidP="004C0BA1">
            <w:pPr>
              <w:tabs>
                <w:tab w:val="left" w:pos="851"/>
              </w:tabs>
              <w:spacing w:before="120" w:line="240" w:lineRule="auto"/>
              <w:ind w:firstLine="537"/>
              <w:jc w:val="both"/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63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4A0AFA4" w14:textId="209820A7" w:rsidR="00132CBB" w:rsidRDefault="00956CB8" w:rsidP="007D0E06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lastRenderedPageBreak/>
              <w:t>Չի ը</w:t>
            </w:r>
            <w:r w:rsidR="00B44740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նդունվել։</w:t>
            </w:r>
          </w:p>
          <w:p w14:paraId="08262604" w14:textId="79EF32DC" w:rsidR="006F7361" w:rsidRPr="006F7361" w:rsidRDefault="00E213A1" w:rsidP="006F7361">
            <w:pPr>
              <w:pStyle w:val="ListParagraph"/>
              <w:tabs>
                <w:tab w:val="left" w:pos="567"/>
                <w:tab w:val="left" w:pos="851"/>
                <w:tab w:val="left" w:pos="993"/>
              </w:tabs>
              <w:spacing w:after="0" w:line="240" w:lineRule="auto"/>
              <w:ind w:left="0" w:firstLine="567"/>
              <w:jc w:val="both"/>
              <w:rPr>
                <w:rFonts w:ascii="GHEA Grapalat" w:eastAsia="Times New Roman" w:hAnsi="GHEA Grapalat" w:cs="Sylfaen"/>
                <w:bCs/>
                <w:sz w:val="24"/>
                <w:szCs w:val="24"/>
                <w:lang w:val="hy-AM" w:eastAsia="en-US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F7361">
              <w:rPr>
                <w:rFonts w:ascii="GHEA Grapalat" w:hAnsi="GHEA Grapalat"/>
                <w:sz w:val="24"/>
                <w:szCs w:val="24"/>
                <w:lang w:val="hy-AM"/>
              </w:rPr>
              <w:t>ՀՀ պետական բյուջեից ֆինանսական միջոցների հատկացման հիմնավորում</w:t>
            </w:r>
            <w:r w:rsidR="006F7361" w:rsidRPr="006F7361">
              <w:rPr>
                <w:rFonts w:ascii="GHEA Grapalat" w:hAnsi="GHEA Grapalat"/>
                <w:sz w:val="24"/>
                <w:szCs w:val="24"/>
                <w:lang w:val="hy-AM"/>
              </w:rPr>
              <w:t xml:space="preserve">ը ոչ թե </w:t>
            </w:r>
            <w:r w:rsidR="006F7361" w:rsidRPr="006F7361">
              <w:rPr>
                <w:rFonts w:ascii="GHEA Grapalat" w:eastAsia="Calibri" w:hAnsi="GHEA Grapalat" w:cs="GHEA Mariam"/>
                <w:color w:val="00000A"/>
                <w:sz w:val="24"/>
                <w:szCs w:val="24"/>
                <w:lang w:val="hy-AM"/>
              </w:rPr>
              <w:t xml:space="preserve">«Գնումների մասին օրենքի 15-րդ հոդվածի 6-րդ մասի համաձայն պայմանով կնքված պայմանագրերն են, այլ </w:t>
            </w:r>
            <w:r w:rsidR="006F7361">
              <w:rPr>
                <w:rFonts w:ascii="GHEA Grapalat" w:eastAsia="Times New Roman" w:hAnsi="GHEA Grapalat" w:cs="Sylfaen"/>
                <w:bCs/>
                <w:sz w:val="24"/>
                <w:szCs w:val="24"/>
                <w:lang w:val="hy-AM" w:eastAsia="en-US"/>
              </w:rPr>
              <w:t>ՀՀ</w:t>
            </w:r>
            <w:r w:rsidR="006F7361" w:rsidRPr="006F7361">
              <w:rPr>
                <w:rFonts w:ascii="GHEA Grapalat" w:eastAsia="Times New Roman" w:hAnsi="GHEA Grapalat" w:cs="Sylfaen"/>
                <w:bCs/>
                <w:sz w:val="24"/>
                <w:szCs w:val="24"/>
                <w:lang w:val="hy-AM" w:eastAsia="en-US"/>
              </w:rPr>
              <w:t xml:space="preserve"> կառավարության 2021-2026թթ. ծրագրի 5</w:t>
            </w:r>
            <w:r w:rsidR="006F7361" w:rsidRPr="006F7361">
              <w:rPr>
                <w:rFonts w:ascii="Cambria Math" w:eastAsia="Times New Roman" w:hAnsi="Cambria Math" w:cs="Cambria Math"/>
                <w:bCs/>
                <w:sz w:val="24"/>
                <w:szCs w:val="24"/>
                <w:lang w:val="hy-AM" w:eastAsia="en-US"/>
              </w:rPr>
              <w:t>․</w:t>
            </w:r>
            <w:r w:rsidR="006F7361" w:rsidRPr="006F7361">
              <w:rPr>
                <w:rFonts w:ascii="GHEA Grapalat" w:eastAsia="Times New Roman" w:hAnsi="GHEA Grapalat" w:cs="Sylfaen"/>
                <w:bCs/>
                <w:sz w:val="24"/>
                <w:szCs w:val="24"/>
                <w:lang w:val="hy-AM" w:eastAsia="en-US"/>
              </w:rPr>
              <w:t>6 կետով սահմանված քրեակատարողական համակարգի էլեկտրոնային կառավարման, տեսահսկման և օպերատիվ կառավարման նոր գործիքակազմերի ներդր</w:t>
            </w:r>
            <w:r w:rsidR="006F7361">
              <w:rPr>
                <w:rFonts w:ascii="GHEA Grapalat" w:eastAsia="Times New Roman" w:hAnsi="GHEA Grapalat" w:cs="Sylfaen"/>
                <w:bCs/>
                <w:sz w:val="24"/>
                <w:szCs w:val="24"/>
                <w:lang w:val="hy-AM" w:eastAsia="en-US"/>
              </w:rPr>
              <w:t xml:space="preserve">ման   անհրաժեշտությունը և </w:t>
            </w:r>
            <w:r w:rsidR="006F7361">
              <w:rPr>
                <w:rFonts w:ascii="GHEA Grapalat" w:hAnsi="GHEA Grapalat"/>
                <w:sz w:val="24"/>
                <w:szCs w:val="24"/>
                <w:lang w:val="hy-AM"/>
              </w:rPr>
              <w:t>ՀՀ</w:t>
            </w:r>
            <w:r w:rsidR="006F7361" w:rsidRPr="00570333">
              <w:rPr>
                <w:rFonts w:ascii="GHEA Grapalat" w:hAnsi="GHEA Grapalat"/>
                <w:sz w:val="24"/>
                <w:szCs w:val="24"/>
                <w:lang w:val="hy-AM"/>
              </w:rPr>
              <w:t xml:space="preserve"> վարչապետի մոտ 2024 թվականի փետրվարի 14-ի խորհրդակցութան ժամանակ տրված հանձնարարականների կատարում</w:t>
            </w:r>
            <w:r w:rsidR="006F7361">
              <w:rPr>
                <w:rFonts w:ascii="GHEA Grapalat" w:hAnsi="GHEA Grapalat"/>
                <w:sz w:val="24"/>
                <w:szCs w:val="24"/>
                <w:lang w:val="hy-AM"/>
              </w:rPr>
              <w:t>ը</w:t>
            </w:r>
            <w:r w:rsidR="006F7361" w:rsidRPr="006F7361">
              <w:rPr>
                <w:rFonts w:ascii="GHEA Grapalat" w:eastAsia="Times New Roman" w:hAnsi="GHEA Grapalat" w:cs="Sylfaen"/>
                <w:bCs/>
                <w:sz w:val="24"/>
                <w:szCs w:val="24"/>
                <w:lang w:val="hy-AM" w:eastAsia="en-US"/>
              </w:rPr>
              <w:t>։</w:t>
            </w:r>
          </w:p>
          <w:p w14:paraId="524065A4" w14:textId="63093E8D" w:rsidR="00673A55" w:rsidRDefault="006F7361" w:rsidP="006F7361">
            <w:pPr>
              <w:spacing w:after="0" w:line="240" w:lineRule="auto"/>
              <w:ind w:firstLine="416"/>
              <w:jc w:val="both"/>
              <w:rPr>
                <w:rFonts w:ascii="GHEA Grapalat" w:eastAsia="Calibri" w:hAnsi="GHEA Grapalat" w:cs="GHEA Mariam"/>
                <w:color w:val="00000A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Միևնույն ժամանակ, </w:t>
            </w:r>
            <w:r w:rsidR="00E213A1" w:rsidRPr="00E213A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023C1">
              <w:rPr>
                <w:rFonts w:ascii="GHEA Grapalat" w:eastAsia="Calibri" w:hAnsi="GHEA Grapalat" w:cs="GHEA Mariam"/>
                <w:color w:val="00000A"/>
                <w:sz w:val="24"/>
                <w:szCs w:val="24"/>
                <w:lang w:val="hy-AM"/>
              </w:rPr>
              <w:t>ռենտգենային ալիքներով սարք</w:t>
            </w:r>
            <w:r>
              <w:rPr>
                <w:rFonts w:ascii="GHEA Grapalat" w:eastAsia="Calibri" w:hAnsi="GHEA Grapalat" w:cs="GHEA Mariam"/>
                <w:color w:val="00000A"/>
                <w:sz w:val="24"/>
                <w:szCs w:val="24"/>
                <w:lang w:val="hy-AM"/>
              </w:rPr>
              <w:t>ի ֆինանսական գնահատականի և գնագոյացման աղբյուրների վերաբերյալ տեղեկատվությունը</w:t>
            </w:r>
            <w:r w:rsidR="00673A55">
              <w:rPr>
                <w:rFonts w:ascii="GHEA Grapalat" w:eastAsia="Calibri" w:hAnsi="GHEA Grapalat" w:cs="GHEA Mariam"/>
                <w:color w:val="00000A"/>
                <w:sz w:val="24"/>
                <w:szCs w:val="24"/>
                <w:lang w:val="hy-AM"/>
              </w:rPr>
              <w:t xml:space="preserve"> աշխատանքայի</w:t>
            </w:r>
            <w:r w:rsidR="0095095D">
              <w:rPr>
                <w:rFonts w:ascii="GHEA Grapalat" w:eastAsia="Calibri" w:hAnsi="GHEA Grapalat" w:cs="GHEA Mariam"/>
                <w:color w:val="00000A"/>
                <w:sz w:val="24"/>
                <w:szCs w:val="24"/>
                <w:lang w:val="hy-AM"/>
              </w:rPr>
              <w:t>ն</w:t>
            </w:r>
            <w:r w:rsidR="00673A55">
              <w:rPr>
                <w:rFonts w:ascii="GHEA Grapalat" w:eastAsia="Calibri" w:hAnsi="GHEA Grapalat" w:cs="GHEA Mariam"/>
                <w:color w:val="00000A"/>
                <w:sz w:val="24"/>
                <w:szCs w:val="24"/>
                <w:lang w:val="hy-AM"/>
              </w:rPr>
              <w:t xml:space="preserve"> կարգով տրամադրվել է Ֆինանսների նախարարությանը։ Գնային առաջարկի վերաբերյալ ըեղեկատվությունը կցվում է </w:t>
            </w:r>
            <w:r w:rsidR="0095095D">
              <w:rPr>
                <w:rFonts w:ascii="GHEA Grapalat" w:eastAsia="Calibri" w:hAnsi="GHEA Grapalat" w:cs="GHEA Mariam"/>
                <w:color w:val="00000A"/>
                <w:sz w:val="24"/>
                <w:szCs w:val="24"/>
                <w:lang w:val="hy-AM"/>
              </w:rPr>
              <w:t>նաև</w:t>
            </w:r>
            <w:r w:rsidR="00673A55">
              <w:rPr>
                <w:rFonts w:ascii="GHEA Grapalat" w:eastAsia="Calibri" w:hAnsi="GHEA Grapalat" w:cs="GHEA Mariam"/>
                <w:color w:val="00000A"/>
                <w:sz w:val="24"/>
                <w:szCs w:val="24"/>
                <w:lang w:val="hy-AM"/>
              </w:rPr>
              <w:t xml:space="preserve"> որ</w:t>
            </w:r>
            <w:r w:rsidR="0095095D">
              <w:rPr>
                <w:rFonts w:ascii="GHEA Grapalat" w:eastAsia="Calibri" w:hAnsi="GHEA Grapalat" w:cs="GHEA Mariam"/>
                <w:color w:val="00000A"/>
                <w:sz w:val="24"/>
                <w:szCs w:val="24"/>
                <w:lang w:val="hy-AM"/>
              </w:rPr>
              <w:t>ո</w:t>
            </w:r>
            <w:r w:rsidR="00673A55">
              <w:rPr>
                <w:rFonts w:ascii="GHEA Grapalat" w:eastAsia="Calibri" w:hAnsi="GHEA Grapalat" w:cs="GHEA Mariam"/>
                <w:color w:val="00000A"/>
                <w:sz w:val="24"/>
                <w:szCs w:val="24"/>
                <w:lang w:val="hy-AM"/>
              </w:rPr>
              <w:t>շման նախագծին։</w:t>
            </w:r>
          </w:p>
          <w:p w14:paraId="7BB395E5" w14:textId="4E527CFF" w:rsidR="00734DE7" w:rsidRDefault="006F7361" w:rsidP="006F7361">
            <w:pPr>
              <w:spacing w:after="0" w:line="240" w:lineRule="auto"/>
              <w:ind w:firstLine="416"/>
              <w:jc w:val="both"/>
              <w:rPr>
                <w:rFonts w:ascii="GHEA Grapalat" w:eastAsia="Calibri" w:hAnsi="GHEA Grapalat" w:cs="GHEA Mariam"/>
                <w:color w:val="00000A"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 w:cs="GHEA Mariam"/>
                <w:color w:val="00000A"/>
                <w:sz w:val="24"/>
                <w:szCs w:val="24"/>
                <w:lang w:val="hy-AM"/>
              </w:rPr>
              <w:t xml:space="preserve"> </w:t>
            </w:r>
          </w:p>
          <w:p w14:paraId="4D922877" w14:textId="7B273CC3" w:rsidR="00673A55" w:rsidRDefault="00673A55" w:rsidP="006F7361">
            <w:pPr>
              <w:spacing w:after="0" w:line="240" w:lineRule="auto"/>
              <w:ind w:firstLine="416"/>
              <w:jc w:val="both"/>
              <w:rPr>
                <w:rFonts w:ascii="GHEA Grapalat" w:eastAsia="Calibri" w:hAnsi="GHEA Grapalat" w:cs="GHEA Mariam"/>
                <w:color w:val="00000A"/>
                <w:sz w:val="24"/>
                <w:szCs w:val="24"/>
                <w:lang w:val="hy-AM"/>
              </w:rPr>
            </w:pPr>
          </w:p>
          <w:p w14:paraId="2B52F562" w14:textId="7DA72F47" w:rsidR="00673A55" w:rsidRDefault="00673A55" w:rsidP="006F7361">
            <w:pPr>
              <w:spacing w:after="0" w:line="240" w:lineRule="auto"/>
              <w:ind w:firstLine="416"/>
              <w:jc w:val="both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</w:p>
          <w:p w14:paraId="11DCE0DA" w14:textId="61AAB754" w:rsidR="00673A55" w:rsidRDefault="00673A55" w:rsidP="006F7361">
            <w:pPr>
              <w:spacing w:after="0" w:line="240" w:lineRule="auto"/>
              <w:ind w:firstLine="416"/>
              <w:jc w:val="both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</w:p>
          <w:p w14:paraId="6D47EAD4" w14:textId="7B08B4A2" w:rsidR="00673A55" w:rsidRDefault="00673A55" w:rsidP="006F7361">
            <w:pPr>
              <w:spacing w:after="0" w:line="240" w:lineRule="auto"/>
              <w:ind w:firstLine="416"/>
              <w:jc w:val="both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</w:p>
          <w:p w14:paraId="1806A12B" w14:textId="51619AE7" w:rsidR="00673A55" w:rsidRDefault="00673A55" w:rsidP="006F7361">
            <w:pPr>
              <w:spacing w:after="0" w:line="240" w:lineRule="auto"/>
              <w:ind w:firstLine="416"/>
              <w:jc w:val="both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</w:p>
          <w:p w14:paraId="2880772C" w14:textId="77777777" w:rsidR="00673A55" w:rsidRPr="006F7361" w:rsidRDefault="00673A55" w:rsidP="006F7361">
            <w:pPr>
              <w:spacing w:after="0" w:line="240" w:lineRule="auto"/>
              <w:ind w:firstLine="416"/>
              <w:jc w:val="both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</w:p>
          <w:p w14:paraId="61591E2E" w14:textId="40E6C43E" w:rsidR="00734DE7" w:rsidRDefault="00B44740" w:rsidP="002101A9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Չի ընդունվել։</w:t>
            </w:r>
          </w:p>
          <w:p w14:paraId="70035151" w14:textId="7718A31A" w:rsidR="004E10AD" w:rsidRPr="00B8647F" w:rsidRDefault="00673A55" w:rsidP="002101A9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B8647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Վերոգրյալով պայմանավորվա</w:t>
            </w:r>
            <w:r w:rsidR="00B8647F" w:rsidRPr="00B8647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ծ առաջարկությունը չի ընդունվել։</w:t>
            </w:r>
          </w:p>
          <w:p w14:paraId="3AC3A72B" w14:textId="7EF0E1DA" w:rsidR="00321E6B" w:rsidRPr="00B8647F" w:rsidRDefault="00321E6B" w:rsidP="002101A9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14:paraId="7A15621A" w14:textId="21616DAB" w:rsidR="00321E6B" w:rsidRDefault="00321E6B" w:rsidP="002101A9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</w:p>
          <w:p w14:paraId="31B8F417" w14:textId="1F78EE53" w:rsidR="00321E6B" w:rsidRDefault="00321E6B" w:rsidP="002101A9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</w:p>
          <w:p w14:paraId="7D5BA311" w14:textId="243F7D4C" w:rsidR="00321E6B" w:rsidRDefault="00321E6B" w:rsidP="002101A9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</w:p>
          <w:p w14:paraId="32B682C9" w14:textId="77777777" w:rsidR="00321E6B" w:rsidRDefault="00321E6B" w:rsidP="002101A9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</w:p>
          <w:p w14:paraId="6DF32781" w14:textId="77777777" w:rsidR="00321E6B" w:rsidRDefault="00321E6B" w:rsidP="002101A9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</w:p>
          <w:p w14:paraId="426B59EB" w14:textId="45058B80" w:rsidR="00CA36D7" w:rsidRDefault="00CA36D7" w:rsidP="002101A9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</w:p>
          <w:p w14:paraId="00C58818" w14:textId="77777777" w:rsidR="004C0BA1" w:rsidRDefault="004C0BA1" w:rsidP="002101A9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</w:p>
          <w:p w14:paraId="368263EE" w14:textId="4340803F" w:rsidR="006664EB" w:rsidRDefault="006664EB" w:rsidP="002101A9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</w:p>
          <w:p w14:paraId="6AEA66EB" w14:textId="77777777" w:rsidR="00321E6B" w:rsidRDefault="00321E6B" w:rsidP="002101A9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</w:p>
          <w:p w14:paraId="489A9A36" w14:textId="77777777" w:rsidR="004E67F3" w:rsidRDefault="004E67F3" w:rsidP="004E10AD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14:paraId="71174441" w14:textId="6EFC51A0" w:rsidR="00CF3818" w:rsidRDefault="00CF3818" w:rsidP="004E10AD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14:paraId="60D461A2" w14:textId="77777777" w:rsidR="00B8647F" w:rsidRDefault="00B8647F" w:rsidP="004E10AD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14:paraId="2BAA2202" w14:textId="77777777" w:rsidR="004E10AD" w:rsidRDefault="004E10AD" w:rsidP="004E10AD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  <w:r w:rsidRPr="004E10AD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Ընդունվել է։</w:t>
            </w:r>
          </w:p>
          <w:p w14:paraId="235BD670" w14:textId="77777777" w:rsidR="00B8647F" w:rsidRDefault="00B8647F" w:rsidP="004E10AD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</w:p>
          <w:p w14:paraId="1166969F" w14:textId="77777777" w:rsidR="00B8647F" w:rsidRDefault="00B8647F" w:rsidP="004E10AD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</w:p>
          <w:p w14:paraId="327E148B" w14:textId="77777777" w:rsidR="00B8647F" w:rsidRDefault="00B8647F" w:rsidP="004E10AD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</w:p>
          <w:p w14:paraId="00F572C6" w14:textId="77777777" w:rsidR="00B8647F" w:rsidRDefault="00B8647F" w:rsidP="004E10AD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Ընդուն</w:t>
            </w:r>
            <w:r w:rsidR="00AB4186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վել է ։</w:t>
            </w:r>
          </w:p>
          <w:p w14:paraId="5BD800FE" w14:textId="1C4DE81D" w:rsidR="00AB4186" w:rsidRPr="004E10AD" w:rsidRDefault="00AB4186" w:rsidP="004E10AD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</w:p>
        </w:tc>
      </w:tr>
      <w:tr w:rsidR="004C0BA1" w:rsidRPr="002C0492" w14:paraId="56F655CF" w14:textId="77777777" w:rsidTr="00CF3818">
        <w:trPr>
          <w:trHeight w:val="516"/>
          <w:tblCellSpacing w:w="0" w:type="dxa"/>
          <w:jc w:val="center"/>
        </w:trPr>
        <w:tc>
          <w:tcPr>
            <w:tcW w:w="8923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0EBD2B0" w14:textId="12E0B44D" w:rsidR="004C0BA1" w:rsidRPr="00B44740" w:rsidRDefault="004C0BA1" w:rsidP="00B44740">
            <w:pPr>
              <w:spacing w:line="240" w:lineRule="auto"/>
              <w:ind w:firstLine="720"/>
              <w:contextualSpacing/>
              <w:jc w:val="both"/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lastRenderedPageBreak/>
              <w:t>2</w:t>
            </w:r>
            <w:r w:rsidR="00B4474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.Հայաստանի Հանրապետության քաղաքաշինության կոմիտե</w:t>
            </w:r>
          </w:p>
        </w:tc>
        <w:tc>
          <w:tcPr>
            <w:tcW w:w="63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1FE61AF" w14:textId="6390249A" w:rsidR="004C0BA1" w:rsidRPr="004C0BA1" w:rsidRDefault="00AC76A6" w:rsidP="00AC76A6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12</w:t>
            </w:r>
            <w:r w:rsidR="004C0BA1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 w:eastAsia="ru-RU"/>
              </w:rPr>
              <w:t>․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02</w:t>
            </w:r>
            <w:r w:rsidR="004C0BA1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 w:eastAsia="ru-RU"/>
              </w:rPr>
              <w:t>․</w:t>
            </w:r>
            <w:r w:rsidR="004C0BA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202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5</w:t>
            </w:r>
            <w:r w:rsidR="004C0BA1"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թ.</w:t>
            </w:r>
          </w:p>
        </w:tc>
      </w:tr>
      <w:tr w:rsidR="004C0BA1" w:rsidRPr="002C0492" w14:paraId="24A42C46" w14:textId="77777777" w:rsidTr="00CF3818">
        <w:trPr>
          <w:trHeight w:val="355"/>
          <w:tblCellSpacing w:w="0" w:type="dxa"/>
          <w:jc w:val="center"/>
        </w:trPr>
        <w:tc>
          <w:tcPr>
            <w:tcW w:w="8923" w:type="dxa"/>
            <w:vMerge/>
            <w:tcBorders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346BADE" w14:textId="77777777" w:rsidR="004C0BA1" w:rsidRPr="004C0BA1" w:rsidRDefault="004C0BA1" w:rsidP="004C0BA1">
            <w:pPr>
              <w:spacing w:line="240" w:lineRule="auto"/>
              <w:ind w:firstLine="720"/>
              <w:contextualSpacing/>
              <w:jc w:val="both"/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63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0B7BBA3B" w14:textId="2BD692B9" w:rsidR="004C0BA1" w:rsidRPr="00054E9D" w:rsidRDefault="00AC76A6" w:rsidP="00054E9D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AC76A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01/16.1/2233-2025</w:t>
            </w:r>
          </w:p>
        </w:tc>
      </w:tr>
      <w:tr w:rsidR="004C0BA1" w:rsidRPr="0059116B" w14:paraId="1743F0D2" w14:textId="77777777" w:rsidTr="004C0BA1">
        <w:trPr>
          <w:trHeight w:val="694"/>
          <w:tblCellSpacing w:w="0" w:type="dxa"/>
          <w:jc w:val="center"/>
        </w:trPr>
        <w:tc>
          <w:tcPr>
            <w:tcW w:w="89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22F077A" w14:textId="77777777" w:rsidR="00AC76A6" w:rsidRPr="00AC76A6" w:rsidRDefault="004C0BA1" w:rsidP="00AC76A6">
            <w:pPr>
              <w:spacing w:after="0" w:line="240" w:lineRule="auto"/>
              <w:ind w:firstLine="53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C0BA1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1</w:t>
            </w:r>
            <w:r w:rsidRPr="004C0BA1">
              <w:rPr>
                <w:rFonts w:ascii="Cambria Math" w:hAnsi="Cambria Math" w:cs="Cambria Math"/>
                <w:color w:val="191919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="00B44740" w:rsidRPr="00B44740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 xml:space="preserve"> </w:t>
            </w:r>
            <w:r w:rsidR="00AC76A6" w:rsidRPr="00AC76A6">
              <w:rPr>
                <w:rFonts w:ascii="GHEA Grapalat" w:hAnsi="GHEA Grapalat"/>
                <w:sz w:val="24"/>
                <w:szCs w:val="24"/>
                <w:lang w:val="hy-AM"/>
              </w:rPr>
              <w:t>««Հայաստանի Հանրապետության 2025 թվականի պետական բյուջեի մասին» օրենքում վերաբաշխում, փոփոխություն, Հայաստանի Հանրապետության կառավարության 2024 թվականի դեկտեմբերի 27-ի N 2060-Ն որոշման մեջ փոփոխություններ և լրացումներ կատարելու մասին» ՀՀ կառավարության որոշման նախագծի (այսուհետ՝ Նախագիծ) վերաբերյալ Հայաստանի Հանրապետության քաղաքաշինության կոմիտեն դիտողություններ չունի:</w:t>
            </w:r>
          </w:p>
          <w:p w14:paraId="380A8F84" w14:textId="11EC51C4" w:rsidR="004C0BA1" w:rsidRPr="0095095D" w:rsidRDefault="00AC76A6" w:rsidP="0095095D">
            <w:pPr>
              <w:spacing w:after="0" w:line="240" w:lineRule="auto"/>
              <w:ind w:firstLine="53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C76A6">
              <w:rPr>
                <w:rFonts w:ascii="GHEA Grapalat" w:hAnsi="GHEA Grapalat"/>
                <w:sz w:val="24"/>
                <w:szCs w:val="24"/>
                <w:lang w:val="hy-AM"/>
              </w:rPr>
              <w:t>Միաժամանակ, առաջարկում եմ Նախագծի 1120 ծրագրի «31008</w:t>
            </w:r>
            <w:r w:rsidRPr="00AC76A6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AC76A6">
              <w:rPr>
                <w:rFonts w:ascii="GHEA Grapalat" w:hAnsi="GHEA Grapalat"/>
                <w:sz w:val="24"/>
                <w:szCs w:val="24"/>
                <w:lang w:val="hy-AM"/>
              </w:rPr>
              <w:t xml:space="preserve"> Քրեակատարողական նոր հիմնարկի կառուցում և հետագա շահագործում» միջոցառման գծով կառուցման աշխատանքների համար նախատեսված գումարը վերաբաշխել ամբողջությամբ</w:t>
            </w:r>
            <w:r w:rsidR="0095095D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</w:tc>
        <w:tc>
          <w:tcPr>
            <w:tcW w:w="63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5BCDD90" w14:textId="77777777" w:rsidR="004C0BA1" w:rsidRDefault="004C0BA1" w:rsidP="004C0BA1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Ընդունվել է։</w:t>
            </w:r>
          </w:p>
          <w:p w14:paraId="4257B9D1" w14:textId="77777777" w:rsidR="004C0BA1" w:rsidRDefault="004C0BA1" w:rsidP="004C0BA1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</w:p>
          <w:p w14:paraId="67B72BC6" w14:textId="77777777" w:rsidR="00B44740" w:rsidRDefault="00B44740" w:rsidP="004C0BA1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</w:p>
          <w:p w14:paraId="09D31542" w14:textId="77777777" w:rsidR="00B44740" w:rsidRDefault="00B44740" w:rsidP="004C0BA1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</w:p>
          <w:p w14:paraId="03671DEC" w14:textId="77777777" w:rsidR="00B44740" w:rsidRDefault="00B44740" w:rsidP="004C0BA1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</w:p>
          <w:p w14:paraId="0D98307A" w14:textId="77777777" w:rsidR="00B44740" w:rsidRDefault="00B44740" w:rsidP="004C0BA1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</w:p>
          <w:p w14:paraId="65C05CAC" w14:textId="77777777" w:rsidR="00B44740" w:rsidRDefault="00B44740" w:rsidP="004C0BA1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</w:p>
          <w:p w14:paraId="4F0E7ADB" w14:textId="77777777" w:rsidR="00B44740" w:rsidRDefault="00B44740" w:rsidP="004C0BA1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  <w:bookmarkStart w:id="0" w:name="_GoBack"/>
            <w:bookmarkEnd w:id="0"/>
          </w:p>
          <w:p w14:paraId="0A2EC79C" w14:textId="77777777" w:rsidR="00B44740" w:rsidRDefault="00B44740" w:rsidP="004C0BA1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</w:p>
          <w:p w14:paraId="5EBD17B9" w14:textId="3FAC673D" w:rsidR="00B44740" w:rsidRPr="0059116B" w:rsidRDefault="00B44740" w:rsidP="00AC76A6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</w:p>
        </w:tc>
      </w:tr>
    </w:tbl>
    <w:p w14:paraId="21407BF8" w14:textId="098C3145" w:rsidR="00762C84" w:rsidRPr="002C0492" w:rsidRDefault="00762C84" w:rsidP="0059116B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sectPr w:rsidR="00762C84" w:rsidRPr="002C0492" w:rsidSect="0059116B">
      <w:pgSz w:w="16838" w:h="11906" w:orient="landscape"/>
      <w:pgMar w:top="454" w:right="851" w:bottom="28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FD482F"/>
    <w:multiLevelType w:val="hybridMultilevel"/>
    <w:tmpl w:val="B0A663C2"/>
    <w:lvl w:ilvl="0" w:tplc="9D7AC784">
      <w:start w:val="1"/>
      <w:numFmt w:val="decimal"/>
      <w:lvlText w:val="%1."/>
      <w:lvlJc w:val="left"/>
      <w:pPr>
        <w:ind w:left="938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58" w:hanging="360"/>
      </w:pPr>
    </w:lvl>
    <w:lvl w:ilvl="2" w:tplc="0409001B" w:tentative="1">
      <w:start w:val="1"/>
      <w:numFmt w:val="lowerRoman"/>
      <w:lvlText w:val="%3."/>
      <w:lvlJc w:val="right"/>
      <w:pPr>
        <w:ind w:left="2378" w:hanging="180"/>
      </w:pPr>
    </w:lvl>
    <w:lvl w:ilvl="3" w:tplc="0409000F" w:tentative="1">
      <w:start w:val="1"/>
      <w:numFmt w:val="decimal"/>
      <w:lvlText w:val="%4."/>
      <w:lvlJc w:val="left"/>
      <w:pPr>
        <w:ind w:left="3098" w:hanging="360"/>
      </w:pPr>
    </w:lvl>
    <w:lvl w:ilvl="4" w:tplc="04090019" w:tentative="1">
      <w:start w:val="1"/>
      <w:numFmt w:val="lowerLetter"/>
      <w:lvlText w:val="%5."/>
      <w:lvlJc w:val="left"/>
      <w:pPr>
        <w:ind w:left="3818" w:hanging="360"/>
      </w:pPr>
    </w:lvl>
    <w:lvl w:ilvl="5" w:tplc="0409001B" w:tentative="1">
      <w:start w:val="1"/>
      <w:numFmt w:val="lowerRoman"/>
      <w:lvlText w:val="%6."/>
      <w:lvlJc w:val="right"/>
      <w:pPr>
        <w:ind w:left="4538" w:hanging="180"/>
      </w:pPr>
    </w:lvl>
    <w:lvl w:ilvl="6" w:tplc="0409000F" w:tentative="1">
      <w:start w:val="1"/>
      <w:numFmt w:val="decimal"/>
      <w:lvlText w:val="%7."/>
      <w:lvlJc w:val="left"/>
      <w:pPr>
        <w:ind w:left="5258" w:hanging="360"/>
      </w:pPr>
    </w:lvl>
    <w:lvl w:ilvl="7" w:tplc="04090019" w:tentative="1">
      <w:start w:val="1"/>
      <w:numFmt w:val="lowerLetter"/>
      <w:lvlText w:val="%8."/>
      <w:lvlJc w:val="left"/>
      <w:pPr>
        <w:ind w:left="5978" w:hanging="360"/>
      </w:pPr>
    </w:lvl>
    <w:lvl w:ilvl="8" w:tplc="0409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1" w15:restartNumberingAfterBreak="0">
    <w:nsid w:val="198C413A"/>
    <w:multiLevelType w:val="hybridMultilevel"/>
    <w:tmpl w:val="6BE6CA22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 w15:restartNumberingAfterBreak="0">
    <w:nsid w:val="1AB37620"/>
    <w:multiLevelType w:val="hybridMultilevel"/>
    <w:tmpl w:val="BB121BB8"/>
    <w:lvl w:ilvl="0" w:tplc="DDE657B8">
      <w:start w:val="1"/>
      <w:numFmt w:val="decimal"/>
      <w:lvlText w:val="%1."/>
      <w:lvlJc w:val="left"/>
      <w:pPr>
        <w:ind w:left="1080" w:hanging="360"/>
      </w:pPr>
      <w:rPr>
        <w:rFonts w:eastAsia="Calibri" w:hint="default"/>
        <w:color w:val="2C363A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D9E41F1"/>
    <w:multiLevelType w:val="hybridMultilevel"/>
    <w:tmpl w:val="E424EC10"/>
    <w:lvl w:ilvl="0" w:tplc="0409000F">
      <w:start w:val="1"/>
      <w:numFmt w:val="decimal"/>
      <w:lvlText w:val="%1."/>
      <w:lvlJc w:val="left"/>
      <w:pPr>
        <w:ind w:left="1257" w:hanging="360"/>
      </w:pPr>
    </w:lvl>
    <w:lvl w:ilvl="1" w:tplc="04090019" w:tentative="1">
      <w:start w:val="1"/>
      <w:numFmt w:val="lowerLetter"/>
      <w:lvlText w:val="%2."/>
      <w:lvlJc w:val="left"/>
      <w:pPr>
        <w:ind w:left="1977" w:hanging="360"/>
      </w:pPr>
    </w:lvl>
    <w:lvl w:ilvl="2" w:tplc="0409001B" w:tentative="1">
      <w:start w:val="1"/>
      <w:numFmt w:val="lowerRoman"/>
      <w:lvlText w:val="%3."/>
      <w:lvlJc w:val="right"/>
      <w:pPr>
        <w:ind w:left="2697" w:hanging="180"/>
      </w:pPr>
    </w:lvl>
    <w:lvl w:ilvl="3" w:tplc="0409000F" w:tentative="1">
      <w:start w:val="1"/>
      <w:numFmt w:val="decimal"/>
      <w:lvlText w:val="%4."/>
      <w:lvlJc w:val="left"/>
      <w:pPr>
        <w:ind w:left="3417" w:hanging="360"/>
      </w:pPr>
    </w:lvl>
    <w:lvl w:ilvl="4" w:tplc="04090019" w:tentative="1">
      <w:start w:val="1"/>
      <w:numFmt w:val="lowerLetter"/>
      <w:lvlText w:val="%5."/>
      <w:lvlJc w:val="left"/>
      <w:pPr>
        <w:ind w:left="4137" w:hanging="360"/>
      </w:pPr>
    </w:lvl>
    <w:lvl w:ilvl="5" w:tplc="0409001B" w:tentative="1">
      <w:start w:val="1"/>
      <w:numFmt w:val="lowerRoman"/>
      <w:lvlText w:val="%6."/>
      <w:lvlJc w:val="right"/>
      <w:pPr>
        <w:ind w:left="4857" w:hanging="180"/>
      </w:pPr>
    </w:lvl>
    <w:lvl w:ilvl="6" w:tplc="0409000F" w:tentative="1">
      <w:start w:val="1"/>
      <w:numFmt w:val="decimal"/>
      <w:lvlText w:val="%7."/>
      <w:lvlJc w:val="left"/>
      <w:pPr>
        <w:ind w:left="5577" w:hanging="360"/>
      </w:pPr>
    </w:lvl>
    <w:lvl w:ilvl="7" w:tplc="04090019" w:tentative="1">
      <w:start w:val="1"/>
      <w:numFmt w:val="lowerLetter"/>
      <w:lvlText w:val="%8."/>
      <w:lvlJc w:val="left"/>
      <w:pPr>
        <w:ind w:left="6297" w:hanging="360"/>
      </w:pPr>
    </w:lvl>
    <w:lvl w:ilvl="8" w:tplc="0409001B" w:tentative="1">
      <w:start w:val="1"/>
      <w:numFmt w:val="lowerRoman"/>
      <w:lvlText w:val="%9."/>
      <w:lvlJc w:val="right"/>
      <w:pPr>
        <w:ind w:left="7017" w:hanging="180"/>
      </w:pPr>
    </w:lvl>
  </w:abstractNum>
  <w:abstractNum w:abstractNumId="4" w15:restartNumberingAfterBreak="0">
    <w:nsid w:val="336F5C12"/>
    <w:multiLevelType w:val="hybridMultilevel"/>
    <w:tmpl w:val="FCFC1C9E"/>
    <w:lvl w:ilvl="0" w:tplc="523A0826">
      <w:start w:val="1"/>
      <w:numFmt w:val="decimal"/>
      <w:lvlText w:val="%1."/>
      <w:lvlJc w:val="left"/>
      <w:pPr>
        <w:ind w:left="89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17" w:hanging="360"/>
      </w:pPr>
    </w:lvl>
    <w:lvl w:ilvl="2" w:tplc="0409001B" w:tentative="1">
      <w:start w:val="1"/>
      <w:numFmt w:val="lowerRoman"/>
      <w:lvlText w:val="%3."/>
      <w:lvlJc w:val="right"/>
      <w:pPr>
        <w:ind w:left="2337" w:hanging="180"/>
      </w:pPr>
    </w:lvl>
    <w:lvl w:ilvl="3" w:tplc="0409000F" w:tentative="1">
      <w:start w:val="1"/>
      <w:numFmt w:val="decimal"/>
      <w:lvlText w:val="%4."/>
      <w:lvlJc w:val="left"/>
      <w:pPr>
        <w:ind w:left="3057" w:hanging="360"/>
      </w:pPr>
    </w:lvl>
    <w:lvl w:ilvl="4" w:tplc="04090019" w:tentative="1">
      <w:start w:val="1"/>
      <w:numFmt w:val="lowerLetter"/>
      <w:lvlText w:val="%5."/>
      <w:lvlJc w:val="left"/>
      <w:pPr>
        <w:ind w:left="3777" w:hanging="360"/>
      </w:pPr>
    </w:lvl>
    <w:lvl w:ilvl="5" w:tplc="0409001B" w:tentative="1">
      <w:start w:val="1"/>
      <w:numFmt w:val="lowerRoman"/>
      <w:lvlText w:val="%6."/>
      <w:lvlJc w:val="right"/>
      <w:pPr>
        <w:ind w:left="4497" w:hanging="180"/>
      </w:pPr>
    </w:lvl>
    <w:lvl w:ilvl="6" w:tplc="0409000F" w:tentative="1">
      <w:start w:val="1"/>
      <w:numFmt w:val="decimal"/>
      <w:lvlText w:val="%7."/>
      <w:lvlJc w:val="left"/>
      <w:pPr>
        <w:ind w:left="5217" w:hanging="360"/>
      </w:pPr>
    </w:lvl>
    <w:lvl w:ilvl="7" w:tplc="04090019" w:tentative="1">
      <w:start w:val="1"/>
      <w:numFmt w:val="lowerLetter"/>
      <w:lvlText w:val="%8."/>
      <w:lvlJc w:val="left"/>
      <w:pPr>
        <w:ind w:left="5937" w:hanging="360"/>
      </w:pPr>
    </w:lvl>
    <w:lvl w:ilvl="8" w:tplc="0409001B" w:tentative="1">
      <w:start w:val="1"/>
      <w:numFmt w:val="lowerRoman"/>
      <w:lvlText w:val="%9."/>
      <w:lvlJc w:val="right"/>
      <w:pPr>
        <w:ind w:left="6657" w:hanging="180"/>
      </w:pPr>
    </w:lvl>
  </w:abstractNum>
  <w:abstractNum w:abstractNumId="5" w15:restartNumberingAfterBreak="0">
    <w:nsid w:val="3AA752FD"/>
    <w:multiLevelType w:val="hybridMultilevel"/>
    <w:tmpl w:val="909E9F70"/>
    <w:lvl w:ilvl="0" w:tplc="D3DADAF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3EEF15B7"/>
    <w:multiLevelType w:val="hybridMultilevel"/>
    <w:tmpl w:val="864A40A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AE93081"/>
    <w:multiLevelType w:val="hybridMultilevel"/>
    <w:tmpl w:val="09A8E2B6"/>
    <w:lvl w:ilvl="0" w:tplc="19366DBA"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8" w15:restartNumberingAfterBreak="0">
    <w:nsid w:val="752B391E"/>
    <w:multiLevelType w:val="hybridMultilevel"/>
    <w:tmpl w:val="909E9F70"/>
    <w:lvl w:ilvl="0" w:tplc="D3DADAF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7A543B89"/>
    <w:multiLevelType w:val="hybridMultilevel"/>
    <w:tmpl w:val="6BE6CA22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0" w15:restartNumberingAfterBreak="0">
    <w:nsid w:val="7C191D33"/>
    <w:multiLevelType w:val="hybridMultilevel"/>
    <w:tmpl w:val="B8B0D9A8"/>
    <w:lvl w:ilvl="0" w:tplc="FD36C6B6">
      <w:numFmt w:val="bullet"/>
      <w:lvlText w:val="-"/>
      <w:lvlJc w:val="left"/>
      <w:pPr>
        <w:ind w:left="630" w:hanging="360"/>
      </w:pPr>
      <w:rPr>
        <w:rFonts w:ascii="GHEA Grapalat" w:eastAsia="Calibri" w:hAnsi="GHEA Grapalat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3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9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9"/>
  </w:num>
  <w:num w:numId="3">
    <w:abstractNumId w:val="1"/>
  </w:num>
  <w:num w:numId="4">
    <w:abstractNumId w:val="6"/>
  </w:num>
  <w:num w:numId="5">
    <w:abstractNumId w:val="3"/>
  </w:num>
  <w:num w:numId="6">
    <w:abstractNumId w:val="4"/>
  </w:num>
  <w:num w:numId="7">
    <w:abstractNumId w:val="8"/>
  </w:num>
  <w:num w:numId="8">
    <w:abstractNumId w:val="5"/>
  </w:num>
  <w:num w:numId="9">
    <w:abstractNumId w:val="2"/>
  </w:num>
  <w:num w:numId="10">
    <w:abstractNumId w:val="7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702D"/>
    <w:rsid w:val="00032D8C"/>
    <w:rsid w:val="0004057D"/>
    <w:rsid w:val="00054E9D"/>
    <w:rsid w:val="00093453"/>
    <w:rsid w:val="000B42CC"/>
    <w:rsid w:val="000F2B35"/>
    <w:rsid w:val="00100338"/>
    <w:rsid w:val="00122739"/>
    <w:rsid w:val="00132CBB"/>
    <w:rsid w:val="001514C8"/>
    <w:rsid w:val="00172029"/>
    <w:rsid w:val="00182059"/>
    <w:rsid w:val="001C02B4"/>
    <w:rsid w:val="002101A9"/>
    <w:rsid w:val="0022167A"/>
    <w:rsid w:val="00254CAC"/>
    <w:rsid w:val="002937A9"/>
    <w:rsid w:val="00294E81"/>
    <w:rsid w:val="002C0492"/>
    <w:rsid w:val="002D02BC"/>
    <w:rsid w:val="00321E6B"/>
    <w:rsid w:val="00355FCF"/>
    <w:rsid w:val="00357C01"/>
    <w:rsid w:val="003B4BC9"/>
    <w:rsid w:val="003E094C"/>
    <w:rsid w:val="004023C1"/>
    <w:rsid w:val="00412749"/>
    <w:rsid w:val="0043141F"/>
    <w:rsid w:val="0043702D"/>
    <w:rsid w:val="00476D0B"/>
    <w:rsid w:val="004C0BA1"/>
    <w:rsid w:val="004E10AD"/>
    <w:rsid w:val="004E67F3"/>
    <w:rsid w:val="00505C66"/>
    <w:rsid w:val="0051577F"/>
    <w:rsid w:val="005377CC"/>
    <w:rsid w:val="00561AD7"/>
    <w:rsid w:val="0056604B"/>
    <w:rsid w:val="005763FC"/>
    <w:rsid w:val="0059116B"/>
    <w:rsid w:val="005A7706"/>
    <w:rsid w:val="005B52D5"/>
    <w:rsid w:val="005C1036"/>
    <w:rsid w:val="005E1BF9"/>
    <w:rsid w:val="00607573"/>
    <w:rsid w:val="006200E7"/>
    <w:rsid w:val="00663575"/>
    <w:rsid w:val="006664EB"/>
    <w:rsid w:val="00666776"/>
    <w:rsid w:val="00672235"/>
    <w:rsid w:val="00673A55"/>
    <w:rsid w:val="006A33E5"/>
    <w:rsid w:val="006C6BAD"/>
    <w:rsid w:val="006D1CD6"/>
    <w:rsid w:val="006F7361"/>
    <w:rsid w:val="00706BD2"/>
    <w:rsid w:val="007214E3"/>
    <w:rsid w:val="00732988"/>
    <w:rsid w:val="00734DE7"/>
    <w:rsid w:val="00762C84"/>
    <w:rsid w:val="007B0D2B"/>
    <w:rsid w:val="007B3BD5"/>
    <w:rsid w:val="007C439F"/>
    <w:rsid w:val="007D0E06"/>
    <w:rsid w:val="007E002D"/>
    <w:rsid w:val="008239A1"/>
    <w:rsid w:val="00832289"/>
    <w:rsid w:val="00841E00"/>
    <w:rsid w:val="008568A5"/>
    <w:rsid w:val="00863FCD"/>
    <w:rsid w:val="00887AFE"/>
    <w:rsid w:val="008A5967"/>
    <w:rsid w:val="008B3B62"/>
    <w:rsid w:val="008C3D22"/>
    <w:rsid w:val="008E0638"/>
    <w:rsid w:val="008E53AA"/>
    <w:rsid w:val="0095095D"/>
    <w:rsid w:val="00956CB8"/>
    <w:rsid w:val="009D2E32"/>
    <w:rsid w:val="00A1072E"/>
    <w:rsid w:val="00A80737"/>
    <w:rsid w:val="00A82682"/>
    <w:rsid w:val="00AB1433"/>
    <w:rsid w:val="00AB4186"/>
    <w:rsid w:val="00AC76A6"/>
    <w:rsid w:val="00B142F3"/>
    <w:rsid w:val="00B14EFB"/>
    <w:rsid w:val="00B44740"/>
    <w:rsid w:val="00B8647F"/>
    <w:rsid w:val="00B90FD5"/>
    <w:rsid w:val="00BA0225"/>
    <w:rsid w:val="00BB31C8"/>
    <w:rsid w:val="00BB7F7B"/>
    <w:rsid w:val="00C1276D"/>
    <w:rsid w:val="00C34CEA"/>
    <w:rsid w:val="00C360DE"/>
    <w:rsid w:val="00C40A00"/>
    <w:rsid w:val="00C90032"/>
    <w:rsid w:val="00CA36D7"/>
    <w:rsid w:val="00CA47BE"/>
    <w:rsid w:val="00CF3818"/>
    <w:rsid w:val="00D33E24"/>
    <w:rsid w:val="00E213A1"/>
    <w:rsid w:val="00E37791"/>
    <w:rsid w:val="00E57727"/>
    <w:rsid w:val="00E60BD1"/>
    <w:rsid w:val="00E647BF"/>
    <w:rsid w:val="00E70658"/>
    <w:rsid w:val="00EA7E0E"/>
    <w:rsid w:val="00EB771F"/>
    <w:rsid w:val="00EC4347"/>
    <w:rsid w:val="00F35518"/>
    <w:rsid w:val="00F47C09"/>
    <w:rsid w:val="00F6753D"/>
    <w:rsid w:val="00FA710A"/>
    <w:rsid w:val="00FB76B4"/>
    <w:rsid w:val="00FC44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658802"/>
  <w15:docId w15:val="{B91A759F-1237-4143-9E7C-F5EF3E6D30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B4BC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rsid w:val="00B142F3"/>
    <w:pPr>
      <w:ind w:left="720"/>
      <w:contextualSpacing/>
    </w:pPr>
    <w:rPr>
      <w:rFonts w:eastAsiaTheme="minorEastAsia"/>
      <w:lang w:eastAsia="ru-RU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locked/>
    <w:rsid w:val="00B142F3"/>
    <w:rPr>
      <w:rFonts w:eastAsiaTheme="minorEastAsia"/>
      <w:lang w:eastAsia="ru-RU"/>
    </w:rPr>
  </w:style>
  <w:style w:type="character" w:styleId="Strong">
    <w:name w:val="Strong"/>
    <w:basedOn w:val="DefaultParagraphFont"/>
    <w:qFormat/>
    <w:rsid w:val="00B90FD5"/>
    <w:rPr>
      <w:b/>
      <w:bCs/>
    </w:rPr>
  </w:style>
  <w:style w:type="character" w:customStyle="1" w:styleId="NormalWebChar">
    <w:name w:val="Normal (Web) Char"/>
    <w:aliases w:val="webb Char"/>
    <w:link w:val="NormalWeb"/>
    <w:uiPriority w:val="99"/>
    <w:locked/>
    <w:rsid w:val="00F6753D"/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F675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character" w:styleId="Hyperlink">
    <w:name w:val="Hyperlink"/>
    <w:basedOn w:val="DefaultParagraphFont"/>
    <w:uiPriority w:val="99"/>
    <w:unhideWhenUsed/>
    <w:rsid w:val="005377CC"/>
    <w:rPr>
      <w:color w:val="0000FF" w:themeColor="hyperlink"/>
      <w:u w:val="single"/>
    </w:rPr>
  </w:style>
  <w:style w:type="paragraph" w:styleId="BodyText">
    <w:name w:val="Body Text"/>
    <w:basedOn w:val="Normal"/>
    <w:link w:val="BodyTextChar"/>
    <w:rsid w:val="00863FCD"/>
    <w:pPr>
      <w:spacing w:after="120" w:line="240" w:lineRule="auto"/>
    </w:pPr>
    <w:rPr>
      <w:rFonts w:ascii="Times New Roman" w:eastAsia="Times New Roman" w:hAnsi="Times New Roman" w:cs="Times New Roman"/>
      <w:sz w:val="24"/>
      <w:szCs w:val="20"/>
      <w:lang w:val="en-GB"/>
    </w:rPr>
  </w:style>
  <w:style w:type="character" w:customStyle="1" w:styleId="BodyTextChar">
    <w:name w:val="Body Text Char"/>
    <w:basedOn w:val="DefaultParagraphFont"/>
    <w:link w:val="BodyText"/>
    <w:rsid w:val="00863FCD"/>
    <w:rPr>
      <w:rFonts w:ascii="Times New Roman" w:eastAsia="Times New Roman" w:hAnsi="Times New Roman" w:cs="Times New Roman"/>
      <w:sz w:val="24"/>
      <w:szCs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364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4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8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12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F10F86-5FBA-49A0-B4C9-BF77E82EF6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3</Pages>
  <Words>773</Words>
  <Characters>4409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https://mul2.gov.am/tasks/1126311/oneclick?token=c11765684bb1dea6a6ab82be3f919ee9</cp:keywords>
  <cp:lastModifiedBy>Zara Margaryan</cp:lastModifiedBy>
  <cp:revision>6</cp:revision>
  <dcterms:created xsi:type="dcterms:W3CDTF">2024-07-02T09:22:00Z</dcterms:created>
  <dcterms:modified xsi:type="dcterms:W3CDTF">2025-02-19T05:52:00Z</dcterms:modified>
</cp:coreProperties>
</file>