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6E12" w:rsidRPr="00AB6E12" w:rsidRDefault="00AB6E12" w:rsidP="00AB6E12">
      <w:pPr>
        <w:jc w:val="right"/>
        <w:rPr>
          <w:rFonts w:ascii="GHEA Grapalat" w:hAnsi="GHEA Grapalat"/>
          <w:sz w:val="24"/>
          <w:szCs w:val="24"/>
        </w:rPr>
      </w:pPr>
      <w:bookmarkStart w:id="0" w:name="_GoBack"/>
      <w:bookmarkEnd w:id="0"/>
      <w:r w:rsidRPr="00AB6E12">
        <w:rPr>
          <w:rFonts w:ascii="GHEA Grapalat" w:hAnsi="GHEA Grapalat"/>
          <w:b/>
          <w:bCs/>
          <w:sz w:val="24"/>
          <w:szCs w:val="24"/>
        </w:rPr>
        <w:t>ՆԱԽԱԳԻԾ</w:t>
      </w:r>
    </w:p>
    <w:p w:rsidR="00AB6E12" w:rsidRPr="00AB6E12" w:rsidRDefault="00AB6E12" w:rsidP="00ED2DF4">
      <w:pPr>
        <w:jc w:val="center"/>
        <w:rPr>
          <w:rFonts w:ascii="GHEA Grapalat" w:hAnsi="GHEA Grapalat"/>
          <w:sz w:val="24"/>
          <w:szCs w:val="24"/>
        </w:rPr>
      </w:pPr>
      <w:r w:rsidRPr="00AB6E12">
        <w:rPr>
          <w:rFonts w:ascii="GHEA Grapalat" w:hAnsi="GHEA Grapalat"/>
          <w:b/>
          <w:bCs/>
          <w:sz w:val="24"/>
          <w:szCs w:val="24"/>
        </w:rPr>
        <w:t>ՀԱՅԱՍՏԱՆԻ ՀԱՆՐԱՊԵՏՈՒԹՅԱՆ</w:t>
      </w:r>
    </w:p>
    <w:p w:rsidR="00AB6E12" w:rsidRPr="00AB6E12" w:rsidRDefault="00AB6E12" w:rsidP="00AB6E12">
      <w:pPr>
        <w:jc w:val="center"/>
        <w:rPr>
          <w:rFonts w:ascii="GHEA Grapalat" w:hAnsi="GHEA Grapalat"/>
          <w:sz w:val="24"/>
          <w:szCs w:val="24"/>
        </w:rPr>
      </w:pPr>
      <w:r w:rsidRPr="00AB6E12">
        <w:rPr>
          <w:rFonts w:ascii="GHEA Grapalat" w:hAnsi="GHEA Grapalat"/>
          <w:b/>
          <w:bCs/>
          <w:sz w:val="24"/>
          <w:szCs w:val="24"/>
        </w:rPr>
        <w:t>Օ Ր Ե Ն Ք Ը</w:t>
      </w:r>
    </w:p>
    <w:p w:rsidR="00AB6E12" w:rsidRPr="00AB6E12" w:rsidRDefault="00AB6E12" w:rsidP="00AB6E12">
      <w:pPr>
        <w:jc w:val="center"/>
        <w:rPr>
          <w:rFonts w:ascii="GHEA Grapalat" w:hAnsi="GHEA Grapalat"/>
          <w:sz w:val="24"/>
          <w:szCs w:val="24"/>
        </w:rPr>
      </w:pPr>
    </w:p>
    <w:p w:rsidR="00AB6E12" w:rsidRPr="00AB6E12" w:rsidRDefault="00AB6E12" w:rsidP="00AB6E12">
      <w:pPr>
        <w:jc w:val="center"/>
        <w:rPr>
          <w:rFonts w:ascii="GHEA Grapalat" w:hAnsi="GHEA Grapalat"/>
          <w:sz w:val="24"/>
          <w:szCs w:val="24"/>
        </w:rPr>
      </w:pPr>
    </w:p>
    <w:p w:rsidR="00AB6E12" w:rsidRPr="00AB6E12" w:rsidRDefault="00AB6E12" w:rsidP="00AB6E12">
      <w:pPr>
        <w:jc w:val="center"/>
        <w:rPr>
          <w:rFonts w:ascii="GHEA Grapalat" w:hAnsi="GHEA Grapalat"/>
          <w:sz w:val="24"/>
          <w:szCs w:val="24"/>
        </w:rPr>
      </w:pPr>
      <w:r w:rsidRPr="00AB6E12">
        <w:rPr>
          <w:rFonts w:ascii="GHEA Grapalat" w:hAnsi="GHEA Grapalat"/>
          <w:b/>
          <w:bCs/>
          <w:sz w:val="24"/>
          <w:szCs w:val="24"/>
        </w:rPr>
        <w:t>«ԼԻՑԵՆԶԱՎՈՐՄԱՆ</w:t>
      </w:r>
      <w:r w:rsidRPr="00AB6E12">
        <w:rPr>
          <w:rFonts w:ascii="Calibri" w:hAnsi="Calibri" w:cs="Calibri"/>
          <w:b/>
          <w:bCs/>
          <w:sz w:val="24"/>
          <w:szCs w:val="24"/>
        </w:rPr>
        <w:t> </w:t>
      </w:r>
      <w:r w:rsidRPr="00AB6E12">
        <w:rPr>
          <w:rFonts w:ascii="GHEA Grapalat" w:hAnsi="GHEA Grapalat"/>
          <w:b/>
          <w:bCs/>
          <w:sz w:val="24"/>
          <w:szCs w:val="24"/>
        </w:rPr>
        <w:t>ՄԱՍԻՆ»</w:t>
      </w:r>
      <w:r w:rsidRPr="00AB6E12">
        <w:rPr>
          <w:rFonts w:ascii="Calibri" w:hAnsi="Calibri" w:cs="Calibri"/>
          <w:b/>
          <w:bCs/>
          <w:sz w:val="24"/>
          <w:szCs w:val="24"/>
        </w:rPr>
        <w:t> </w:t>
      </w:r>
      <w:r w:rsidRPr="00AB6E12">
        <w:rPr>
          <w:rFonts w:ascii="GHEA Grapalat" w:hAnsi="GHEA Grapalat"/>
          <w:b/>
          <w:bCs/>
          <w:sz w:val="24"/>
          <w:szCs w:val="24"/>
        </w:rPr>
        <w:t>ՕՐԵՆՔՈՒՄ</w:t>
      </w:r>
      <w:r w:rsidRPr="00AB6E12">
        <w:rPr>
          <w:rFonts w:ascii="Calibri" w:hAnsi="Calibri" w:cs="Calibri"/>
          <w:b/>
          <w:bCs/>
          <w:sz w:val="24"/>
          <w:szCs w:val="24"/>
        </w:rPr>
        <w:t> </w:t>
      </w:r>
      <w:r w:rsidRPr="00AB6E12">
        <w:rPr>
          <w:rFonts w:ascii="GHEA Grapalat" w:hAnsi="GHEA Grapalat"/>
          <w:b/>
          <w:bCs/>
          <w:sz w:val="24"/>
          <w:szCs w:val="24"/>
        </w:rPr>
        <w:t>ԼՐԱՑՈՒՄ</w:t>
      </w:r>
      <w:r w:rsidRPr="00AB6E12">
        <w:rPr>
          <w:rFonts w:ascii="Calibri" w:hAnsi="Calibri" w:cs="Calibri"/>
          <w:sz w:val="24"/>
          <w:szCs w:val="24"/>
        </w:rPr>
        <w:t> </w:t>
      </w:r>
      <w:r w:rsidRPr="00AB6E12">
        <w:rPr>
          <w:rFonts w:ascii="GHEA Grapalat" w:hAnsi="GHEA Grapalat"/>
          <w:b/>
          <w:bCs/>
          <w:sz w:val="24"/>
          <w:szCs w:val="24"/>
        </w:rPr>
        <w:t>ԿԱՏԱՐԵԼՈՒ</w:t>
      </w:r>
      <w:r w:rsidRPr="00AB6E12">
        <w:rPr>
          <w:rFonts w:ascii="Calibri" w:hAnsi="Calibri" w:cs="Calibri"/>
          <w:b/>
          <w:bCs/>
          <w:sz w:val="24"/>
          <w:szCs w:val="24"/>
        </w:rPr>
        <w:t> </w:t>
      </w:r>
      <w:r w:rsidRPr="00AB6E12">
        <w:rPr>
          <w:rFonts w:ascii="GHEA Grapalat" w:hAnsi="GHEA Grapalat"/>
          <w:b/>
          <w:bCs/>
          <w:sz w:val="24"/>
          <w:szCs w:val="24"/>
        </w:rPr>
        <w:t>ՄԱՍԻՆ</w:t>
      </w:r>
    </w:p>
    <w:p w:rsidR="00AB6E12" w:rsidRPr="00AB6E12" w:rsidRDefault="00AB6E12" w:rsidP="00ED2DF4">
      <w:pPr>
        <w:rPr>
          <w:rFonts w:ascii="GHEA Grapalat" w:hAnsi="GHEA Grapalat"/>
          <w:sz w:val="24"/>
          <w:szCs w:val="24"/>
        </w:rPr>
      </w:pPr>
    </w:p>
    <w:p w:rsidR="00AB6E12" w:rsidRPr="00AB6E12" w:rsidRDefault="00AB6E12" w:rsidP="00AB6E12">
      <w:pPr>
        <w:jc w:val="both"/>
        <w:rPr>
          <w:rFonts w:ascii="GHEA Grapalat" w:hAnsi="GHEA Grapalat" w:cs="Arial"/>
          <w:sz w:val="24"/>
          <w:szCs w:val="24"/>
        </w:rPr>
      </w:pPr>
      <w:r w:rsidRPr="00AB6E12">
        <w:rPr>
          <w:rFonts w:ascii="Calibri" w:hAnsi="Calibri" w:cs="Calibri"/>
          <w:sz w:val="24"/>
          <w:szCs w:val="24"/>
        </w:rPr>
        <w:t> </w:t>
      </w:r>
      <w:r w:rsidRPr="00AB6E12">
        <w:rPr>
          <w:rFonts w:ascii="GHEA Grapalat" w:hAnsi="GHEA Grapalat"/>
          <w:b/>
          <w:bCs/>
          <w:sz w:val="24"/>
          <w:szCs w:val="24"/>
        </w:rPr>
        <w:t>Հոդված 1.</w:t>
      </w:r>
      <w:r w:rsidRPr="00AB6E12">
        <w:rPr>
          <w:rFonts w:ascii="Calibri" w:hAnsi="Calibri" w:cs="Calibri"/>
          <w:sz w:val="24"/>
          <w:szCs w:val="24"/>
        </w:rPr>
        <w:t> </w:t>
      </w:r>
      <w:r w:rsidRPr="00AB6E12">
        <w:rPr>
          <w:rFonts w:ascii="GHEA Grapalat" w:hAnsi="GHEA Grapalat" w:cs="GHEA Grapalat"/>
          <w:sz w:val="24"/>
          <w:szCs w:val="24"/>
        </w:rPr>
        <w:t>«</w:t>
      </w:r>
      <w:r w:rsidRPr="00AB6E12">
        <w:rPr>
          <w:rFonts w:ascii="GHEA Grapalat" w:hAnsi="GHEA Grapalat"/>
          <w:sz w:val="24"/>
          <w:szCs w:val="24"/>
        </w:rPr>
        <w:t>Լիցենզավորման մասին» Հայաստանի Հանրապետության 2001 թվականի մայիսի 30-ի ՀO-193 օրենքի 43-րդ հոդվածի 2-րդ մասի աղյուսակ</w:t>
      </w:r>
      <w:r>
        <w:rPr>
          <w:rFonts w:ascii="GHEA Grapalat" w:hAnsi="GHEA Grapalat"/>
          <w:sz w:val="24"/>
          <w:szCs w:val="24"/>
          <w:lang w:val="hy-AM"/>
        </w:rPr>
        <w:t>ը լրացնել</w:t>
      </w:r>
      <w:r w:rsidRPr="00AB6E12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հետևյալ </w:t>
      </w:r>
      <w:r w:rsidRPr="00AB6E12">
        <w:rPr>
          <w:rFonts w:ascii="GHEA Grapalat" w:hAnsi="GHEA Grapalat" w:cs="Arial"/>
          <w:sz w:val="24"/>
          <w:szCs w:val="24"/>
          <w:lang w:val="hy-AM"/>
        </w:rPr>
        <w:t xml:space="preserve">բովանդակությամբ </w:t>
      </w:r>
      <w:r w:rsidRPr="00AB6E12">
        <w:rPr>
          <w:rFonts w:ascii="GHEA Grapalat" w:hAnsi="GHEA Grapalat" w:cs="Arial"/>
          <w:sz w:val="24"/>
          <w:szCs w:val="24"/>
        </w:rPr>
        <w:t>բաժ</w:t>
      </w:r>
      <w:r w:rsidRPr="00AB6E12">
        <w:rPr>
          <w:rFonts w:ascii="GHEA Grapalat" w:hAnsi="GHEA Grapalat" w:cs="Arial"/>
          <w:sz w:val="24"/>
          <w:szCs w:val="24"/>
          <w:lang w:val="hy-AM"/>
        </w:rPr>
        <w:t>նով</w:t>
      </w:r>
      <w:r w:rsidRPr="00AB6E12">
        <w:rPr>
          <w:rFonts w:ascii="GHEA Grapalat" w:hAnsi="GHEA Grapalat" w:cs="Arial"/>
          <w:sz w:val="24"/>
          <w:szCs w:val="24"/>
        </w:rPr>
        <w:t>.</w:t>
      </w:r>
    </w:p>
    <w:tbl>
      <w:tblPr>
        <w:tblW w:w="993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3"/>
        <w:gridCol w:w="6208"/>
        <w:gridCol w:w="593"/>
        <w:gridCol w:w="295"/>
        <w:gridCol w:w="295"/>
        <w:gridCol w:w="344"/>
        <w:gridCol w:w="295"/>
        <w:gridCol w:w="300"/>
        <w:gridCol w:w="329"/>
        <w:gridCol w:w="648"/>
      </w:tblGrid>
      <w:tr w:rsidR="00AB6E12" w:rsidRPr="00AB6E12" w:rsidTr="00AB6E12">
        <w:tc>
          <w:tcPr>
            <w:tcW w:w="623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</w:tcPr>
          <w:p w:rsidR="00AB6E12" w:rsidRPr="00AB6E12" w:rsidRDefault="00AB6E12" w:rsidP="00AB6E12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208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AB6E12" w:rsidRPr="00AB6E12" w:rsidRDefault="00236A25" w:rsidP="00236A25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B6E12">
              <w:rPr>
                <w:rFonts w:ascii="GHEA Grapalat" w:hAnsi="GHEA Grapalat" w:cs="Arial"/>
                <w:sz w:val="24"/>
                <w:szCs w:val="24"/>
              </w:rPr>
              <w:t>«</w:t>
            </w:r>
            <w:r w:rsidR="00542841">
              <w:rPr>
                <w:rFonts w:ascii="GHEA Grapalat" w:hAnsi="GHEA Grapalat" w:cs="Arial"/>
                <w:sz w:val="24"/>
                <w:szCs w:val="24"/>
                <w:lang w:val="hy-AM"/>
              </w:rPr>
              <w:t>20</w:t>
            </w:r>
            <w:r w:rsidR="00542841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Cambria Math" w:hAnsi="Cambria Math" w:cs="Cambria Math"/>
                <w:sz w:val="24"/>
                <w:szCs w:val="24"/>
                <w:lang w:val="hy-AM"/>
              </w:rPr>
              <w:t xml:space="preserve"> </w:t>
            </w:r>
            <w:r w:rsidR="00AB6E12" w:rsidRPr="00AB6E12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ՄՇԱԿՈՒՅԹԻ ԲՆԱԳԱՎԱՌ</w:t>
            </w:r>
          </w:p>
        </w:tc>
        <w:tc>
          <w:tcPr>
            <w:tcW w:w="593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AB6E12" w:rsidRPr="00AB6E12" w:rsidRDefault="00AB6E12" w:rsidP="00AB6E12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95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AB6E12" w:rsidRPr="00AB6E12" w:rsidRDefault="00AB6E12" w:rsidP="00AB6E12">
            <w:pPr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AB6E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95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AB6E12" w:rsidRPr="00AB6E12" w:rsidRDefault="00AB6E12" w:rsidP="00AB6E12">
            <w:pPr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AB6E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344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AB6E12" w:rsidRPr="00AB6E12" w:rsidRDefault="00AB6E12" w:rsidP="00AB6E12">
            <w:pPr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AB6E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95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AB6E12" w:rsidRPr="00AB6E12" w:rsidRDefault="00AB6E12" w:rsidP="00AB6E12">
            <w:pPr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AB6E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300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AB6E12" w:rsidRPr="00AB6E12" w:rsidRDefault="00AB6E12" w:rsidP="00AB6E12">
            <w:pPr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AB6E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AB6E12" w:rsidRPr="00AB6E12" w:rsidRDefault="00AB6E12" w:rsidP="00AB6E12">
            <w:pPr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AB6E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48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AB6E12" w:rsidRPr="00AB6E12" w:rsidRDefault="00AB6E12" w:rsidP="00AB6E12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AB6E12" w:rsidRPr="00AB6E12" w:rsidTr="00AB6E12">
        <w:tc>
          <w:tcPr>
            <w:tcW w:w="623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AB6E12" w:rsidRPr="00AB6E12" w:rsidRDefault="00AB6E12" w:rsidP="00AB6E12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AB6E12">
              <w:rPr>
                <w:rFonts w:ascii="GHEA Grapalat" w:hAnsi="GHEA Grapalat"/>
                <w:sz w:val="24"/>
                <w:szCs w:val="24"/>
              </w:rPr>
              <w:t>1</w:t>
            </w:r>
            <w:r w:rsidRPr="00AB6E12">
              <w:rPr>
                <w:rFonts w:ascii="Cambria Math" w:hAnsi="Cambria Math" w:cs="Cambria Math"/>
                <w:sz w:val="24"/>
                <w:szCs w:val="24"/>
              </w:rPr>
              <w:t>․</w:t>
            </w:r>
          </w:p>
        </w:tc>
        <w:tc>
          <w:tcPr>
            <w:tcW w:w="6208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AB6E12" w:rsidRPr="009348F0" w:rsidRDefault="00AB6E12" w:rsidP="00AB6E12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Մշակութային աճուրդների </w:t>
            </w:r>
            <w:r w:rsidRPr="00AB6E12">
              <w:rPr>
                <w:rFonts w:ascii="GHEA Grapalat" w:hAnsi="GHEA Grapalat"/>
                <w:b/>
                <w:bCs/>
                <w:sz w:val="24"/>
                <w:szCs w:val="24"/>
              </w:rPr>
              <w:t>կազմակերպում</w:t>
            </w:r>
          </w:p>
        </w:tc>
        <w:tc>
          <w:tcPr>
            <w:tcW w:w="593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AB6E12" w:rsidRPr="00AB6E12" w:rsidRDefault="00AB6E12" w:rsidP="00AB6E12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AB6E12">
              <w:rPr>
                <w:rFonts w:ascii="GHEA Grapalat" w:hAnsi="GHEA Grapalat"/>
                <w:sz w:val="24"/>
                <w:szCs w:val="24"/>
              </w:rPr>
              <w:t>ԿՄ</w:t>
            </w:r>
          </w:p>
        </w:tc>
        <w:tc>
          <w:tcPr>
            <w:tcW w:w="295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AB6E12" w:rsidRPr="00AB6E12" w:rsidRDefault="00AB6E12" w:rsidP="00AB6E12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AB6E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95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AB6E12" w:rsidRPr="00AB6E12" w:rsidRDefault="00AB6E12" w:rsidP="00AB6E12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AB6E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344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AB6E12" w:rsidRPr="00AB6E12" w:rsidRDefault="00AB6E12" w:rsidP="00AB6E12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AB6E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95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AB6E12" w:rsidRPr="00AB6E12" w:rsidRDefault="00AB6E12" w:rsidP="00AB6E12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AB6E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300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AB6E12" w:rsidRPr="00AB6E12" w:rsidRDefault="00AB6E12" w:rsidP="00AB6E12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AB6E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AB6E12" w:rsidRPr="00AB6E12" w:rsidRDefault="00AB6E12" w:rsidP="00AB6E12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AB6E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48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AB6E12" w:rsidRPr="00AB6E12" w:rsidRDefault="00AB6E12" w:rsidP="00AB6E12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</w:tr>
    </w:tbl>
    <w:p w:rsidR="00AB6E12" w:rsidRPr="00AB6E12" w:rsidRDefault="00AB6E12" w:rsidP="00AB6E12">
      <w:pPr>
        <w:jc w:val="both"/>
        <w:rPr>
          <w:rFonts w:ascii="GHEA Grapalat" w:hAnsi="GHEA Grapalat"/>
          <w:sz w:val="24"/>
          <w:szCs w:val="24"/>
        </w:rPr>
      </w:pPr>
      <w:r w:rsidRPr="00AB6E12">
        <w:rPr>
          <w:rFonts w:ascii="GHEA Grapalat" w:hAnsi="GHEA Grapalat"/>
          <w:b/>
          <w:bCs/>
          <w:sz w:val="24"/>
          <w:szCs w:val="24"/>
        </w:rPr>
        <w:t>»։</w:t>
      </w:r>
    </w:p>
    <w:p w:rsidR="00CE4E32" w:rsidRPr="00CE4E32" w:rsidRDefault="00CE4E32" w:rsidP="00CE4E32">
      <w:pPr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CE4E32">
        <w:rPr>
          <w:rFonts w:ascii="GHEA Grapalat" w:hAnsi="GHEA Grapalat"/>
          <w:b/>
          <w:bCs/>
          <w:iCs/>
          <w:sz w:val="24"/>
          <w:szCs w:val="24"/>
          <w:lang w:val="hy-AM"/>
        </w:rPr>
        <w:t>Հոդված</w:t>
      </w:r>
      <w:r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 2</w:t>
      </w:r>
      <w:r w:rsidRPr="00CE4E32"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. </w:t>
      </w:r>
      <w:r w:rsidRPr="00CE4E32">
        <w:rPr>
          <w:rFonts w:ascii="GHEA Grapalat" w:hAnsi="GHEA Grapalat"/>
          <w:b/>
          <w:sz w:val="24"/>
          <w:szCs w:val="24"/>
          <w:lang w:val="hy-AM"/>
        </w:rPr>
        <w:t xml:space="preserve"> Եզրափակիչ մաս և անցումային դրույթներ</w:t>
      </w:r>
    </w:p>
    <w:p w:rsidR="008C4163" w:rsidRPr="008C4163" w:rsidRDefault="00CE4E32" w:rsidP="008C4163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9A5F1B">
        <w:rPr>
          <w:rFonts w:ascii="GHEA Grapalat" w:hAnsi="GHEA Grapalat"/>
          <w:lang w:val="hy-AM"/>
        </w:rPr>
        <w:t xml:space="preserve">  1</w:t>
      </w:r>
      <w:r w:rsidRPr="008C4163">
        <w:rPr>
          <w:rFonts w:ascii="GHEA Grapalat" w:hAnsi="GHEA Grapalat"/>
          <w:lang w:val="hy-AM"/>
        </w:rPr>
        <w:t xml:space="preserve">. Սույն օրենքն ուժի մեջ է </w:t>
      </w:r>
      <w:r w:rsidR="008C4163" w:rsidRPr="008C4163">
        <w:rPr>
          <w:rFonts w:ascii="GHEA Grapalat" w:hAnsi="GHEA Grapalat"/>
          <w:color w:val="000000"/>
          <w:lang w:val="hy-AM"/>
        </w:rPr>
        <w:t>մտնում պաշտոնական հրապարակման օրվանից վեց ամիս հետո:</w:t>
      </w:r>
    </w:p>
    <w:p w:rsidR="008C4163" w:rsidRPr="008C4163" w:rsidRDefault="008C4163" w:rsidP="008C4163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Sylfaen" w:hAnsi="Sylfaen"/>
          <w:color w:val="000000"/>
          <w:sz w:val="21"/>
          <w:szCs w:val="21"/>
          <w:lang w:val="hy-AM"/>
        </w:rPr>
      </w:pPr>
      <w:r w:rsidRPr="008C4163">
        <w:rPr>
          <w:rFonts w:ascii="Sylfaen" w:hAnsi="Sylfaen"/>
          <w:color w:val="000000"/>
          <w:sz w:val="21"/>
          <w:szCs w:val="21"/>
          <w:lang w:val="hy-AM"/>
        </w:rPr>
        <w:t> </w:t>
      </w:r>
    </w:p>
    <w:p w:rsidR="00CE4E32" w:rsidRPr="009A5F1B" w:rsidRDefault="00CE4E32" w:rsidP="00CE4E32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285EDF" w:rsidRPr="00CE4E32" w:rsidRDefault="00285EDF" w:rsidP="00AB6E12">
      <w:pPr>
        <w:jc w:val="both"/>
        <w:rPr>
          <w:rFonts w:ascii="GHEA Grapalat" w:hAnsi="GHEA Grapalat"/>
          <w:sz w:val="24"/>
          <w:szCs w:val="24"/>
          <w:lang w:val="hy-AM"/>
        </w:rPr>
      </w:pPr>
    </w:p>
    <w:sectPr w:rsidR="00285EDF" w:rsidRPr="00CE4E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3B3B"/>
    <w:rsid w:val="00236A25"/>
    <w:rsid w:val="00285EDF"/>
    <w:rsid w:val="004E488A"/>
    <w:rsid w:val="00542841"/>
    <w:rsid w:val="006104F2"/>
    <w:rsid w:val="00773B3B"/>
    <w:rsid w:val="007D31FC"/>
    <w:rsid w:val="008C4163"/>
    <w:rsid w:val="009348F0"/>
    <w:rsid w:val="009A5F1B"/>
    <w:rsid w:val="00AB6E12"/>
    <w:rsid w:val="00CE4E32"/>
    <w:rsid w:val="00ED2DF4"/>
    <w:rsid w:val="00F80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4B64A7F-9E38-420B-9219-4A7D80EC8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C41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28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71656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15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https:/mul2.gov.am/tasks/1125237/oneclick?token=72eb874745e52e7be15d61e18fad23fd</cp:keywords>
  <dc:description/>
  <cp:lastModifiedBy>Kristine Hakobyan</cp:lastModifiedBy>
  <cp:revision>2</cp:revision>
  <dcterms:created xsi:type="dcterms:W3CDTF">2025-03-18T07:34:00Z</dcterms:created>
  <dcterms:modified xsi:type="dcterms:W3CDTF">2025-03-18T07:34:00Z</dcterms:modified>
</cp:coreProperties>
</file>